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534D3" w:rsidRPr="00115F84" w:rsidRDefault="004E06ED" w:rsidP="00EE06CD">
      <w:pPr>
        <w:spacing w:after="120"/>
        <w:jc w:val="center"/>
        <w:rPr>
          <w:rFonts w:ascii="Arial" w:hAnsi="Arial" w:cs="Arial"/>
          <w:bCs/>
          <w:sz w:val="48"/>
          <w:szCs w:val="48"/>
        </w:rPr>
      </w:pPr>
      <w:r w:rsidRPr="00115F84">
        <w:rPr>
          <w:rFonts w:ascii="Arial" w:hAnsi="Arial" w:cs="Arial"/>
          <w:b/>
          <w:i/>
          <w:noProof/>
          <w:szCs w:val="28"/>
          <w:lang w:eastAsia="en-GB"/>
        </w:rPr>
        <mc:AlternateContent>
          <mc:Choice Requires="wpg">
            <w:drawing>
              <wp:anchor distT="0" distB="0" distL="114300" distR="114300" simplePos="0" relativeHeight="251661312" behindDoc="1" locked="0" layoutInCell="1" allowOverlap="1" wp14:anchorId="129D42B7" wp14:editId="36151264">
                <wp:simplePos x="0" y="0"/>
                <wp:positionH relativeFrom="column">
                  <wp:posOffset>-962025</wp:posOffset>
                </wp:positionH>
                <wp:positionV relativeFrom="paragraph">
                  <wp:posOffset>-914400</wp:posOffset>
                </wp:positionV>
                <wp:extent cx="10780294" cy="7133448"/>
                <wp:effectExtent l="0" t="0" r="21590" b="10795"/>
                <wp:wrapNone/>
                <wp:docPr id="31" name="Group 31"/>
                <wp:cNvGraphicFramePr/>
                <a:graphic xmlns:a="http://schemas.openxmlformats.org/drawingml/2006/main">
                  <a:graphicData uri="http://schemas.microsoft.com/office/word/2010/wordprocessingGroup">
                    <wpg:wgp>
                      <wpg:cNvGrpSpPr/>
                      <wpg:grpSpPr>
                        <a:xfrm>
                          <a:off x="0" y="0"/>
                          <a:ext cx="10780294" cy="7133448"/>
                          <a:chOff x="0" y="0"/>
                          <a:chExt cx="7632065" cy="5118702"/>
                        </a:xfrm>
                      </wpg:grpSpPr>
                      <wpg:grpSp>
                        <wpg:cNvPr id="26" name="Group 26"/>
                        <wpg:cNvGrpSpPr>
                          <a:grpSpLocks/>
                        </wpg:cNvGrpSpPr>
                        <wpg:grpSpPr bwMode="auto">
                          <a:xfrm>
                            <a:off x="6184231" y="4259547"/>
                            <a:ext cx="859155" cy="859155"/>
                            <a:chOff x="10219" y="6555"/>
                            <a:chExt cx="1353" cy="1353"/>
                          </a:xfrm>
                        </wpg:grpSpPr>
                        <wps:wsp>
                          <wps:cNvPr id="27" name="Freeform 25"/>
                          <wps:cNvSpPr>
                            <a:spLocks/>
                          </wps:cNvSpPr>
                          <wps:spPr bwMode="auto">
                            <a:xfrm>
                              <a:off x="10219" y="6555"/>
                              <a:ext cx="1353" cy="1353"/>
                            </a:xfrm>
                            <a:custGeom>
                              <a:avLst/>
                              <a:gdLst>
                                <a:gd name="T0" fmla="+- 0 11572 10219"/>
                                <a:gd name="T1" fmla="*/ T0 w 1353"/>
                                <a:gd name="T2" fmla="+- 0 6706 6706"/>
                                <a:gd name="T3" fmla="*/ 6706 h 1353"/>
                                <a:gd name="T4" fmla="+- 0 10219 10219"/>
                                <a:gd name="T5" fmla="*/ T4 w 1353"/>
                                <a:gd name="T6" fmla="+- 0 6706 6706"/>
                                <a:gd name="T7" fmla="*/ 6706 h 1353"/>
                                <a:gd name="T8" fmla="+- 0 10219 10219"/>
                                <a:gd name="T9" fmla="*/ T8 w 1353"/>
                                <a:gd name="T10" fmla="+- 0 8059 6706"/>
                                <a:gd name="T11" fmla="*/ 8059 h 1353"/>
                                <a:gd name="T12" fmla="+- 0 11572 10219"/>
                                <a:gd name="T13" fmla="*/ T12 w 1353"/>
                                <a:gd name="T14" fmla="+- 0 6706 6706"/>
                                <a:gd name="T15" fmla="*/ 6706 h 1353"/>
                              </a:gdLst>
                              <a:ahLst/>
                              <a:cxnLst>
                                <a:cxn ang="0">
                                  <a:pos x="T1" y="T3"/>
                                </a:cxn>
                                <a:cxn ang="0">
                                  <a:pos x="T5" y="T7"/>
                                </a:cxn>
                                <a:cxn ang="0">
                                  <a:pos x="T9" y="T11"/>
                                </a:cxn>
                                <a:cxn ang="0">
                                  <a:pos x="T13" y="T15"/>
                                </a:cxn>
                              </a:cxnLst>
                              <a:rect l="0" t="0" r="r" b="b"/>
                              <a:pathLst>
                                <a:path w="1353" h="1353">
                                  <a:moveTo>
                                    <a:pt x="1353" y="0"/>
                                  </a:moveTo>
                                  <a:lnTo>
                                    <a:pt x="0" y="0"/>
                                  </a:lnTo>
                                  <a:lnTo>
                                    <a:pt x="0" y="1353"/>
                                  </a:lnTo>
                                  <a:lnTo>
                                    <a:pt x="1353" y="0"/>
                                  </a:lnTo>
                                  <a:close/>
                                </a:path>
                              </a:pathLst>
                            </a:custGeom>
                            <a:solidFill>
                              <a:schemeClr val="accent5">
                                <a:lumMod val="60000"/>
                                <a:lumOff val="40000"/>
                              </a:schemeClr>
                            </a:solidFill>
                            <a:ln w="9525">
                              <a:solidFill>
                                <a:schemeClr val="accent5">
                                  <a:lumMod val="60000"/>
                                  <a:lumOff val="40000"/>
                                </a:schemeClr>
                              </a:solidFill>
                              <a:round/>
                              <a:headEnd/>
                              <a:tailEnd/>
                            </a:ln>
                          </wps:spPr>
                          <wps:bodyPr rot="0" vert="horz" wrap="square" lIns="91440" tIns="45720" rIns="91440" bIns="45720" anchor="t" anchorCtr="0" upright="1">
                            <a:noAutofit/>
                          </wps:bodyPr>
                        </wps:wsp>
                      </wpg:grpSp>
                      <wpg:grpSp>
                        <wpg:cNvPr id="28" name="Group 28"/>
                        <wpg:cNvGrpSpPr>
                          <a:grpSpLocks/>
                        </wpg:cNvGrpSpPr>
                        <wpg:grpSpPr bwMode="auto">
                          <a:xfrm>
                            <a:off x="0" y="0"/>
                            <a:ext cx="7632065" cy="5085715"/>
                            <a:chOff x="0" y="0"/>
                            <a:chExt cx="11906" cy="8009"/>
                          </a:xfrm>
                        </wpg:grpSpPr>
                        <wps:wsp>
                          <wps:cNvPr id="29" name="Freeform 27"/>
                          <wps:cNvSpPr>
                            <a:spLocks/>
                          </wps:cNvSpPr>
                          <wps:spPr bwMode="auto">
                            <a:xfrm>
                              <a:off x="0" y="0"/>
                              <a:ext cx="11906" cy="6827"/>
                            </a:xfrm>
                            <a:custGeom>
                              <a:avLst/>
                              <a:gdLst>
                                <a:gd name="T0" fmla="*/ 0 w 11906"/>
                                <a:gd name="T1" fmla="*/ 6827 h 6827"/>
                                <a:gd name="T2" fmla="*/ 11906 w 11906"/>
                                <a:gd name="T3" fmla="*/ 6827 h 6827"/>
                                <a:gd name="T4" fmla="*/ 11906 w 11906"/>
                                <a:gd name="T5" fmla="*/ 0 h 6827"/>
                                <a:gd name="T6" fmla="*/ 0 w 11906"/>
                                <a:gd name="T7" fmla="*/ 0 h 6827"/>
                                <a:gd name="T8" fmla="*/ 0 w 11906"/>
                                <a:gd name="T9" fmla="*/ 6827 h 6827"/>
                              </a:gdLst>
                              <a:ahLst/>
                              <a:cxnLst>
                                <a:cxn ang="0">
                                  <a:pos x="T0" y="T1"/>
                                </a:cxn>
                                <a:cxn ang="0">
                                  <a:pos x="T2" y="T3"/>
                                </a:cxn>
                                <a:cxn ang="0">
                                  <a:pos x="T4" y="T5"/>
                                </a:cxn>
                                <a:cxn ang="0">
                                  <a:pos x="T6" y="T7"/>
                                </a:cxn>
                                <a:cxn ang="0">
                                  <a:pos x="T8" y="T9"/>
                                </a:cxn>
                              </a:cxnLst>
                              <a:rect l="0" t="0" r="r" b="b"/>
                              <a:pathLst>
                                <a:path w="11906" h="6827">
                                  <a:moveTo>
                                    <a:pt x="0" y="6827"/>
                                  </a:moveTo>
                                  <a:lnTo>
                                    <a:pt x="11906" y="6827"/>
                                  </a:lnTo>
                                  <a:lnTo>
                                    <a:pt x="11906" y="0"/>
                                  </a:lnTo>
                                  <a:lnTo>
                                    <a:pt x="0" y="0"/>
                                  </a:lnTo>
                                  <a:lnTo>
                                    <a:pt x="0" y="6827"/>
                                  </a:lnTo>
                                  <a:close/>
                                </a:path>
                              </a:pathLst>
                            </a:custGeom>
                            <a:solidFill>
                              <a:schemeClr val="accent5">
                                <a:lumMod val="60000"/>
                                <a:lumOff val="40000"/>
                              </a:schemeClr>
                            </a:solidFill>
                            <a:ln w="9525">
                              <a:solidFill>
                                <a:schemeClr val="accent5">
                                  <a:lumMod val="60000"/>
                                  <a:lumOff val="40000"/>
                                </a:schemeClr>
                              </a:solidFill>
                              <a:round/>
                              <a:headEnd/>
                              <a:tailEnd/>
                            </a:ln>
                          </wps:spPr>
                          <wps:bodyPr rot="0" vert="horz" wrap="square" lIns="91440" tIns="45720" rIns="91440" bIns="45720" anchor="t" anchorCtr="0" upright="1">
                            <a:noAutofit/>
                          </wps:bodyPr>
                        </wps:wsp>
                        <pic:pic xmlns:pic="http://schemas.openxmlformats.org/drawingml/2006/picture">
                          <pic:nvPicPr>
                            <pic:cNvPr id="3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1" y="7216"/>
                              <a:ext cx="2091" cy="793"/>
                            </a:xfrm>
                            <a:prstGeom prst="rect">
                              <a:avLst/>
                            </a:prstGeom>
                            <a:solidFill>
                              <a:schemeClr val="accent5">
                                <a:lumMod val="40000"/>
                                <a:lumOff val="60000"/>
                              </a:schemeClr>
                            </a:solidFill>
                            <a:ln w="9525">
                              <a:solidFill>
                                <a:schemeClr val="accent5">
                                  <a:lumMod val="60000"/>
                                  <a:lumOff val="40000"/>
                                </a:schemeClr>
                              </a:solidFill>
                              <a:miter lim="800000"/>
                              <a:headEnd/>
                              <a:tailEnd/>
                            </a:ln>
                          </pic:spPr>
                        </pic:pic>
                      </wpg:grpSp>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75.75pt;margin-top:-1in;width:848.85pt;height:561.7pt;z-index:-251655168;mso-width-relative:margin;mso-height-relative:margin" coordsize="76320,51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21secBgAAYRcAAA4AAABkcnMvZTJvRG9jLnhtbOxYbW/bNhD+PmD/&#10;gdDHDaklWX5FnSJL0qJAtxWr9wNoWbaESqJGyXHSYf99zx1FmXZsJ8iKYhgWIBYpno53D8m7h/f6&#10;zX2Ri7tE15kqZ17wyvdEUsZqmZXrmff7/O3F2BN1I8ulzFWZzLyHpPbeXH7/3ettNU1Clap8mWgB&#10;JWU93VYzL22aatrr1XGaFLJ+paqkxOBK6UI26Op1b6nlFtqLvBf6/rC3VXpZaRUndY23N2bQu2T9&#10;q1USN7+uVnXSiHzmwbaGfzX/Lui3d/laTtdaVmkWt2bIF1hRyKzEpJ2qG9lIsdHZI1VFFmtVq1Xz&#10;KlZFT61WWZywD/Am8A+8eafVpmJf1tPtuupgArQHOL1YbfzL3UctsuXM6weeKGWBNeJpBfoAZ1ut&#10;p5B5p6tP1UfdvlibHvl7v9IFPeGJuGdYHzpYk/tGxHgZ+KOxH04iT8QYHAX9fhSNDfJxiuV59GGc&#10;3rafjob90B8OzJeDIBiP/JC+7NmZe2RgZ0/X6QxvnQuH+86h/8g5s3zw84OKP9c0yb7zRmc7l1hs&#10;f1ZLgCU3jeKVP0BiGIyjkDCFy1E4mAyikXHZojIeTIJB61nbxpxy2kES+GEw4e+HAwi2gxaZoD/o&#10;G1i4ReaewgQnq95tnvqfbZ5PqawS3pM1bQyL78ji+1YnCR1XEbLJ24rFaPOQc7ULrjNCYjVknoT1&#10;GCgW0TOQANZN3bxLFG9WefehbhjP9RItXvhlu/nniBKrIkcQ+PFC+CIIBqNQmFnbL6wg1tYI/tAT&#10;c19shV0IRIFOW2iFWNtw5A8F/ZjV3IlhKTtdLJQe1YYj5NpGG+S4bdhXnb55dMI2nAlH20nbsLSd&#10;rjO2IdA72hix47ZhT3f65uMTtgX7yzD2B5OjwAXuKrDUceSC/YU4t6zuWsyD8JSB+2txEr3AXYoD&#10;+HBiuw0oU7sn4/uy3ZRoCUmJ1OcIU6maQuXcBJV5nzYRVECK48ZxYUyPCDTn4POksAk3c4D6HNUB&#10;kCLdcNERN5O0Hmgk4MPUqz2B1LswR6CSDTlODlBTbJEuOLKlbYNGCnWXzBXLNISAkcDUnL8x4U4g&#10;L11BbCJHyo7ZZ8XKjIw9u1Bmh+3TiD2a0w7HuaoT4z95wEvSeUVgOIGnVnm2fJvlOfnCHCe5zrW4&#10;k2AnMo6TshnwSuebAtnFvB/6+DNg4TWlSxaP7GtM0WniyfcmyUuCdDJANOY5v7kBoDDlEvDIaZrI&#10;5W3bbmSWmzYDDrttBqAsW08XavmAbKCVIWwgmGikSn/xxBZkbebVf2ykTjyRvy+R0CZBFGEdG+5E&#10;iNjoaHdk4Y7IMoaqmdd4OF3UvG4MI9xUOlunmClgsEp1heS+yihVsH3GqraDnMqtln447OAR+UBo&#10;dJlVyOTnkFwQd/xa5MPZ93Jq0+M+l/LHg5E5uA7l2Ptux8KCYIKUxext7PuT9rQbwnNIwL4F2UCY&#10;MnjuyAbHt69NNvbgsDA6YAzHoY2rlv25p/15NAPsgckDY8wHZUcL3ORGk4lU2DmPkgzoYvMoZx3T&#10;56a2M/q61PaUPje3+SeM61jGOUddjnFKUUcwzilyycWBh4g0L8m2ZhMg6ZoYfz7bgmVQRnxeagbM&#10;JLyXPTmdH0v6gJGE7X47bwagImF7UlmYUlHHLF6Ul00UQGLmPUghfZd33Vxqtyhm3AnYdNlmU6ML&#10;RjrCVsQ+D0Vttrfj9unO/RyZI1P+n8TPsoj/dhKvsniK/7a8gtajG/LTZSh81WyIkJhSVvEsHYXU&#10;nzfVBSpBIIzZIsuz5oGrWqAfZFR59zGL6eJMnd1lu4+QZPIfhmlWYRiFlTLfgFBnMZcyRKmuU9wj&#10;kqu6Ah8nerN7pbXaEjMDizIhbl9Lj7p7dizyrLIUltqtx2BQBzWpI6CZeteNijcFuK4p4Okkh/Oq&#10;rNOsqkHbpkmxSJYzT79fGhqGxNveECgFc1Htz3B8BSIS/nRxPfCvLyJ/dHtxNYlGFyP/dhT50Ti4&#10;Dq7/IhIXRNNNnQAGmd9UWWsr3j6y9mgFra01mtoc1/gM+bZRBgaBAzLFYhPRJEiYaev4N4DNCb1u&#10;dNLEuBrI6Qrkv30P4W6AYd4hS6A/qxwybitMozBoawqWpoT+BMvMBbeJTUeWpFTa1EIENYA07GTC&#10;awkLLLMi7MoLLg3d9QT3KefW0l1myHmq8dL9hyH8d91aiqxBWTrPipkHxttdwM5fYeyqwR9q4n//&#10;gsBUGXVc9retOVOh2O3zF7vK+OX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v3&#10;QnDkAAAADgEAAA8AAABkcnMvZG93bnJldi54bWxMj8FOwzAMhu9IvENkJG5bmtEOVppO0wScpkls&#10;SIhb1nhttcapmqzt3p70BDdb/vT7+7P1aBrWY+dqSxLEPAKGVFhdUynh6/g+ewHmvCKtGkso4YYO&#10;1vn9XaZSbQf6xP7gSxZCyKVKQuV9m3LuigqNcnPbIoXb2XZG+bB2JdedGkK4afgiipbcqJrCh0q1&#10;uK2wuByuRsLHoIbNk3jrd5fz9vZzTPbfO4FSPj6Mm1dgHkf/B8OkH9QhD04neyXtWCNhJhKRBHaa&#10;4jjUmpgkXi6AnSSsnlcx8Dzj/2vkvwAAAP//AwBQSwMECgAAAAAAAAAhAFaez0evEwAArxMAABUA&#10;AABkcnMvbWVkaWEvaW1hZ2UxLmpwZWf/2P/gABBKRklGAAEBAQBgAGAAAP/bAEMAAwICAwICAwMD&#10;AwQDAwQFCAUFBAQFCgcHBggMCgwMCwoLCw0OEhANDhEOCwsQFhARExQVFRUMDxcYFhQYEhQVFP/b&#10;AEMBAwQEBQQFCQUFCRQNCw0UFBQUFBQUFBQUFBQUFBQUFBQUFBQUFBQUFBQUFBQUFBQUFBQUFBQU&#10;FBQUFBQUFBQUFP/AABEIADkA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j4rfC74qeI/Huqah4c1maz0mUR+RHFqbwchFzlfrmuT/4Uh8b&#10;Q2V1y5Ueg1p69h8UfGPWLH4rDwJpHheDVb3+z/t6zT6n9mQj0/1TVufCH4vW/wAVtK1KZdNm0a60&#10;25NpeWc8okKP6bhX0WH4hr06cKcIU3ZW+HsfmFTh/KMwxk/9oq88pT05pJc28uX3TwH/AIUl8bv+&#10;g7df+Dp6QfBP43dteu//AAdPX1tHfW8sM00TxyxoPvRnNeLeJ/2gJL/4Fap478I2/lPb3ItYxqcW&#10;d/75ELhVbp81dP8ArLXS1pU//AEY4jhbKMHCU6mIq6Rcvj6R+I8yHwQ+Nv8A0Hbr/wAHT0v/AApL&#10;43ZwNeuwf+w09fVnh3VTqeiaZJLJEbqW2jmkjjb+8lcv8YPibB8JfCR1u4tTdSSTR20EPmhMu3Tc&#10;56Cj/Wav/wA+qf8A4AbVeDssw1OWIqYisopX+P8A+1PnofBH424yNdugP+wy9L/wpH43n/mPXf8A&#10;4Onr6I8BfEC78T6vr+jajYw2WoaO1uJJLWYy28glTeuxiqn9K6TxJrH9geHNV1byfN+w2styYgfv&#10;7ELf0o/1lxH/AD5p/wDgsKfBuWVKftKeIrcuv2+3/bp8pj4I/G7HGu3X/g6em/8ACkfjaTj+3bo/&#10;9xl692+CXxu0n4y6E1zZj7DqFvzd6fLMGkiP/wAT710fgjxsfGEviBfsZtf7K1SfTP8AWZ8zy9vz&#10;/juo/wBZcR/z5p/+AGWH4SyjE04VaWJrSjPb3/8A7U+aP+FJ/G7/AKD91/4Ono/4Un8bv+g/df8A&#10;g6evrm1vLW8BME0Uo/6Ztmia/tbeLfJIAvPOfTrR/rFX/wCfNP8A8AOz/UnAf9BFX/wM+Rv+FJ/G&#10;48f27dYHb+2n4oPwS+NxIzr10T2/4nT16V4r/aDkn+BeoeOfClsI5La5+zxx6lD28wIflVvevY9E&#10;1H+0dMspJXj+1PbxzOkZ6FlB/Kj/AFlr/wDPqn/4Ajiw/C2UYip7OniKsvdjL4/syvy/+knymfgn&#10;8bxz/b92D3P9tPSL8E/jcRxr13j21p6+hPjF8TT8JvAtz4jOn/2j9nkjjMHneT95wvXB9aPAPjTx&#10;Z4qlhn1XwjBomlz2wnS6j1RLl8nlU2BF7HrR/rLX/wCfNP8A8Fh/qtlf1j6n9Yr+0tf4pdf73Lyn&#10;z3/wpL42/wDQeuv/AAdPR/wpL42/9B66/wDB09fXMV3bXE0sMUscksf+sjB5FSfabb7T5HnR+dj/&#10;AFe75vypf6x1/wDnzD/wA7f9RsB/0EVf/Az5AHwP+NuTjXbrPf8A4nLUV9FeFvixp/irxv4l8NWk&#10;M8c2heWLi5mGI3Zuy0U/9ZsR/wA+af8A4AjClwbldaPNTxNW12vj6p2f2e54r420ubW/2vDZRaxe&#10;6MZPDw/0iy8ven3/AO+jVzPw1+KGleFvgx4vt9Z0WDV9J07VI7COXTj5P9qMf+Wkrevy8n2FfRXx&#10;A8MfDqGc6v4y0/QEkl/dfa9XEabvbe1acHg3wprHhIaRa6bpl54bkHyWkMSG2b6BeK+QVI9T+x8Q&#10;sRVqU6sVL94+/wAfw80T568AaHa2H7RHizQ5bLTLbTrzw2Lm40awG628z90M4wPf8643S9Nsof2J&#10;9bvI4IodRub6OO5mx88m27jr640z4YeEdBvLO9sdAsba9sovKt5oocPGnoDUEPwi8GWtpe26eG9N&#10;Fvfyb7qP7ONspznJH1o9kYvh6o6c17uqrL09py/+kngVv4X03wV8bPg7c6LAbSfVbCUXkolfNx+4&#10;H366v9oXxJa+IfFvh/4Z388Wl6Tr0MlxdalMRnK8wpFu7l1/lXtEvg3RJb7Tb+TSrN7vTo9lnMYg&#10;XgX0T0pPFXgXw/40hitte0iz1aKPmNbuESBD+NL2Z6byepTw+Iw9OSSqSTt0tyxjKP8A29ynzP8A&#10;Cfxrq3g/Vh8IZb3TtP1hNQ8yPXoSmLi2OGzg/wCsnbHl/n/cr6M+JhK/DnxPhs50u5xx/wBMmzSf&#10;8Ky8J/ZrGP8A4RnS9ll/x7D7HH+4/wB3jj8K3r+xttXs57O5t1uLW4jMckUn3HU8EV0HZl2AxGCw&#10;8sPUnzdI/wB2P8v/AG7/ADHyt4k+Fmq+F/D3hf4n/D8+RrtvpsEmo2EYxHep5Sbm2Hv/AHvX/erk&#10;tf8AG174p+CU+r2/nafp+veMnGoRxTjMcEiLlHf8q+2LLT4bC0ht7eEQ28EYjjij6KoGMD8hWV/w&#10;hPh620m803+xbKPTryQyXFt5K+XO56kr36Vh7M83EcPv959Xq8kZx1XTn/m/7e+0eF+JtItvBH7T&#10;Hw/tvCljDp8eo2MqajZ2kQSNrdd2GZR6Hoa5j9m34a6N4q8J63r+rCbUrnTL/ULa3tJ5v3CKyfP8&#10;n+3v/WvpHQvAPhzwlLLcaRpFpY3ckYiaWFMOV/u7vSsu01T4f/DTz9Kiv9B8NyyyeZJaCaKAl2/2&#10;Min7LqJZNTp4mOIxHKoc03y9FeMP/keY+WLPT7GD9ijUr+OCKG8ur1I7mb+OTbdiu1Twvpvgv49f&#10;CKXRYPsk+q6ZL9slEr5uMQcb695sPhP4H/sy9gtvD2mSafqf7y5jjhDxT+57Gtq48GaJJf6bfvpd&#10;nJd6bH5dnMYhvgXphPSp9kY4fh6dJUvh5oKiv/Bc+aX/AIEeV/tgMR8CtV42n7Vb47/8thVbw8bD&#10;wH8PrjXtQ8Xax4gs4tCE0mmNdQnZH5a52bEVgffNexeI/Dul+J7D7Dq9hb6nZn955N1EHQEfWsaw&#10;+Evg3Rnnk0/wvpVo1xC9vOYbRF82JvvIcdqZ7NbL6k8fPGQtrFLr05v/AAL4j5s8Mz2z/HT4V6zp&#10;Gmad4XtNZtbmQ2Gnybnkh8pin2jjl+fzz6Ves5L/AOHfxE09/Eeg6X4o0fWPEH/Ev8S2j7bqK4kf&#10;aFf9RsHofSvf4fg14E08WAh8L6bCbOUz2+2ADy39RVPWtE+Hfw0lHiHUrTTNFne5+S8mGD5z/wB0&#10;+poVOx4yyivh6bqTnGHvc1+nwxUvd5eX7J5F8H/BPh7Vfjb8WbS90myuLe0urdYIZoOI8iTO32or&#10;03WIfhjc/Eq5s72wspfFr2ouJC0Dl2iwoVt+NvSilod2DoU8JTlR/dytKbvfXWTlZ+avb5Hmnxsv&#10;ta+G/wAXB44uPDX/AAlfhSTT/sUm0hzYYPznodgPfita3+N+g6J4O8F2fw902EHxHqEllZ2dyvlx&#10;2j+Z+93qv+3J0969B8WaX8QH8QXsvh+90aXSbm2SL7NqsUv7lx1b5T8+fwrhk/ZeXSPB/hK20rVN&#10;uv8Ah3UP7SiupYsRTSM6tIhRTwh2jinscOJw2YQxFWpg78r7qN170ebkl/eiaR+Mus6B4+1rwdrs&#10;NnNf2+lyalp93aBo45wqbijIWY5/GuIl/ac8b6d4D8O+OLnw/pDaDqV39iktYp3N1u+f5kP3MfJ3&#10;rvrf4N6vrXjfW/GOu3lnBqs+lPpdnbWYd4LdGX77s20yHPtXOal+zVrGofBTw54Hj1u0hutJv/tz&#10;3Rgby5P3krfX+P8ASj94Y4iGc2n7Dm+3yfD/ADR5Obm/u8xu6V8YPEulfFubwl4u03TII30uTU7e&#10;702V3CIp5V9w6/Ka4l/2sNQHhv8A4SlINI/s8X32c6F5zfb/ALP087fu/wDaden638IZ9a+Ntn4z&#10;kvYv7Nj0qTTZbAg7pN27nP8AwKsL4efCfxn8K4Z/D+kavo+oeG3uZJoJdQhcXcG7t8vyv+lH7w3n&#10;Tzj2ns+d8nNOz91v7PJ/Lp8RW1r41eLr/wCKes+DvDXh+y1EWtvbXUVzPceWEikRGZn/AO++Kl0v&#10;453fib4hal4ds5tI0yew1I2LabqjOtzdQrjfNC/3T7Jjtya6vw/8MbzRPjN4m8bzX0M9tqlpFbR2&#10;oiw8ewIOv/Aa5Txt8DNV+IviiG61b+w4IbbUo7q21i0gZdQFur7vs3Xbn/ppnH+x3pq5tOnmlNe0&#10;525c8tP7l5cvvL4TP8TftDXf/CT+MdM0ifSLCHw5HgnV92++uBn5IgHXj5Md65Hxb491f4leMvgj&#10;rmmmG1g1CW5ljtrjfsjuY/lff/7JXoyfCXxJ4T+JOs+JvBmoaY9pruH1Gw1aJ+JP7yPH/UVP48+E&#10;vibxR4g8BeIbHUtO/tnw7JJJOk0bpbTiQD7uNxH60n2OTEYfNMTTn7S/xLRdlVjJSjLm/kNn4/8A&#10;i3UPAvwZ8Q6xZ4j1GKKOOOWMfceSRI9/4bqzfgN8N/D9p8J9Emk020vLvVbSO6vLm7i817l3+Yl9&#10;3XrXoPibw1B4v8MXeiaxD5tneQmK4WM9f93vXmngnwV8RfhposOg6Tqeha5pFsPLs5NShlhuYUH8&#10;D+XuD/Xiix7tfD1IZjHEVI80OS3ezv8A+3BfeMW8IeOdE+FngzT7O0/0SS7knugzQWkILYREUrzk&#10;eveudv8A9o/WNH8J/EN7nSrRfEfhG5ijkCbvs10kkwiDgfeHeuq1f4T63/wnuieN7HVLO78Q29mb&#10;DUEuoXhhu4z/AHNu7yzn61j/APDOU+qeF/iFDqupxN4g8YSxyyzRRfurTy33RometB5eIhmvv/V7&#10;r4+X4bcnJ7n/AG9zmpqnxp1Wy174X6d9gsyPFdsZrnl/3OERvk/76xz6Vy198ePHd4vxEn0nRtGF&#10;r4QupI3mvJ5j50K7+iqPv/JVnSvgR4xm8QeANU13XtNceFcxJb2kD4kiMezO4nO/9K2tP+BmpWOl&#10;/FC0k1SGX/hMJZJLY+S3+j7g/wB//vul+8M3/bFfbmgtf5f+fX/ywpXnx7vtft/h/p+haVFF4g8W&#10;w/acXTb4bWNQd7kr9/7pxg1X+OPizW/Bvw7luvEvh3w/4lCaxBDBBNC3kuhTcH2Nu/eBwafJ+z/r&#10;Gj6R4BvNK1m0g8UeFIDbJLLE32a7jP8AA/O+tb4p/Cvxb8WPh+mjanqmk2Goi+jug9pC8kKIqsMf&#10;PznmnrYc6eaTw2I9pf2vKuX4bfBH/wBv5jh/Ewx+1ZquP+hYi/8ARsVFeiaj8G76++Md94zXVYVg&#10;uNLXThbmH5hh1bP/AI5RU2OzC4StRlW5ofFOTXo2cl8SP2prnwH4z1PQU8OxXosvLzIb3Z95Ff8A&#10;ue9c0P22bzH/ACKEI+t8f/iK9I8Wf8jHcf8AAP8A0CskdTX6RhKeW1MNTlPC3bim3zy377nxeOq5&#10;7TxdanSx9oqbSXs4PT5nHf8ADbN5/wBClD/4HH/4ij/htm8/6FKH/wADj/8AEV2VFV/wkf8AQH/5&#10;Ul/kc/tOIP8AoYv/AMFwON/4bZvP+hSh/wDA4/8AxFH/AA2zef8AQpQ/+Bx/+IrsqKP+Ej/oD/8A&#10;Kkv8g9pxB/0MX/4Lgcb/AMNs3n/QpQ/+Bx/+Io/4bZvP+hSh/wDA4/8AxFdlRR/wkf8AQH/5Ul/k&#10;HtOIP+hi/wDwXA43/htm8/6FKH/wOP8A8RR/w2zef9ClD/4HH/4iuyoo/wCEj/oD/wDKkv8AIPac&#10;Qf8AQxf/AILgcb/w2zef9ClD/wCBx/8AiKP+G2bz/oUof/A4/wDxFdlRR/wkf9Af/lSX+Qe04g/6&#10;GL/8FwON/wCG2bz/AKFKH/wOP/xFH/DbN5/0KUP/AIHH/wCIrsqKP+Ej/oD/APKkv8g9pxB/0MX/&#10;AOC4HG/8Ns3n/QpQ/wDgcf8A4ij/AIbZvP8AoUof/A4//EV2VFH/AAkf9Af/AJUl/kHtOIP+hi//&#10;AAXA43/htm8/6FKH/wADj/8AEUf8Ns3n/QpQ/wDgcf8A4iuyoo/4SP8AoD/8qS/yD2nEH/Qxf/gu&#10;Bxn/AA2zef8AQrQf+Bx/+IorsoKKP+Ej/oD/APKkv8he04g/6GT/APBcP8j/2VBLAQItABQABgAI&#10;AAAAIQCKFT+YDAEAABUCAAATAAAAAAAAAAAAAAAAAAAAAABbQ29udGVudF9UeXBlc10ueG1sUEsB&#10;Ai0AFAAGAAgAAAAhADj9If/WAAAAlAEAAAsAAAAAAAAAAAAAAAAAPQEAAF9yZWxzLy5yZWxzUEsB&#10;Ai0AFAAGAAgAAAAhAGZ21secBgAAYRcAAA4AAAAAAAAAAAAAAAAAPAIAAGRycy9lMm9Eb2MueG1s&#10;UEsBAi0AFAAGAAgAAAAhAFhgsxu6AAAAIgEAABkAAAAAAAAAAAAAAAAABAkAAGRycy9fcmVscy9l&#10;Mm9Eb2MueG1sLnJlbHNQSwECLQAUAAYACAAAACEAi/dCcOQAAAAOAQAADwAAAAAAAAAAAAAAAAD1&#10;CQAAZHJzL2Rvd25yZXYueG1sUEsBAi0ACgAAAAAAAAAhAFaez0evEwAArxMAABUAAAAAAAAAAAAA&#10;AAAABgsAAGRycy9tZWRpYS9pbWFnZTEuanBlZ1BLBQYAAAAABgAGAH0BAADoHgAAAAA=&#10;">
                <v:group id="Group 26" o:spid="_x0000_s1027" style="position:absolute;left:61842;top:42595;width:8591;height:8592" coordorigin="10219,6555" coordsize="1353,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5" o:spid="_x0000_s1028" style="position:absolute;left:10219;top:6555;width:1353;height:1353;visibility:visible;mso-wrap-style:square;v-text-anchor:top" coordsize="1353,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n8EA&#10;AADbAAAADwAAAGRycy9kb3ducmV2LnhtbESPQYvCMBSE74L/IbyFvdlUDypdoyxFweu6FXp8Nm/b&#10;YvNSkmjrvzfCgsdhZr5hNrvRdOJOzreWFcyTFARxZXXLtYLi9zBbg/ABWWNnmRQ8yMNuO51sMNN2&#10;4B+6n0ItIoR9hgqaEPpMSl81ZNAntieO3p91BkOUrpba4RDhppOLNF1Kgy3HhQZ7yhuqrqebUcB+&#10;XZblZVkOZ3cu5rcif+yvuVKfH+P3F4hAY3iH/9tHrWCxgteX+A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g5Z/BAAAA2wAAAA8AAAAAAAAAAAAAAAAAmAIAAGRycy9kb3du&#10;cmV2LnhtbFBLBQYAAAAABAAEAPUAAACGAwAAAAA=&#10;" path="m1353,l,,,1353,1353,xe" fillcolor="#92cddc [1944]" strokecolor="#92cddc [1944]">
                    <v:path arrowok="t" o:connecttype="custom" o:connectlocs="1353,6706;0,6706;0,8059;1353,6706" o:connectangles="0,0,0,0"/>
                  </v:shape>
                </v:group>
                <v:group id="Group 28" o:spid="_x0000_s1029" style="position:absolute;width:76320;height:50857" coordsize="11906,8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7" o:spid="_x0000_s1030" style="position:absolute;width:11906;height:6827;visibility:visible;mso-wrap-style:square;v-text-anchor:top" coordsize="11906,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SacIA&#10;AADbAAAADwAAAGRycy9kb3ducmV2LnhtbESPT4vCMBTE7wt+h/AEb2vaHkSrUUSo7k38A14fzbMt&#10;Ni+liW13P/1GEDwOM/MbZrUZTC06al1lWUE8jUAQ51ZXXCi4XrLvOQjnkTXWlknBLznYrEdfK0y1&#10;7flE3dkXIkDYpaig9L5JpXR5SQbd1DbEwbvb1qAPsi2kbrEPcFPLJIpm0mDFYaHEhnYl5Y/z0yiY&#10;733Wx4dHdM3y+Nj9LZLDDY1Sk/GwXYLwNPhP+N3+0QqSBby+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BJpwgAAANsAAAAPAAAAAAAAAAAAAAAAAJgCAABkcnMvZG93&#10;bnJldi54bWxQSwUGAAAAAAQABAD1AAAAhwMAAAAA&#10;" path="m,6827r11906,l11906,,,,,6827xe" fillcolor="#92cddc [1944]" strokecolor="#92cddc [1944]">
                    <v:path arrowok="t" o:connecttype="custom" o:connectlocs="0,6827;11906,6827;11906,0;0,0;0,682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1" type="#_x0000_t75" style="position:absolute;left:831;top:7216;width:2091;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8RS7AAAA2wAAAA8AAABkcnMvZG93bnJldi54bWxET0sKwjAQ3QveIYzgRjRVQaQaRQXBnV9w&#10;OzRjW2wmJYm13t4sBJeP91+uW1OJhpwvLSsYjxIQxJnVJecKbtf9cA7CB2SNlWVS8CEP61W3s8RU&#10;2zefqbmEXMQQ9ikqKEKoUyl9VpBBP7I1ceQe1hkMEbpcaofvGG4qOUmSmTRYcmwosKZdQdnz8jIK&#10;Zrtj2GKTjKXdaze/l4Pb6ThQqt9rNwsQgdrwF//cB61gGtfHL/EH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z28RS7AAAA2wAAAA8AAAAAAAAAAAAAAAAAnwIAAGRycy9k&#10;b3ducmV2LnhtbFBLBQYAAAAABAAEAPcAAACHAwAAAAA=&#10;" filled="t" fillcolor="#b6dde8 [1304]" stroked="t" strokecolor="#92cddc [1944]">
                    <v:imagedata r:id="rId10" o:title=""/>
                  </v:shape>
                </v:group>
              </v:group>
            </w:pict>
          </mc:Fallback>
        </mc:AlternateContent>
      </w:r>
      <w:r w:rsidRPr="00115F84">
        <w:rPr>
          <w:rFonts w:ascii="Arial" w:hAnsi="Arial" w:cs="Arial"/>
          <w:b/>
          <w:i/>
          <w:noProof/>
          <w:szCs w:val="28"/>
          <w:lang w:eastAsia="en-GB"/>
        </w:rPr>
        <mc:AlternateContent>
          <mc:Choice Requires="wpg">
            <w:drawing>
              <wp:anchor distT="0" distB="0" distL="114300" distR="114300" simplePos="0" relativeHeight="251655168" behindDoc="0" locked="0" layoutInCell="1" allowOverlap="1" wp14:anchorId="761BB8CB" wp14:editId="208D2D2C">
                <wp:simplePos x="0" y="0"/>
                <wp:positionH relativeFrom="column">
                  <wp:posOffset>3994484</wp:posOffset>
                </wp:positionH>
                <wp:positionV relativeFrom="paragraph">
                  <wp:posOffset>-560813</wp:posOffset>
                </wp:positionV>
                <wp:extent cx="3526057" cy="5325218"/>
                <wp:effectExtent l="0" t="0" r="665480" b="2794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057" cy="5325218"/>
                          <a:chOff x="4876" y="292"/>
                          <a:chExt cx="4199" cy="6357"/>
                        </a:xfrm>
                        <a:solidFill>
                          <a:srgbClr val="FFFFFF"/>
                        </a:solidFill>
                      </wpg:grpSpPr>
                      <wps:wsp>
                        <wps:cNvPr id="12" name="Freeform 12"/>
                        <wps:cNvSpPr>
                          <a:spLocks/>
                        </wps:cNvSpPr>
                        <wps:spPr bwMode="auto">
                          <a:xfrm>
                            <a:off x="4876" y="292"/>
                            <a:ext cx="4199" cy="6357"/>
                          </a:xfrm>
                          <a:custGeom>
                            <a:avLst/>
                            <a:gdLst>
                              <a:gd name="T0" fmla="+- 0 9074 4876"/>
                              <a:gd name="T1" fmla="*/ T0 w 4199"/>
                              <a:gd name="T2" fmla="+- 0 2422 292"/>
                              <a:gd name="T3" fmla="*/ 2422 h 6357"/>
                              <a:gd name="T4" fmla="+- 0 5632 4876"/>
                              <a:gd name="T5" fmla="*/ T4 w 4199"/>
                              <a:gd name="T6" fmla="+- 0 2422 292"/>
                              <a:gd name="T7" fmla="*/ 2422 h 6357"/>
                              <a:gd name="T8" fmla="+- 0 5632 4876"/>
                              <a:gd name="T9" fmla="*/ T8 w 4199"/>
                              <a:gd name="T10" fmla="+- 0 4662 292"/>
                              <a:gd name="T11" fmla="*/ 4662 h 6357"/>
                              <a:gd name="T12" fmla="+- 0 5641 4876"/>
                              <a:gd name="T13" fmla="*/ T12 w 4199"/>
                              <a:gd name="T14" fmla="+- 0 4721 292"/>
                              <a:gd name="T15" fmla="*/ 4721 h 6357"/>
                              <a:gd name="T16" fmla="+- 0 5669 4876"/>
                              <a:gd name="T17" fmla="*/ T16 w 4199"/>
                              <a:gd name="T18" fmla="+- 0 4776 292"/>
                              <a:gd name="T19" fmla="*/ 4776 h 6357"/>
                              <a:gd name="T20" fmla="+- 0 5716 4876"/>
                              <a:gd name="T21" fmla="*/ T20 w 4199"/>
                              <a:gd name="T22" fmla="+- 0 4821 292"/>
                              <a:gd name="T23" fmla="*/ 4821 h 6357"/>
                              <a:gd name="T24" fmla="+- 0 5770 4876"/>
                              <a:gd name="T25" fmla="*/ T24 w 4199"/>
                              <a:gd name="T26" fmla="+- 0 4849 292"/>
                              <a:gd name="T27" fmla="*/ 4849 h 6357"/>
                              <a:gd name="T28" fmla="+- 0 6391 4876"/>
                              <a:gd name="T29" fmla="*/ T28 w 4199"/>
                              <a:gd name="T30" fmla="+- 0 4858 292"/>
                              <a:gd name="T31" fmla="*/ 4858 h 6357"/>
                              <a:gd name="T32" fmla="+- 0 6148 4876"/>
                              <a:gd name="T33" fmla="*/ T32 w 4199"/>
                              <a:gd name="T34" fmla="+- 0 6649 292"/>
                              <a:gd name="T35" fmla="*/ 6649 h 6357"/>
                              <a:gd name="T36" fmla="+- 0 7289 4876"/>
                              <a:gd name="T37" fmla="*/ T36 w 4199"/>
                              <a:gd name="T38" fmla="+- 0 4858 292"/>
                              <a:gd name="T39" fmla="*/ 4858 h 6357"/>
                              <a:gd name="T40" fmla="+- 0 8877 4876"/>
                              <a:gd name="T41" fmla="*/ T40 w 4199"/>
                              <a:gd name="T42" fmla="+- 0 4858 292"/>
                              <a:gd name="T43" fmla="*/ 4858 h 6357"/>
                              <a:gd name="T44" fmla="+- 0 8898 4876"/>
                              <a:gd name="T45" fmla="*/ T44 w 4199"/>
                              <a:gd name="T46" fmla="+- 0 4857 292"/>
                              <a:gd name="T47" fmla="*/ 4857 h 6357"/>
                              <a:gd name="T48" fmla="+- 0 8957 4876"/>
                              <a:gd name="T49" fmla="*/ T48 w 4199"/>
                              <a:gd name="T50" fmla="+- 0 4841 292"/>
                              <a:gd name="T51" fmla="*/ 4841 h 6357"/>
                              <a:gd name="T52" fmla="+- 0 9009 4876"/>
                              <a:gd name="T53" fmla="*/ T52 w 4199"/>
                              <a:gd name="T54" fmla="+- 0 4808 292"/>
                              <a:gd name="T55" fmla="*/ 4808 h 6357"/>
                              <a:gd name="T56" fmla="+- 0 9049 4876"/>
                              <a:gd name="T57" fmla="*/ T56 w 4199"/>
                              <a:gd name="T58" fmla="+- 0 4756 292"/>
                              <a:gd name="T59" fmla="*/ 4756 h 6357"/>
                              <a:gd name="T60" fmla="+- 0 9073 4876"/>
                              <a:gd name="T61" fmla="*/ T60 w 4199"/>
                              <a:gd name="T62" fmla="+- 0 4681 292"/>
                              <a:gd name="T63" fmla="*/ 4681 h 6357"/>
                              <a:gd name="T64" fmla="+- 0 9074 4876"/>
                              <a:gd name="T65" fmla="*/ T64 w 4199"/>
                              <a:gd name="T66" fmla="+- 0 4662 292"/>
                              <a:gd name="T67" fmla="*/ 4662 h 6357"/>
                              <a:gd name="T68" fmla="+- 0 9074 4876"/>
                              <a:gd name="T69" fmla="*/ T68 w 4199"/>
                              <a:gd name="T70" fmla="+- 0 2422 292"/>
                              <a:gd name="T71" fmla="*/ 2422 h 6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99" h="6357">
                                <a:moveTo>
                                  <a:pt x="4198" y="2130"/>
                                </a:moveTo>
                                <a:lnTo>
                                  <a:pt x="756" y="2130"/>
                                </a:lnTo>
                                <a:lnTo>
                                  <a:pt x="756" y="4370"/>
                                </a:lnTo>
                                <a:lnTo>
                                  <a:pt x="765" y="4429"/>
                                </a:lnTo>
                                <a:lnTo>
                                  <a:pt x="793" y="4484"/>
                                </a:lnTo>
                                <a:lnTo>
                                  <a:pt x="840" y="4529"/>
                                </a:lnTo>
                                <a:lnTo>
                                  <a:pt x="894" y="4557"/>
                                </a:lnTo>
                                <a:lnTo>
                                  <a:pt x="1515" y="4566"/>
                                </a:lnTo>
                                <a:lnTo>
                                  <a:pt x="1272" y="6357"/>
                                </a:lnTo>
                                <a:lnTo>
                                  <a:pt x="2413" y="4566"/>
                                </a:lnTo>
                                <a:lnTo>
                                  <a:pt x="4001" y="4566"/>
                                </a:lnTo>
                                <a:lnTo>
                                  <a:pt x="4022" y="4565"/>
                                </a:lnTo>
                                <a:lnTo>
                                  <a:pt x="4081" y="4549"/>
                                </a:lnTo>
                                <a:lnTo>
                                  <a:pt x="4133" y="4516"/>
                                </a:lnTo>
                                <a:lnTo>
                                  <a:pt x="4173" y="4464"/>
                                </a:lnTo>
                                <a:lnTo>
                                  <a:pt x="4197" y="4389"/>
                                </a:lnTo>
                                <a:lnTo>
                                  <a:pt x="4198" y="4370"/>
                                </a:lnTo>
                                <a:lnTo>
                                  <a:pt x="4198" y="2130"/>
                                </a:lnTo>
                                <a:close/>
                              </a:path>
                            </a:pathLst>
                          </a:custGeom>
                          <a:grpFill/>
                          <a:ln w="9525">
                            <a:solidFill>
                              <a:schemeClr val="bg1"/>
                            </a:solidFill>
                            <a:round/>
                            <a:headEnd/>
                            <a:tailEnd/>
                          </a:ln>
                        </wps:spPr>
                        <wps:bodyPr rot="0" vert="horz" wrap="square" lIns="91440" tIns="45720" rIns="91440" bIns="45720" anchor="t" anchorCtr="0" upright="1">
                          <a:noAutofit/>
                        </wps:bodyPr>
                      </wps:wsp>
                      <wps:wsp>
                        <wps:cNvPr id="13" name="Freeform 13"/>
                        <wps:cNvSpPr>
                          <a:spLocks/>
                        </wps:cNvSpPr>
                        <wps:spPr bwMode="auto">
                          <a:xfrm>
                            <a:off x="4876" y="292"/>
                            <a:ext cx="4199" cy="6357"/>
                          </a:xfrm>
                          <a:custGeom>
                            <a:avLst/>
                            <a:gdLst>
                              <a:gd name="T0" fmla="+- 0 7353 4876"/>
                              <a:gd name="T1" fmla="*/ T0 w 4199"/>
                              <a:gd name="T2" fmla="+- 0 292 292"/>
                              <a:gd name="T3" fmla="*/ 292 h 6357"/>
                              <a:gd name="T4" fmla="+- 0 7288 4876"/>
                              <a:gd name="T5" fmla="*/ T4 w 4199"/>
                              <a:gd name="T6" fmla="+- 0 297 292"/>
                              <a:gd name="T7" fmla="*/ 297 h 6357"/>
                              <a:gd name="T8" fmla="+- 0 7224 4876"/>
                              <a:gd name="T9" fmla="*/ T8 w 4199"/>
                              <a:gd name="T10" fmla="+- 0 309 292"/>
                              <a:gd name="T11" fmla="*/ 309 h 6357"/>
                              <a:gd name="T12" fmla="+- 0 7162 4876"/>
                              <a:gd name="T13" fmla="*/ T12 w 4199"/>
                              <a:gd name="T14" fmla="+- 0 330 292"/>
                              <a:gd name="T15" fmla="*/ 330 h 6357"/>
                              <a:gd name="T16" fmla="+- 0 7104 4876"/>
                              <a:gd name="T17" fmla="*/ T16 w 4199"/>
                              <a:gd name="T18" fmla="+- 0 359 292"/>
                              <a:gd name="T19" fmla="*/ 359 h 6357"/>
                              <a:gd name="T20" fmla="+- 0 7051 4876"/>
                              <a:gd name="T21" fmla="*/ T20 w 4199"/>
                              <a:gd name="T22" fmla="+- 0 397 292"/>
                              <a:gd name="T23" fmla="*/ 397 h 6357"/>
                              <a:gd name="T24" fmla="+- 0 5052 4876"/>
                              <a:gd name="T25" fmla="*/ T24 w 4199"/>
                              <a:gd name="T26" fmla="+- 0 2074 292"/>
                              <a:gd name="T27" fmla="*/ 2074 h 6357"/>
                              <a:gd name="T28" fmla="+- 0 4990 4876"/>
                              <a:gd name="T29" fmla="*/ T28 w 4199"/>
                              <a:gd name="T30" fmla="+- 0 2131 292"/>
                              <a:gd name="T31" fmla="*/ 2131 h 6357"/>
                              <a:gd name="T32" fmla="+- 0 4941 4876"/>
                              <a:gd name="T33" fmla="*/ T32 w 4199"/>
                              <a:gd name="T34" fmla="+- 0 2184 292"/>
                              <a:gd name="T35" fmla="*/ 2184 h 6357"/>
                              <a:gd name="T36" fmla="+- 0 4906 4876"/>
                              <a:gd name="T37" fmla="*/ T36 w 4199"/>
                              <a:gd name="T38" fmla="+- 0 2234 292"/>
                              <a:gd name="T39" fmla="*/ 2234 h 6357"/>
                              <a:gd name="T40" fmla="+- 0 4878 4876"/>
                              <a:gd name="T41" fmla="*/ T40 w 4199"/>
                              <a:gd name="T42" fmla="+- 0 2301 292"/>
                              <a:gd name="T43" fmla="*/ 2301 h 6357"/>
                              <a:gd name="T44" fmla="+- 0 4876 4876"/>
                              <a:gd name="T45" fmla="*/ T44 w 4199"/>
                              <a:gd name="T46" fmla="+- 0 2321 292"/>
                              <a:gd name="T47" fmla="*/ 2321 h 6357"/>
                              <a:gd name="T48" fmla="+- 0 4877 4876"/>
                              <a:gd name="T49" fmla="*/ T48 w 4199"/>
                              <a:gd name="T50" fmla="+- 0 2339 292"/>
                              <a:gd name="T51" fmla="*/ 2339 h 6357"/>
                              <a:gd name="T52" fmla="+- 0 4914 4876"/>
                              <a:gd name="T53" fmla="*/ T52 w 4199"/>
                              <a:gd name="T54" fmla="+- 0 2395 292"/>
                              <a:gd name="T55" fmla="*/ 2395 h 6357"/>
                              <a:gd name="T56" fmla="+- 0 4977 4876"/>
                              <a:gd name="T57" fmla="*/ T56 w 4199"/>
                              <a:gd name="T58" fmla="+- 0 2418 292"/>
                              <a:gd name="T59" fmla="*/ 2418 h 6357"/>
                              <a:gd name="T60" fmla="+- 0 5036 4876"/>
                              <a:gd name="T61" fmla="*/ T60 w 4199"/>
                              <a:gd name="T62" fmla="+- 0 2422 292"/>
                              <a:gd name="T63" fmla="*/ 2422 h 6357"/>
                              <a:gd name="T64" fmla="+- 0 9670 4876"/>
                              <a:gd name="T65" fmla="*/ T64 w 4199"/>
                              <a:gd name="T66" fmla="+- 0 2422 292"/>
                              <a:gd name="T67" fmla="*/ 2422 h 6357"/>
                              <a:gd name="T68" fmla="+- 0 9754 4876"/>
                              <a:gd name="T69" fmla="*/ T68 w 4199"/>
                              <a:gd name="T70" fmla="+- 0 2412 292"/>
                              <a:gd name="T71" fmla="*/ 2412 h 6357"/>
                              <a:gd name="T72" fmla="+- 0 9807 4876"/>
                              <a:gd name="T73" fmla="*/ T72 w 4199"/>
                              <a:gd name="T74" fmla="+- 0 2384 292"/>
                              <a:gd name="T75" fmla="*/ 2384 h 6357"/>
                              <a:gd name="T76" fmla="+- 0 9830 4876"/>
                              <a:gd name="T77" fmla="*/ T76 w 4199"/>
                              <a:gd name="T78" fmla="+- 0 2321 292"/>
                              <a:gd name="T79" fmla="*/ 2321 h 6357"/>
                              <a:gd name="T80" fmla="+- 0 9828 4876"/>
                              <a:gd name="T81" fmla="*/ T80 w 4199"/>
                              <a:gd name="T82" fmla="+- 0 2301 292"/>
                              <a:gd name="T83" fmla="*/ 2301 h 6357"/>
                              <a:gd name="T84" fmla="+- 0 9800 4876"/>
                              <a:gd name="T85" fmla="*/ T84 w 4199"/>
                              <a:gd name="T86" fmla="+- 0 2234 292"/>
                              <a:gd name="T87" fmla="*/ 2234 h 6357"/>
                              <a:gd name="T88" fmla="+- 0 9765 4876"/>
                              <a:gd name="T89" fmla="*/ T88 w 4199"/>
                              <a:gd name="T90" fmla="+- 0 2184 292"/>
                              <a:gd name="T91" fmla="*/ 2184 h 6357"/>
                              <a:gd name="T92" fmla="+- 0 9716 4876"/>
                              <a:gd name="T93" fmla="*/ T92 w 4199"/>
                              <a:gd name="T94" fmla="+- 0 2131 292"/>
                              <a:gd name="T95" fmla="*/ 2131 h 6357"/>
                              <a:gd name="T96" fmla="+- 0 9654 4876"/>
                              <a:gd name="T97" fmla="*/ T96 w 4199"/>
                              <a:gd name="T98" fmla="+- 0 2074 292"/>
                              <a:gd name="T99" fmla="*/ 2074 h 6357"/>
                              <a:gd name="T100" fmla="+- 0 8793 4876"/>
                              <a:gd name="T101" fmla="*/ T100 w 4199"/>
                              <a:gd name="T102" fmla="+- 0 1352 292"/>
                              <a:gd name="T103" fmla="*/ 1352 h 6357"/>
                              <a:gd name="T104" fmla="+- 0 8793 4876"/>
                              <a:gd name="T105" fmla="*/ T104 w 4199"/>
                              <a:gd name="T106" fmla="+- 0 931 292"/>
                              <a:gd name="T107" fmla="*/ 931 h 6357"/>
                              <a:gd name="T108" fmla="+- 0 8290 4876"/>
                              <a:gd name="T109" fmla="*/ T108 w 4199"/>
                              <a:gd name="T110" fmla="+- 0 931 292"/>
                              <a:gd name="T111" fmla="*/ 931 h 6357"/>
                              <a:gd name="T112" fmla="+- 0 7655 4876"/>
                              <a:gd name="T113" fmla="*/ T112 w 4199"/>
                              <a:gd name="T114" fmla="+- 0 397 292"/>
                              <a:gd name="T115" fmla="*/ 397 h 6357"/>
                              <a:gd name="T116" fmla="+- 0 7629 4876"/>
                              <a:gd name="T117" fmla="*/ T116 w 4199"/>
                              <a:gd name="T118" fmla="+- 0 377 292"/>
                              <a:gd name="T119" fmla="*/ 377 h 6357"/>
                              <a:gd name="T120" fmla="+- 0 7573 4876"/>
                              <a:gd name="T121" fmla="*/ T120 w 4199"/>
                              <a:gd name="T122" fmla="+- 0 344 292"/>
                              <a:gd name="T123" fmla="*/ 344 h 6357"/>
                              <a:gd name="T124" fmla="+- 0 7514 4876"/>
                              <a:gd name="T125" fmla="*/ T124 w 4199"/>
                              <a:gd name="T126" fmla="+- 0 319 292"/>
                              <a:gd name="T127" fmla="*/ 319 h 6357"/>
                              <a:gd name="T128" fmla="+- 0 7451 4876"/>
                              <a:gd name="T129" fmla="*/ T128 w 4199"/>
                              <a:gd name="T130" fmla="+- 0 302 292"/>
                              <a:gd name="T131" fmla="*/ 302 h 6357"/>
                              <a:gd name="T132" fmla="+- 0 7386 4876"/>
                              <a:gd name="T133" fmla="*/ T132 w 4199"/>
                              <a:gd name="T134" fmla="+- 0 293 292"/>
                              <a:gd name="T135" fmla="*/ 293 h 6357"/>
                              <a:gd name="T136" fmla="+- 0 7353 4876"/>
                              <a:gd name="T137" fmla="*/ T136 w 4199"/>
                              <a:gd name="T138" fmla="+- 0 292 292"/>
                              <a:gd name="T139" fmla="*/ 292 h 6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199" h="6357">
                                <a:moveTo>
                                  <a:pt x="2477" y="0"/>
                                </a:moveTo>
                                <a:lnTo>
                                  <a:pt x="2412" y="5"/>
                                </a:lnTo>
                                <a:lnTo>
                                  <a:pt x="2348" y="17"/>
                                </a:lnTo>
                                <a:lnTo>
                                  <a:pt x="2286" y="38"/>
                                </a:lnTo>
                                <a:lnTo>
                                  <a:pt x="2228" y="67"/>
                                </a:lnTo>
                                <a:lnTo>
                                  <a:pt x="2175" y="105"/>
                                </a:lnTo>
                                <a:lnTo>
                                  <a:pt x="176" y="1782"/>
                                </a:lnTo>
                                <a:lnTo>
                                  <a:pt x="114" y="1839"/>
                                </a:lnTo>
                                <a:lnTo>
                                  <a:pt x="65" y="1892"/>
                                </a:lnTo>
                                <a:lnTo>
                                  <a:pt x="30" y="1942"/>
                                </a:lnTo>
                                <a:lnTo>
                                  <a:pt x="2" y="2009"/>
                                </a:lnTo>
                                <a:lnTo>
                                  <a:pt x="0" y="2029"/>
                                </a:lnTo>
                                <a:lnTo>
                                  <a:pt x="1" y="2047"/>
                                </a:lnTo>
                                <a:lnTo>
                                  <a:pt x="38" y="2103"/>
                                </a:lnTo>
                                <a:lnTo>
                                  <a:pt x="101" y="2126"/>
                                </a:lnTo>
                                <a:lnTo>
                                  <a:pt x="160" y="2130"/>
                                </a:lnTo>
                                <a:lnTo>
                                  <a:pt x="4794" y="2130"/>
                                </a:lnTo>
                                <a:lnTo>
                                  <a:pt x="4878" y="2120"/>
                                </a:lnTo>
                                <a:lnTo>
                                  <a:pt x="4931" y="2092"/>
                                </a:lnTo>
                                <a:lnTo>
                                  <a:pt x="4954" y="2029"/>
                                </a:lnTo>
                                <a:lnTo>
                                  <a:pt x="4952" y="2009"/>
                                </a:lnTo>
                                <a:lnTo>
                                  <a:pt x="4924" y="1942"/>
                                </a:lnTo>
                                <a:lnTo>
                                  <a:pt x="4889" y="1892"/>
                                </a:lnTo>
                                <a:lnTo>
                                  <a:pt x="4840" y="1839"/>
                                </a:lnTo>
                                <a:lnTo>
                                  <a:pt x="4778" y="1782"/>
                                </a:lnTo>
                                <a:lnTo>
                                  <a:pt x="3917" y="1060"/>
                                </a:lnTo>
                                <a:lnTo>
                                  <a:pt x="3917" y="639"/>
                                </a:lnTo>
                                <a:lnTo>
                                  <a:pt x="3414" y="639"/>
                                </a:lnTo>
                                <a:lnTo>
                                  <a:pt x="2779" y="105"/>
                                </a:lnTo>
                                <a:lnTo>
                                  <a:pt x="2753" y="85"/>
                                </a:lnTo>
                                <a:lnTo>
                                  <a:pt x="2697" y="52"/>
                                </a:lnTo>
                                <a:lnTo>
                                  <a:pt x="2638" y="27"/>
                                </a:lnTo>
                                <a:lnTo>
                                  <a:pt x="2575" y="10"/>
                                </a:lnTo>
                                <a:lnTo>
                                  <a:pt x="2510" y="1"/>
                                </a:lnTo>
                                <a:lnTo>
                                  <a:pt x="2477" y="0"/>
                                </a:lnTo>
                                <a:close/>
                              </a:path>
                            </a:pathLst>
                          </a:custGeom>
                          <a:grpFill/>
                          <a:ln w="9525">
                            <a:solidFill>
                              <a:schemeClr val="bg1"/>
                            </a:solidFill>
                            <a:round/>
                            <a:headEnd/>
                            <a:tailEnd/>
                          </a:ln>
                        </wps:spPr>
                        <wps:bodyPr rot="0" vert="horz" wrap="square" lIns="91440" tIns="45720" rIns="91440" bIns="45720" anchor="t" anchorCtr="0" upright="1">
                          <a:noAutofit/>
                        </wps:bodyPr>
                      </wps:wsp>
                      <wps:wsp>
                        <wps:cNvPr id="14" name="Freeform 14"/>
                        <wps:cNvSpPr>
                          <a:spLocks/>
                        </wps:cNvSpPr>
                        <wps:spPr bwMode="auto">
                          <a:xfrm>
                            <a:off x="4876" y="292"/>
                            <a:ext cx="4199" cy="6357"/>
                          </a:xfrm>
                          <a:custGeom>
                            <a:avLst/>
                            <a:gdLst>
                              <a:gd name="T0" fmla="+- 0 8409 4876"/>
                              <a:gd name="T1" fmla="*/ T0 w 4199"/>
                              <a:gd name="T2" fmla="+- 0 636 292"/>
                              <a:gd name="T3" fmla="*/ 636 h 6357"/>
                              <a:gd name="T4" fmla="+- 0 8345 4876"/>
                              <a:gd name="T5" fmla="*/ T4 w 4199"/>
                              <a:gd name="T6" fmla="+- 0 655 292"/>
                              <a:gd name="T7" fmla="*/ 655 h 6357"/>
                              <a:gd name="T8" fmla="+- 0 8302 4876"/>
                              <a:gd name="T9" fmla="*/ T8 w 4199"/>
                              <a:gd name="T10" fmla="+- 0 703 292"/>
                              <a:gd name="T11" fmla="*/ 703 h 6357"/>
                              <a:gd name="T12" fmla="+- 0 8290 4876"/>
                              <a:gd name="T13" fmla="*/ T12 w 4199"/>
                              <a:gd name="T14" fmla="+- 0 931 292"/>
                              <a:gd name="T15" fmla="*/ 931 h 6357"/>
                              <a:gd name="T16" fmla="+- 0 8793 4876"/>
                              <a:gd name="T17" fmla="*/ T16 w 4199"/>
                              <a:gd name="T18" fmla="+- 0 931 292"/>
                              <a:gd name="T19" fmla="*/ 931 h 6357"/>
                              <a:gd name="T20" fmla="+- 0 8793 4876"/>
                              <a:gd name="T21" fmla="*/ T20 w 4199"/>
                              <a:gd name="T22" fmla="+- 0 754 292"/>
                              <a:gd name="T23" fmla="*/ 754 h 6357"/>
                              <a:gd name="T24" fmla="+- 0 8791 4876"/>
                              <a:gd name="T25" fmla="*/ T24 w 4199"/>
                              <a:gd name="T26" fmla="+- 0 731 292"/>
                              <a:gd name="T27" fmla="*/ 731 h 6357"/>
                              <a:gd name="T28" fmla="+- 0 8761 4876"/>
                              <a:gd name="T29" fmla="*/ T28 w 4199"/>
                              <a:gd name="T30" fmla="+- 0 673 292"/>
                              <a:gd name="T31" fmla="*/ 673 h 6357"/>
                              <a:gd name="T32" fmla="+- 0 8705 4876"/>
                              <a:gd name="T33" fmla="*/ T32 w 4199"/>
                              <a:gd name="T34" fmla="+- 0 640 292"/>
                              <a:gd name="T35" fmla="*/ 640 h 6357"/>
                              <a:gd name="T36" fmla="+- 0 8409 4876"/>
                              <a:gd name="T37" fmla="*/ T36 w 4199"/>
                              <a:gd name="T38" fmla="+- 0 636 292"/>
                              <a:gd name="T39" fmla="*/ 636 h 6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9" h="6357">
                                <a:moveTo>
                                  <a:pt x="3533" y="344"/>
                                </a:moveTo>
                                <a:lnTo>
                                  <a:pt x="3469" y="363"/>
                                </a:lnTo>
                                <a:lnTo>
                                  <a:pt x="3426" y="411"/>
                                </a:lnTo>
                                <a:lnTo>
                                  <a:pt x="3414" y="639"/>
                                </a:lnTo>
                                <a:lnTo>
                                  <a:pt x="3917" y="639"/>
                                </a:lnTo>
                                <a:lnTo>
                                  <a:pt x="3917" y="462"/>
                                </a:lnTo>
                                <a:lnTo>
                                  <a:pt x="3915" y="439"/>
                                </a:lnTo>
                                <a:lnTo>
                                  <a:pt x="3885" y="381"/>
                                </a:lnTo>
                                <a:lnTo>
                                  <a:pt x="3829" y="348"/>
                                </a:lnTo>
                                <a:lnTo>
                                  <a:pt x="3533" y="344"/>
                                </a:lnTo>
                                <a:close/>
                              </a:path>
                            </a:pathLst>
                          </a:custGeom>
                          <a:grpFill/>
                          <a:ln w="9525">
                            <a:solidFill>
                              <a:schemeClr val="bg1"/>
                            </a:solidFill>
                            <a:round/>
                            <a:headEnd/>
                            <a:tailEnd/>
                          </a:ln>
                        </wps:spPr>
                        <wps:bodyPr rot="0" vert="horz" wrap="square" lIns="91440" tIns="45720" rIns="91440" bIns="45720" anchor="t" anchorCtr="0" upright="1">
                          <a:noAutofit/>
                        </wps:bodyPr>
                      </wps:wsp>
                    </wpg:wgp>
                  </a:graphicData>
                </a:graphic>
              </wp:anchor>
            </w:drawing>
          </mc:Choice>
          <mc:Fallback>
            <w:pict>
              <v:group id="Group 11" o:spid="_x0000_s1026" style="position:absolute;margin-left:314.55pt;margin-top:-44.15pt;width:277.65pt;height:419.3pt;z-index:251655168" coordorigin="4876,292" coordsize="4199,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F/Lw0AAFVIAAAOAAAAZHJzL2Uyb0RvYy54bWzsXG2P47YR/l6g/0Hwxxa5FSnqbZG9oEhy&#10;QYG0DRD1B2ht765Rr+XKvttLf32foUSZ1M3IxLYJEGDz4WzHj8nhPBxy5iG1X3/z+XmffNr2p113&#10;uFupd+kq2R7W3WZ3eLxb/bP58FW1Sk7n9rBp991he7f6ZXtaffP+j3/4+uV4u9XdU7ffbPsEjRxO&#10;ty/Hu9XT+Xy8vbk5rZ+2z+3pXXfcHvDlQ9c/t2d87B9vNn37gtaf9zc6TYubl67fHPtuvT2d8H+/&#10;G75cvbftPzxs1+d/PDyctudkf7eCbWf7b2//vad/b95/3d4+9u3xabcezWhfYcVzuzug06mp79pz&#10;m3zsd1809bxb992pezi/W3fPN93Dw269tWPAaFQ6G80PfffxaMfyePvyeJzcBNfO/PTqZtd///RT&#10;n+w24E6tkkP7DI5stwk+wzkvx8dbYH7ojz8ff+qHEeLtj936Xyd8fTP/nj4/DuDk/uVv3QbttR/P&#10;nXXO54f+mZrAsJPPloNfJg62n8/JGv8zy3WR5uUqWeO7PNO5VtXA0voJVNLvTFUWqwRf61q7r74f&#10;f25UXQ+/LTK0Qia2t67fU7ffbT7s9nsy4tQ/3n+775NPLabGB/vfCPdgdnzjeMgZmKSnCw+n/42H&#10;n5/a49bSeyIfOx604+FDv93SzE+UHSb1Dpjj4eST4H1DsBO4uur+L93oOFh04vrj6fzDtrNEtp9+&#10;PJ2HENrgnZ0em3EWNQi3h+c9ounPXyVpUqelSWyXI97BMO0G2J9ukiZNXhLb+wwEn3htaaN1MpH/&#10;OPWYORSaspinxM0CROYEMw5mDcuLTLOG5Q5GhhnBMEzECMMwnacxLhiGtdJrTDQME3xqrakEw1To&#10;flMUrMso6qfGLIj3GaZgaJtRrNOUz0GjtGRdyIEpteIIVT4HFiRYF9KQF0XNW+cT0ahCsi4kwpRl&#10;wVrnE2FBvHU6pCIv0TEXCdrnotFiLIRUmIr3nfaZsCDBupCKvCxT3jqfi0ZLAaFDKkxlas532mfC&#10;ggTrQiqKrObnnfa5aLQUFVlIhanyirMu85mwIN66LKSiUKZifZf5XDRYb/hVLgupKAred5nPhAUJ&#10;1oVUlLrioyLzuWgyKSqykArRdz4TC74zIRVVVZas74zPRWOkqDAhFZJ1xmdiybqQiqqqeWaNz0Vj&#10;pKgwIRXouOTmnfGZsCCeWRNSUdVojltRjM9Fg8nJz7s8pALhyK7Guc+EBfHW5SEVdZry8y73uWhy&#10;KSrykApTpWzM5j4TFiRYF1JRpwgyzneUg047Y5NLUZGHVJgSSCY1yX0mLIi3rgipQNaUsdYVPhdN&#10;IUVFEVJhiopltvCZsCDBupAKMacrfC6aQoqKIqRCylEKn4mFHKUIqZCt87loCikqypAKKeksfSZm&#10;yR1qj0eXGLdPLldefz6MyTLeJS1Vyqmtj47dieqbBi2iummysR4BijJrAQxXE9jVOstgjJzAQ20H&#10;65bRlMxZeB5liQJPFl5HwSndITgSlaFMWzZGjwNF5hAFH4eKrTwGTjs0GYO9NQo+DjWLGyrtYdQ6&#10;dp+Y1mlTsfC4odIqT3CszzGt07Jr4XFDpXXQwuOGSgsTwbGkxBhDK4WFxw21GIeKoPNaHybyGFM9&#10;NJ+52tOvEqg99/Sb9vbYnikU3dvkBYqCVQ2e7la2XKRvnrtP26azmLPVHFSN1QWWaoUccuj7gtkf&#10;fCy2gDnUAdzr0TbqgCbDWjO06QDudQSObjIGee4isB7INdieF4EVpV8YjsmvtFjVWPMtcJJTnG3u&#10;dbBR5VStWSTW9SUjlS6xLQHpinPw59pyr0Ob2oxLkEFJt9imSdNh4kUg9dA7kC4CXK/udejdpJVr&#10;EyG2NCKYOfo9V1fsVKVjqFhmCHNyiDyTVdd6H+fm1XmENr+YxW7M63132g6DpAixwtkUKhRhnu4D&#10;RYxkNKCJOYqgOsf6TB898QwfSMbdTirb/aML2wAFlfOwsW09bdvN9+P7c7vbD+/t9LBa46BsDULc&#10;fbf5BSpX3w2aLjRovHnq+v+skhfouXer078/tv12lez/eoBQVytDU/5sP5i8pKK897+5979pD2s0&#10;dbc6r7A/09tvz4No/PHY7x6f0JOyoz10f4G4+bAjEQxa4el2sGr8AK3wtxINMakG8fYiGtoF+Pct&#10;GpZZzqe/iMtLbi4lv2Hui6ScS8zhuKklgvCJb5j3opLmq0EsgFNjsZJhzVaCCP2pJQ0Ib1aY8JZa&#10;8xIrNs2psVjBMEPRxtQxgV5IGN6wmVwIxYvXWF8nF2ZZytrmu58wgm1h1VGqlPcapbMXt8WKhVnO&#10;+83ngDC8bTOpsExzQe4KAiBWKsz4uRYohYQRbAuDIE9RsXOFMyXqF79hSvKiw0wo1HQ+wEy4QCi0&#10;IMG6MBZMXQsypk9EtFCIrI8tnAOh0IJ462ZCoakF+fx1QiGOyFjfBUKhBQnWhRFh6pQXqF8nFGqd&#10;8db5TFgQb91MKMSU4xff1wmFOktZZgOh0IIE68KooIBgo+J1QqHOeHE/EAotSLBuFhWiyOpzES0U&#10;6ixjF7tAKLQg3rqZUGiQo7G+e51QqLM651aUQCi0IMG6eVQIAvXrhEKUNryM6TNhQbx1M6EwT6Hb&#10;c6vx64RCSewKhMKZ2OUfsaK2GfeA4fC3EA6VXicUitb5O/aSdWFU1GXOzztSGy47WbxQiGNPZieb&#10;CYUA8cxScTz0OviuSnlxnwrJi3WlJJ+XIRU64/eK0t+1LUiwLoyKukKexc270ueiwaLIZwFlSIW0&#10;3pU+EwvrXRVqtnWFk0DOOirsL76rpAqiCqmQ9orKZ2Jhr4AmM2OW913lc9GAL953VUiFtM9WPhML&#10;+2wVUlGXRc77zueiQSXEW1eHVEg5Su0zsZCj4KpP4DvpEJ0EsAuzKOgE60IqpPyu9plYyO/qkIq6&#10;EFYUknQ866SoIJVmgNklQMqN6arT1NpCbqzSkIuqrIWymkS0qcUGvxPcp9KQDoVrW9yap1KfDovi&#10;lxUUYa5nO+QFE31KYKIUHSqdccJn8Cr1KakBkgwMOam0UGCo1GcFBkoBomZXdKhvZttQQcm9YOC8&#10;5i5yPn7VrOiWL+mokBOhfFTBLR25flSQRv1ZXRaaP3lVs8pbLr1xNdBvMUOGxnrQZ4RAAsXz6jsX&#10;Dl9VeFNHifW3IqnZC+QMFwQ4A8MKHCDJwJCQMhcSZhXW4EoswtWsCs8Um9BDsXfjwGU4AkkGhoSU&#10;RtAvVHhfR4kXdui0JfBgyq8zQSGeASQYOCvEy6zi02Yr6HsroXhnR80u7WgsrRzFYS0OkGTgLEhE&#10;BTQsxpV4bUfN7u3AON5AP0gIdDEQAvzbMbZ0/v52jC155u0YW/IMf4wtXvEYjwwb1GjDAd3yTQkq&#10;vXC62qBoioGPh5wNqpgoOPIvah1lRRQcywrBkefHwMfz6waJdxR8HCoy4Ri4Gg+JkZXFDVal42gp&#10;TYzrYRwvpW1RP5gu2SCNivvBOGalIgftVigVedPGZg/EGW37USbRbm5/EHnbxh2XN6gI4nqg3W7o&#10;IRg0nUtPt6l+nZsfGje7bd/uioZ07QNiHbI9GOmG5E7W3etwqwBqOJIkwJDlDs5137vXEaepvgcO&#10;+/cyTg/t4ZrcIk6RxEP9Yk4vAdX4dI0qIX8sAqk+oAar6RqUG4J7HYYy3l5R1fC8jj3PHy7MhDjK&#10;9ai9Gpd5lzoe3IzHv9xccM2416HboTWdXrnhgpIXneoUmvpSp5RGEe6ydLje3OvQq1tjNOXWSw0q&#10;knBti9ONIteSex1aNOV4BwcChJuEDuFeRyTORsY2UcssdW5QSI7jvkKKqekCrvXQFUcCGcmMqfU4&#10;da5RbXDz2vZ+dfLgxtM4fa5NRwS0i8ArMxxPGwyxDzFh2Z8TEk8oLDo+M2PUXAPqkkRP+P1avOpy&#10;vNEH2XCJcl2MF4rA0jLOTfXlgND5tKAst5eT0EEDWYbN11k3td8uJtH9pfHK0u/uYhLifH4xyd57&#10;+31fTMJaI2hXTq2If5qxQOnOKAa+cEqQSznuH7TBvZ6+VGWG1/wCzVRSTEPlgeRDxiysh5MsQhDe&#10;LKyvgVkQZLhjGCxwU2OxF5PKlBdYfOWaMLxhM5FUVnF990c/xyhJuL77FxTckABZAvc5iH6KUbLN&#10;50C2bSaNiraFyqgojM50UTqAZeZaIIsShueUcgl/tpXSM4I+DdFPMJa8LB8oooQRbJtFQlkIF7p8&#10;GqKvJRUQqBm/BWIoYXjbZlpohdtmbJS+7lJSgUf1ONt8Eggj2DaLBWm9DVVQUQSdaaDSkuuTEK65&#10;bxIoXe5Grc09r+QEhkh9gQ4nkA42keqCExcitYX/y5M8v4GuAGEfewz8gEOhMTGWlIXMjIJhNj1V&#10;45Jj9zrUf5mh8xy0aSb1yQHcqwNGViHxdY0rlQyeOVwqL9DiwL+5VilVdA+CHASFcrFF7OKjJ5el&#10;Esblzi1vRcavU2TYP6CCv11jHycZ/84O/XEc/7N9WuLy14De/xcAAP//AwBQSwMEFAAGAAgAAAAh&#10;AJAbhQPjAAAADAEAAA8AAABkcnMvZG93bnJldi54bWxMj8FuwjAQRO+V+g/WVuoNHBOgIY2DEGp7&#10;QpUKlSpuJl6SiHgdxSYJf19zao+reZp5m61H07AeO1dbkiCmETCkwuqaSgnfh/dJAsx5RVo1llDC&#10;DR2s88eHTKXaDvSF/d6XLJSQS5WEyvs25dwVFRrlprZFCtnZdkb5cHYl150aQrlp+CyKltyomsJC&#10;pVrcVlhc9lcj4WNQwyYWb/3uct7ejofF589OoJTPT+PmFZjH0f/BcNcP6pAHp5O9knaskbCcrURA&#10;JUySJAZ2J0QynwM7SXhZRDHwPOP/n8h/AQAA//8DAFBLAQItABQABgAIAAAAIQC2gziS/gAAAOEB&#10;AAATAAAAAAAAAAAAAAAAAAAAAABbQ29udGVudF9UeXBlc10ueG1sUEsBAi0AFAAGAAgAAAAhADj9&#10;If/WAAAAlAEAAAsAAAAAAAAAAAAAAAAALwEAAF9yZWxzLy5yZWxzUEsBAi0AFAAGAAgAAAAhACX1&#10;8X8vDQAAVUgAAA4AAAAAAAAAAAAAAAAALgIAAGRycy9lMm9Eb2MueG1sUEsBAi0AFAAGAAgAAAAh&#10;AJAbhQPjAAAADAEAAA8AAAAAAAAAAAAAAAAAiQ8AAGRycy9kb3ducmV2LnhtbFBLBQYAAAAABAAE&#10;APMAAACZEAAAAAA=&#10;">
                <v:shape id="Freeform 12" o:spid="_x0000_s1027" style="position:absolute;left:4876;top:292;width:4199;height:6357;visibility:visible;mso-wrap-style:square;v-text-anchor:top" coordsize="4199,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4bcMA&#10;AADbAAAADwAAAGRycy9kb3ducmV2LnhtbERPTWuDQBC9F/Iflgn0EupaCyHYrFKEQsBDiU0gx8Gd&#10;qq07K+4mmvz6bKHQ2zze52zz2fTiQqPrLCt4jmIQxLXVHTcKDp/vTxsQziNr7C2Tgis5yLPFwxZT&#10;bSfe06XyjQgh7FJU0Ho/pFK6uiWDLrIDceC+7GjQBzg2Uo84hXDTyySO19Jgx6GhxYGKluqf6mwU&#10;FPJ8Pb0ch125Wt2q79sHJqVdK/W4nN9eQXia/b/4z73TYX4Cv7+EA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R4bcMAAADbAAAADwAAAAAAAAAAAAAAAACYAgAAZHJzL2Rv&#10;d25yZXYueG1sUEsFBgAAAAAEAAQA9QAAAIgDAAAAAA==&#10;" path="m4198,2130r-3442,l756,4370r9,59l793,4484r47,45l894,4557r621,9l1272,6357,2413,4566r1588,l4022,4565r59,-16l4133,4516r40,-52l4197,4389r1,-19l4198,2130xe" filled="f" strokecolor="white [3212]">
                  <v:path arrowok="t" o:connecttype="custom" o:connectlocs="4198,2422;756,2422;756,4662;765,4721;793,4776;840,4821;894,4849;1515,4858;1272,6649;2413,4858;4001,4858;4022,4857;4081,4841;4133,4808;4173,4756;4197,4681;4198,4662;4198,2422" o:connectangles="0,0,0,0,0,0,0,0,0,0,0,0,0,0,0,0,0,0"/>
                </v:shape>
                <v:shape id="Freeform 13" o:spid="_x0000_s1028" style="position:absolute;left:4876;top:292;width:4199;height:6357;visibility:visible;mso-wrap-style:square;v-text-anchor:top" coordsize="4199,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d9sIA&#10;AADbAAAADwAAAGRycy9kb3ducmV2LnhtbERPTWvCQBC9F/oflin0IrppBJHUVYpQEHIQUwWPQ3aa&#10;RLOzIbtqkl/vCoK3ebzPWaw6U4srta6yrOBrEoEgzq2uuFCw//sdz0E4j6yxtkwKenKwWr6/LTDR&#10;9sY7uma+ECGEXYIKSu+bREqXl2TQTWxDHLh/2xr0AbaF1C3eQripZRxFM2mw4tBQYkPrkvJzdjEK&#10;1vLSH6eHZpOORkN2GrYYp3am1OdH9/MNwlPnX+Kne6PD/Ck8fg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N32wgAAANsAAAAPAAAAAAAAAAAAAAAAAJgCAABkcnMvZG93&#10;bnJldi54bWxQSwUGAAAAAAQABAD1AAAAhwMAAAAA&#10;" path="m2477,r-65,5l2348,17r-62,21l2228,67r-53,38l176,1782r-62,57l65,1892r-35,50l2,2009,,2029r1,18l38,2103r63,23l160,2130r4634,l4878,2120r53,-28l4954,2029r-2,-20l4924,1942r-35,-50l4840,1839r-62,-57l3917,1060r,-421l3414,639,2779,105,2753,85,2697,52,2638,27,2575,10,2510,1,2477,xe" filled="f" strokecolor="white [3212]">
                  <v:path arrowok="t" o:connecttype="custom" o:connectlocs="2477,292;2412,297;2348,309;2286,330;2228,359;2175,397;176,2074;114,2131;65,2184;30,2234;2,2301;0,2321;1,2339;38,2395;101,2418;160,2422;4794,2422;4878,2412;4931,2384;4954,2321;4952,2301;4924,2234;4889,2184;4840,2131;4778,2074;3917,1352;3917,931;3414,931;2779,397;2753,377;2697,344;2638,319;2575,302;2510,293;2477,292" o:connectangles="0,0,0,0,0,0,0,0,0,0,0,0,0,0,0,0,0,0,0,0,0,0,0,0,0,0,0,0,0,0,0,0,0,0,0"/>
                </v:shape>
                <v:shape id="Freeform 14" o:spid="_x0000_s1029" style="position:absolute;left:4876;top:292;width:4199;height:6357;visibility:visible;mso-wrap-style:square;v-text-anchor:top" coordsize="4199,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FgsEA&#10;AADbAAAADwAAAGRycy9kb3ducmV2LnhtbERPy6rCMBDdC/5DGMGNXFMfiPQaRQRBcCFWBZdDM7ft&#10;tZmUJmr1640guJvDec5s0ZhS3Kh2hWUFg34Egji1uuBMwfGw/pmCcB5ZY2mZFDzIwWLebs0w1vbO&#10;e7olPhMhhF2MCnLvq1hKl+Zk0PVtRRy4P1sb9AHWmdQ13kO4KeUwiibSYMGhIceKVjmll+RqFKzk&#10;9XEenarNttd7Jv/PHQ63dqJUt9Msf0F4avxX/HFvdJg/hvcv4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xRYLBAAAA2wAAAA8AAAAAAAAAAAAAAAAAmAIAAGRycy9kb3du&#10;cmV2LnhtbFBLBQYAAAAABAAEAPUAAACGAwAAAAA=&#10;" path="m3533,344r-64,19l3426,411r-12,228l3917,639r,-177l3915,439r-30,-58l3829,348r-296,-4xe" filled="f" strokecolor="white [3212]">
                  <v:path arrowok="t" o:connecttype="custom" o:connectlocs="3533,636;3469,655;3426,703;3414,931;3917,931;3917,754;3915,731;3885,673;3829,640;3533,636" o:connectangles="0,0,0,0,0,0,0,0,0,0"/>
                </v:shape>
              </v:group>
            </w:pict>
          </mc:Fallback>
        </mc:AlternateContent>
      </w:r>
      <w:r w:rsidRPr="00115F84">
        <w:rPr>
          <w:rFonts w:ascii="Arial" w:hAnsi="Arial" w:cs="Arial"/>
          <w:b/>
          <w:i/>
          <w:noProof/>
          <w:szCs w:val="28"/>
          <w:lang w:eastAsia="en-GB"/>
        </w:rPr>
        <mc:AlternateContent>
          <mc:Choice Requires="wpg">
            <w:drawing>
              <wp:anchor distT="0" distB="0" distL="114300" distR="114300" simplePos="0" relativeHeight="251656192" behindDoc="0" locked="0" layoutInCell="1" allowOverlap="1" wp14:anchorId="4298E664" wp14:editId="7ECB70C0">
                <wp:simplePos x="0" y="0"/>
                <wp:positionH relativeFrom="column">
                  <wp:posOffset>5891962</wp:posOffset>
                </wp:positionH>
                <wp:positionV relativeFrom="paragraph">
                  <wp:posOffset>-914400</wp:posOffset>
                </wp:positionV>
                <wp:extent cx="3526057" cy="5229720"/>
                <wp:effectExtent l="0" t="0" r="513080" b="2857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057" cy="5229720"/>
                          <a:chOff x="7121" y="0"/>
                          <a:chExt cx="4199" cy="6243"/>
                        </a:xfrm>
                      </wpg:grpSpPr>
                      <wps:wsp>
                        <wps:cNvPr id="16" name="Freeform 16"/>
                        <wps:cNvSpPr>
                          <a:spLocks/>
                        </wps:cNvSpPr>
                        <wps:spPr bwMode="auto">
                          <a:xfrm>
                            <a:off x="7121" y="0"/>
                            <a:ext cx="4199" cy="6243"/>
                          </a:xfrm>
                          <a:custGeom>
                            <a:avLst/>
                            <a:gdLst>
                              <a:gd name="T0" fmla="+- 0 11320 7121"/>
                              <a:gd name="T1" fmla="*/ T0 w 4199"/>
                              <a:gd name="T2" fmla="*/ 2017 h 6243"/>
                              <a:gd name="T3" fmla="+- 0 7877 7121"/>
                              <a:gd name="T4" fmla="*/ T3 w 4199"/>
                              <a:gd name="T5" fmla="*/ 2017 h 6243"/>
                              <a:gd name="T6" fmla="+- 0 7877 7121"/>
                              <a:gd name="T7" fmla="*/ T6 w 4199"/>
                              <a:gd name="T8" fmla="*/ 4256 h 6243"/>
                              <a:gd name="T9" fmla="+- 0 7893 7121"/>
                              <a:gd name="T10" fmla="*/ T9 w 4199"/>
                              <a:gd name="T11" fmla="*/ 4332 h 6243"/>
                              <a:gd name="T12" fmla="+- 0 7927 7121"/>
                              <a:gd name="T13" fmla="*/ T12 w 4199"/>
                              <a:gd name="T14" fmla="*/ 4385 h 6243"/>
                              <a:gd name="T15" fmla="+- 0 7976 7121"/>
                              <a:gd name="T16" fmla="*/ T15 w 4199"/>
                              <a:gd name="T17" fmla="*/ 4426 h 6243"/>
                              <a:gd name="T18" fmla="+- 0 8033 7121"/>
                              <a:gd name="T19" fmla="*/ T18 w 4199"/>
                              <a:gd name="T20" fmla="*/ 4448 h 6243"/>
                              <a:gd name="T21" fmla="+- 0 8074 7121"/>
                              <a:gd name="T22" fmla="*/ T21 w 4199"/>
                              <a:gd name="T23" fmla="*/ 4452 h 6243"/>
                              <a:gd name="T24" fmla="+- 0 9662 7121"/>
                              <a:gd name="T25" fmla="*/ T24 w 4199"/>
                              <a:gd name="T26" fmla="*/ 4452 h 6243"/>
                              <a:gd name="T27" fmla="+- 0 10804 7121"/>
                              <a:gd name="T28" fmla="*/ T27 w 4199"/>
                              <a:gd name="T29" fmla="*/ 6243 h 6243"/>
                              <a:gd name="T30" fmla="+- 0 10560 7121"/>
                              <a:gd name="T31" fmla="*/ T30 w 4199"/>
                              <a:gd name="T32" fmla="*/ 4452 h 6243"/>
                              <a:gd name="T33" fmla="+- 0 11123 7121"/>
                              <a:gd name="T34" fmla="*/ T33 w 4199"/>
                              <a:gd name="T35" fmla="*/ 4452 h 6243"/>
                              <a:gd name="T36" fmla="+- 0 11143 7121"/>
                              <a:gd name="T37" fmla="*/ T36 w 4199"/>
                              <a:gd name="T38" fmla="*/ 4451 h 6243"/>
                              <a:gd name="T39" fmla="+- 0 11218 7121"/>
                              <a:gd name="T40" fmla="*/ T39 w 4199"/>
                              <a:gd name="T41" fmla="*/ 4427 h 6243"/>
                              <a:gd name="T42" fmla="+- 0 11269 7121"/>
                              <a:gd name="T43" fmla="*/ T42 w 4199"/>
                              <a:gd name="T44" fmla="*/ 4386 h 6243"/>
                              <a:gd name="T45" fmla="+- 0 11303 7121"/>
                              <a:gd name="T46" fmla="*/ T45 w 4199"/>
                              <a:gd name="T47" fmla="*/ 4335 h 6243"/>
                              <a:gd name="T48" fmla="+- 0 11318 7121"/>
                              <a:gd name="T49" fmla="*/ T48 w 4199"/>
                              <a:gd name="T50" fmla="*/ 4276 h 6243"/>
                              <a:gd name="T51" fmla="+- 0 11319 7121"/>
                              <a:gd name="T52" fmla="*/ T51 w 4199"/>
                              <a:gd name="T53" fmla="*/ 4256 h 6243"/>
                              <a:gd name="T54" fmla="+- 0 11320 7121"/>
                              <a:gd name="T55" fmla="*/ T54 w 4199"/>
                              <a:gd name="T56" fmla="*/ 2017 h 62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4199" h="6243">
                                <a:moveTo>
                                  <a:pt x="4199" y="2017"/>
                                </a:moveTo>
                                <a:lnTo>
                                  <a:pt x="756" y="2017"/>
                                </a:lnTo>
                                <a:lnTo>
                                  <a:pt x="756" y="4256"/>
                                </a:lnTo>
                                <a:lnTo>
                                  <a:pt x="772" y="4332"/>
                                </a:lnTo>
                                <a:lnTo>
                                  <a:pt x="806" y="4385"/>
                                </a:lnTo>
                                <a:lnTo>
                                  <a:pt x="855" y="4426"/>
                                </a:lnTo>
                                <a:lnTo>
                                  <a:pt x="912" y="4448"/>
                                </a:lnTo>
                                <a:lnTo>
                                  <a:pt x="953" y="4452"/>
                                </a:lnTo>
                                <a:lnTo>
                                  <a:pt x="2541" y="4452"/>
                                </a:lnTo>
                                <a:lnTo>
                                  <a:pt x="3683" y="6243"/>
                                </a:lnTo>
                                <a:lnTo>
                                  <a:pt x="3439" y="4452"/>
                                </a:lnTo>
                                <a:lnTo>
                                  <a:pt x="4002" y="4452"/>
                                </a:lnTo>
                                <a:lnTo>
                                  <a:pt x="4022" y="4451"/>
                                </a:lnTo>
                                <a:lnTo>
                                  <a:pt x="4097" y="4427"/>
                                </a:lnTo>
                                <a:lnTo>
                                  <a:pt x="4148" y="4386"/>
                                </a:lnTo>
                                <a:lnTo>
                                  <a:pt x="4182" y="4335"/>
                                </a:lnTo>
                                <a:lnTo>
                                  <a:pt x="4197" y="4276"/>
                                </a:lnTo>
                                <a:lnTo>
                                  <a:pt x="4198" y="4256"/>
                                </a:lnTo>
                                <a:lnTo>
                                  <a:pt x="4199" y="2017"/>
                                </a:lnTo>
                                <a:close/>
                              </a:path>
                            </a:pathLst>
                          </a:custGeom>
                          <a:solidFill>
                            <a:schemeClr val="bg2">
                              <a:lumMod val="50000"/>
                              <a:lumOff val="0"/>
                              <a:alpha val="64999"/>
                            </a:schemeClr>
                          </a:solidFill>
                          <a:ln w="9525">
                            <a:solidFill>
                              <a:srgbClr val="938953">
                                <a:alpha val="25000"/>
                              </a:srgbClr>
                            </a:solidFill>
                            <a:round/>
                            <a:headEnd/>
                            <a:tailEnd/>
                          </a:ln>
                        </wps:spPr>
                        <wps:bodyPr rot="0" vert="horz" wrap="square" lIns="91440" tIns="45720" rIns="91440" bIns="45720" anchor="t" anchorCtr="0" upright="1">
                          <a:noAutofit/>
                        </wps:bodyPr>
                      </wps:wsp>
                      <wps:wsp>
                        <wps:cNvPr id="17" name="Freeform 17"/>
                        <wps:cNvSpPr>
                          <a:spLocks/>
                        </wps:cNvSpPr>
                        <wps:spPr bwMode="auto">
                          <a:xfrm>
                            <a:off x="7121" y="0"/>
                            <a:ext cx="4199" cy="6243"/>
                          </a:xfrm>
                          <a:custGeom>
                            <a:avLst/>
                            <a:gdLst>
                              <a:gd name="T0" fmla="+- 0 8543 7121"/>
                              <a:gd name="T1" fmla="*/ T0 w 4199"/>
                              <a:gd name="T2" fmla="*/ 230 h 6243"/>
                              <a:gd name="T3" fmla="+- 0 8268 7121"/>
                              <a:gd name="T4" fmla="*/ T3 w 4199"/>
                              <a:gd name="T5" fmla="*/ 231 h 6243"/>
                              <a:gd name="T6" fmla="+- 0 8207 7121"/>
                              <a:gd name="T7" fmla="*/ T6 w 4199"/>
                              <a:gd name="T8" fmla="*/ 253 h 6243"/>
                              <a:gd name="T9" fmla="+- 0 8167 7121"/>
                              <a:gd name="T10" fmla="*/ T9 w 4199"/>
                              <a:gd name="T11" fmla="*/ 304 h 6243"/>
                              <a:gd name="T12" fmla="+- 0 8158 7121"/>
                              <a:gd name="T13" fmla="*/ T12 w 4199"/>
                              <a:gd name="T14" fmla="*/ 349 h 6243"/>
                              <a:gd name="T15" fmla="+- 0 8158 7121"/>
                              <a:gd name="T16" fmla="*/ T15 w 4199"/>
                              <a:gd name="T17" fmla="*/ 946 h 6243"/>
                              <a:gd name="T18" fmla="+- 0 7297 7121"/>
                              <a:gd name="T19" fmla="*/ T18 w 4199"/>
                              <a:gd name="T20" fmla="*/ 1669 h 6243"/>
                              <a:gd name="T21" fmla="+- 0 7235 7121"/>
                              <a:gd name="T22" fmla="*/ T21 w 4199"/>
                              <a:gd name="T23" fmla="*/ 1725 h 6243"/>
                              <a:gd name="T24" fmla="+- 0 7187 7121"/>
                              <a:gd name="T25" fmla="*/ T24 w 4199"/>
                              <a:gd name="T26" fmla="*/ 1779 h 6243"/>
                              <a:gd name="T27" fmla="+- 0 7151 7121"/>
                              <a:gd name="T28" fmla="*/ T27 w 4199"/>
                              <a:gd name="T29" fmla="*/ 1829 h 6243"/>
                              <a:gd name="T30" fmla="+- 0 7123 7121"/>
                              <a:gd name="T31" fmla="*/ T30 w 4199"/>
                              <a:gd name="T32" fmla="*/ 1895 h 6243"/>
                              <a:gd name="T33" fmla="+- 0 7121 7121"/>
                              <a:gd name="T34" fmla="*/ T33 w 4199"/>
                              <a:gd name="T35" fmla="*/ 1915 h 6243"/>
                              <a:gd name="T36" fmla="+- 0 7122 7121"/>
                              <a:gd name="T37" fmla="*/ T36 w 4199"/>
                              <a:gd name="T38" fmla="*/ 1933 h 6243"/>
                              <a:gd name="T39" fmla="+- 0 7159 7121"/>
                              <a:gd name="T40" fmla="*/ T39 w 4199"/>
                              <a:gd name="T41" fmla="*/ 1989 h 6243"/>
                              <a:gd name="T42" fmla="+- 0 7222 7121"/>
                              <a:gd name="T43" fmla="*/ T42 w 4199"/>
                              <a:gd name="T44" fmla="*/ 2012 h 6243"/>
                              <a:gd name="T45" fmla="+- 0 7281 7121"/>
                              <a:gd name="T46" fmla="*/ T45 w 4199"/>
                              <a:gd name="T47" fmla="*/ 2017 h 6243"/>
                              <a:gd name="T48" fmla="+- 0 11906 7121"/>
                              <a:gd name="T49" fmla="*/ T48 w 4199"/>
                              <a:gd name="T50" fmla="*/ 2017 h 6243"/>
                              <a:gd name="T51" fmla="+- 0 11906 7121"/>
                              <a:gd name="T52" fmla="*/ T51 w 4199"/>
                              <a:gd name="T53" fmla="*/ 1674 h 6243"/>
                              <a:gd name="T54" fmla="+- 0 11899 7121"/>
                              <a:gd name="T55" fmla="*/ T54 w 4199"/>
                              <a:gd name="T56" fmla="*/ 1669 h 6243"/>
                              <a:gd name="T57" fmla="+- 0 10536 7121"/>
                              <a:gd name="T58" fmla="*/ T57 w 4199"/>
                              <a:gd name="T59" fmla="*/ 525 h 6243"/>
                              <a:gd name="T60" fmla="+- 0 8661 7121"/>
                              <a:gd name="T61" fmla="*/ T60 w 4199"/>
                              <a:gd name="T62" fmla="*/ 525 h 6243"/>
                              <a:gd name="T63" fmla="+- 0 8660 7121"/>
                              <a:gd name="T64" fmla="*/ T63 w 4199"/>
                              <a:gd name="T65" fmla="*/ 340 h 6243"/>
                              <a:gd name="T66" fmla="+- 0 8638 7121"/>
                              <a:gd name="T67" fmla="*/ T66 w 4199"/>
                              <a:gd name="T68" fmla="*/ 279 h 6243"/>
                              <a:gd name="T69" fmla="+- 0 8587 7121"/>
                              <a:gd name="T70" fmla="*/ T69 w 4199"/>
                              <a:gd name="T71" fmla="*/ 239 h 6243"/>
                              <a:gd name="T72" fmla="+- 0 8565 7121"/>
                              <a:gd name="T73" fmla="*/ T72 w 4199"/>
                              <a:gd name="T74" fmla="*/ 233 h 6243"/>
                              <a:gd name="T75" fmla="+- 0 8543 7121"/>
                              <a:gd name="T76" fmla="*/ T75 w 4199"/>
                              <a:gd name="T77" fmla="*/ 230 h 62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4199" h="6243">
                                <a:moveTo>
                                  <a:pt x="1422" y="230"/>
                                </a:moveTo>
                                <a:lnTo>
                                  <a:pt x="1147" y="231"/>
                                </a:lnTo>
                                <a:lnTo>
                                  <a:pt x="1086" y="253"/>
                                </a:lnTo>
                                <a:lnTo>
                                  <a:pt x="1046" y="304"/>
                                </a:lnTo>
                                <a:lnTo>
                                  <a:pt x="1037" y="349"/>
                                </a:lnTo>
                                <a:lnTo>
                                  <a:pt x="1037" y="946"/>
                                </a:lnTo>
                                <a:lnTo>
                                  <a:pt x="176" y="1669"/>
                                </a:lnTo>
                                <a:lnTo>
                                  <a:pt x="114" y="1725"/>
                                </a:lnTo>
                                <a:lnTo>
                                  <a:pt x="66" y="1779"/>
                                </a:lnTo>
                                <a:lnTo>
                                  <a:pt x="30" y="1829"/>
                                </a:lnTo>
                                <a:lnTo>
                                  <a:pt x="2" y="1895"/>
                                </a:lnTo>
                                <a:lnTo>
                                  <a:pt x="0" y="1915"/>
                                </a:lnTo>
                                <a:lnTo>
                                  <a:pt x="1" y="1933"/>
                                </a:lnTo>
                                <a:lnTo>
                                  <a:pt x="38" y="1989"/>
                                </a:lnTo>
                                <a:lnTo>
                                  <a:pt x="101" y="2012"/>
                                </a:lnTo>
                                <a:lnTo>
                                  <a:pt x="160" y="2017"/>
                                </a:lnTo>
                                <a:lnTo>
                                  <a:pt x="4785" y="2017"/>
                                </a:lnTo>
                                <a:lnTo>
                                  <a:pt x="4785" y="1674"/>
                                </a:lnTo>
                                <a:lnTo>
                                  <a:pt x="4778" y="1669"/>
                                </a:lnTo>
                                <a:lnTo>
                                  <a:pt x="3415" y="525"/>
                                </a:lnTo>
                                <a:lnTo>
                                  <a:pt x="1540" y="525"/>
                                </a:lnTo>
                                <a:lnTo>
                                  <a:pt x="1539" y="340"/>
                                </a:lnTo>
                                <a:lnTo>
                                  <a:pt x="1517" y="279"/>
                                </a:lnTo>
                                <a:lnTo>
                                  <a:pt x="1466" y="239"/>
                                </a:lnTo>
                                <a:lnTo>
                                  <a:pt x="1444" y="233"/>
                                </a:lnTo>
                                <a:lnTo>
                                  <a:pt x="1422" y="230"/>
                                </a:lnTo>
                                <a:close/>
                              </a:path>
                            </a:pathLst>
                          </a:custGeom>
                          <a:solidFill>
                            <a:srgbClr val="938953">
                              <a:alpha val="64999"/>
                            </a:srgbClr>
                          </a:solidFill>
                          <a:ln w="9525">
                            <a:solidFill>
                              <a:srgbClr val="938953">
                                <a:alpha val="5000"/>
                              </a:srgbClr>
                            </a:solidFill>
                            <a:round/>
                            <a:headEnd/>
                            <a:tailEnd/>
                          </a:ln>
                        </wps:spPr>
                        <wps:bodyPr rot="0" vert="horz" wrap="square" lIns="91440" tIns="45720" rIns="91440" bIns="45720" anchor="t" anchorCtr="0" upright="1">
                          <a:noAutofit/>
                        </wps:bodyPr>
                      </wps:wsp>
                      <wps:wsp>
                        <wps:cNvPr id="18" name="Freeform 18"/>
                        <wps:cNvSpPr>
                          <a:spLocks/>
                        </wps:cNvSpPr>
                        <wps:spPr bwMode="auto">
                          <a:xfrm>
                            <a:off x="7121" y="0"/>
                            <a:ext cx="4199" cy="6243"/>
                          </a:xfrm>
                          <a:custGeom>
                            <a:avLst/>
                            <a:gdLst>
                              <a:gd name="T0" fmla="+- 0 9910 7121"/>
                              <a:gd name="T1" fmla="*/ T0 w 4199"/>
                              <a:gd name="T2" fmla="*/ 0 h 6243"/>
                              <a:gd name="T3" fmla="+- 0 9286 7121"/>
                              <a:gd name="T4" fmla="*/ T3 w 4199"/>
                              <a:gd name="T5" fmla="*/ 0 h 6243"/>
                              <a:gd name="T6" fmla="+- 0 8661 7121"/>
                              <a:gd name="T7" fmla="*/ T6 w 4199"/>
                              <a:gd name="T8" fmla="*/ 525 h 6243"/>
                              <a:gd name="T9" fmla="+- 0 10536 7121"/>
                              <a:gd name="T10" fmla="*/ T9 w 4199"/>
                              <a:gd name="T11" fmla="*/ 525 h 6243"/>
                              <a:gd name="T12" fmla="+- 0 9910 7121"/>
                              <a:gd name="T13" fmla="*/ T12 w 4199"/>
                              <a:gd name="T14" fmla="*/ 0 h 6243"/>
                            </a:gdLst>
                            <a:ahLst/>
                            <a:cxnLst>
                              <a:cxn ang="0">
                                <a:pos x="T1" y="T2"/>
                              </a:cxn>
                              <a:cxn ang="0">
                                <a:pos x="T4" y="T5"/>
                              </a:cxn>
                              <a:cxn ang="0">
                                <a:pos x="T7" y="T8"/>
                              </a:cxn>
                              <a:cxn ang="0">
                                <a:pos x="T10" y="T11"/>
                              </a:cxn>
                              <a:cxn ang="0">
                                <a:pos x="T13" y="T14"/>
                              </a:cxn>
                            </a:cxnLst>
                            <a:rect l="0" t="0" r="r" b="b"/>
                            <a:pathLst>
                              <a:path w="4199" h="6243">
                                <a:moveTo>
                                  <a:pt x="2789" y="0"/>
                                </a:moveTo>
                                <a:lnTo>
                                  <a:pt x="2165" y="0"/>
                                </a:lnTo>
                                <a:lnTo>
                                  <a:pt x="1540" y="525"/>
                                </a:lnTo>
                                <a:lnTo>
                                  <a:pt x="3415" y="525"/>
                                </a:lnTo>
                                <a:lnTo>
                                  <a:pt x="2789" y="0"/>
                                </a:lnTo>
                                <a:close/>
                              </a:path>
                            </a:pathLst>
                          </a:custGeom>
                          <a:solidFill>
                            <a:srgbClr val="938953">
                              <a:alpha val="64999"/>
                            </a:srgbClr>
                          </a:solidFill>
                          <a:ln w="9525">
                            <a:solidFill>
                              <a:srgbClr val="C4BC96">
                                <a:alpha val="25000"/>
                              </a:srgbClr>
                            </a:solidFill>
                            <a:round/>
                            <a:headEnd/>
                            <a:tailEnd/>
                          </a:ln>
                        </wps:spPr>
                        <wps:bodyPr rot="0" vert="horz" wrap="square" lIns="91440" tIns="45720" rIns="91440" bIns="45720" anchor="t" anchorCtr="0" upright="1">
                          <a:noAutofit/>
                        </wps:bodyPr>
                      </wps:wsp>
                    </wpg:wgp>
                  </a:graphicData>
                </a:graphic>
              </wp:anchor>
            </w:drawing>
          </mc:Choice>
          <mc:Fallback>
            <w:pict>
              <v:group id="Group 15" o:spid="_x0000_s1026" style="position:absolute;margin-left:463.95pt;margin-top:-1in;width:277.65pt;height:411.8pt;z-index:251656192" coordorigin="7121" coordsize="4199,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6+AkAAEg1AAAOAAAAZHJzL2Uyb0RvYy54bWzsW9uO4zYSfQ+QfxD0mEXGIkXdGtMT7E4y&#10;gwWyuwHS+wFqW75gbcuR3O2e/fqtKl5Mq1my1kECDNDzML6VeVh1yGLVofv9Dy+7bfTcdP2m3d/H&#10;4l0SR81+3i42+9V9/O+HT9+XcdQf6/2i3rb75j7+0vTxDx++/eb96XDXyHbdbhdNF8Eg+/7udLiP&#10;18fj4W426+frZlf379pDs4cPl223q4/wslvNFl19gtF325lMknx2arvFoWvnTd/Duz/qD+MPNP5y&#10;2cyP/1ou++YYbe9jmNuR/u/o/0f8f/bhfX236urDejM306hvmMWu3uwB1A31Y32so6du82qo3Wbe&#10;tX27PL6bt7tZu1xu5g35AN6IZODN5659OpAvq7vT6uDCBKEdxOnmYef/fP6lizYL4C6Lo329A44I&#10;NoLXEJzTYXUHNp+7w6+HXzrtITz9uZ3/p4ePZ8PP8fVKG0ePp3+0Cxivfjq2FJyXZbfDIcDt6IU4&#10;+OI4aF6O0RzeTDOZJ1kRR3P4LJOyKqRhab4GKvF7hZAijs5fna9/Ml9Woqr0N3OpUpz/rL7TqDRT&#10;MzN0C5Zbf45o//si+uu6PjREVI/RshHNbUQ/dU2DazgSuQ4qmdmI9n44vU9wkj1E/WoghwGxsRwJ&#10;R303f+qPn5uWCKmff+6Peiss4BnRvDCr4QG2zXK3hV3xl++jJBIilUlEiOYL1g440XbfzaKHJDpF&#10;BD8wkp4RrPgiWkeWKtg8DjO1ZoRZlEURhFTWDCFTBhLWtZvXCCSQ5bnJQsLKdKM95AwkJD1npGSW&#10;M17CWr2ArNKgl8IxgG5WDKbw46/SVDKgwlGgY1vJcGyF4wBRheRgfQ5UWmYcrKPBwBZ52FnHA8Fm&#10;HKzPg1KSC7FwVBBsmaRMjB0XBFsysJCLPGaVKhlvMUF51JZJoYLeSkcGwkrBwfpcKJVx3EpHBnlb&#10;5bkMwzoyCFZxsD4XY7CODIIVSZkw7jo2CLfgcH0yMD0wUU4dGwY3y8OpKXV0IG7KJafUZ2PE39TR&#10;oXGFkOFVlTo+CJfLUKlPxxiu48PiQmhCqTh1hBAul6ZSnw7AFVycHR8GV4oyiKscIYTLpSrl0wGb&#10;lzsFlOPD4uZVGNcRgriKy1XKpwNyFZc0lOPD4KZJOM7KEUK4XLJSPh2QmrkcqRwfFpeLsyOEcLls&#10;lfl0QJg5fzPHh8MNxzlzhCAurJfwIZ/5dIycf5njw+IypUXmCCFcLl9lPh2Dox4KwZWtbeq1LXfm&#10;L3tT78CzqMamJaFS9dD2WGo+QGSg0HyQppYEKyyOGGNwB42pcAa8cWNYE2hcThoZSwC0hkNeF7Xj&#10;Y+PZTeZqmjnEjcyLaeaw+tBcF+ZXHcUzjsxtQT4+dwlckzmVytdHhz1D5tWkueNJgOaQ6qcEEhM4&#10;mU/jFPMumU9jFdMlmkM+nDIZ6Gi0+TRWMTnR6NNYVYZVSBpTJoOpAEeHvT7J3LAKW9Qz1+yaHdhB&#10;sz5s07s4gjb9Eb9T3x3qI25c+zQ63ce6w1nfx9RE4Ce79rl5aMnmiDtYW8BMMR8Y7LPNdu/bFphA&#10;Lk2tgX080KDWEHObGdMa2EdjWOgwYT0+algmGhor6HFDzIUwR6x5Rw0rLPTJEI4VHXM7N/uo51hh&#10;uiZD4HTMUGZ4cE+xTPNSj2l7OyDagtpHDZ6qVK87LHtG0VWSWIeuWpqUgyXNlTErvWOxCBm3FHg4&#10;o+9QNlyxLB3n41TC0jTocDRfGbMy6NcWXGi524jPt23faIJxK5E44vYUbkVPEejb7WbxabPd4k4i&#10;Na75uO2i5xp0tMeVpDNy+7QDgUe/lyXwD30Aop92KNSQqXmr3h7WtX4nVxVoNHoWblyaygXkdo/b&#10;u8rgNKAZXEynWz26yVRpiQsYjTwUifOxKNr8NQaoa/sFTXnd1IufzPNjvdnq57Ro4WtWh9Gy0WO7&#10;+AKaTNdqLRG0T3iybrv/xtEJdMT7uP/tqe6aONr+fQ+yUiUUpvkjvVAZqllR53/y6H9S7+cw1H18&#10;jKEYwacfj1qsfDp0m9UakAS5um//CqLacoOiDc1Pz8q8AGXrz5K4YAFr0fAscdFGwpiBEvZVSlxl&#10;xrRVrkzGKpRrImHzO+1HQqs5ReAqZc40VN5g0wSulGvi4HzxFQmZhGUfINRNf5K+JTOuPXdNClX3&#10;pcjDiDfIWynoC+G4DtStUmThwN6ibqWq4lDhTPaDy6I6EnAFCa5fhELlTEKluLZtoG0VoJUHu2Ph&#10;iCBUrlu80LZEDq12OMQDbauQ0M+GRIhbtC1RSK45HmhbhSjD3mL/cF7BkusVoXo6m4miYL11XNAq&#10;LgR0vUFvXe+OQQZJI9waS58LUUoOdiBtAWJYgbhF2RJwYjLcDpQtdDTo7S3ClqhgwYeXVOrIMEGW&#10;Yd3yFl1LVCD5MrCODMttWPa4RdYSVclxO5C1Csl4i/3eeSVPU7Wgy+HE4YGqVcgyzO0totZAbPGv&#10;cl6JWlUSVv6xAfXc5dLUhag1gvtK1OJwsZM9404TteAs406gV6JWWYVX1S2i1khaxjtT7QYtZpFk&#10;aTjO2UWmyrhMlfl0QB3O7KEc6lkPtszz8KrKL4on0OnD+TH3yRhBdVuDnAXUsPCfO4URs3LOCfC5&#10;f2akiiva8ss0VeZpuLjIHRWEysnvuU+EZE+g3BGhfc2Yg69wTBAqJ74XPhEy5ZIUChc+r1kePuUL&#10;xwSiFpz0XvhESDYjF44I4ytTiUO/7O3ZgiukCp+Iy2Icmrs3PZjRseFXCih1PDjBbFyxxfoSzd/0&#10;4OHtwZsezF2VGBXzwemn40sMzyxcYnAoaelo3BwPGzSH02SSuVH54RiYZA5ZhUa3uur4ZDAvozkk&#10;3imjY0Il82kqP2ZCMrf6JU0G1Tx3tfXHCOtCGZUV8qpxjNPVhcAbUJilhHZFx8BqkvZRq8HwywHt&#10;DogKVwzN7QYoAVcMzR6E5n2aIfTb44Ym4liKjRsKvaywpx01xLICgoNN6Kgd9oRoB13jqB2c3GRW&#10;jcOa0aArGx1NbyXsokbN8LcEiAptz6idSPSA2KiMG2JlCSNiiT9qqAq4Mvn/LLF8vzJmYfy5xnKq&#10;8IeTME+UqkfXdmau+64bmisRKESvjIhCEYboysIRyiwxKPfGR1T4Ewkc8Qrbgc1vd/LttwzXZf2L&#10;ywNO1v+dVwdvNwd/zo9jYX8Nbw7oPP2abw6qSoT7UL/nmnRzwLWgrtui/qiS8BumkBrpd1uT7g04&#10;PDia/C6Q6+79PmvSrQHf2l92u7yMccO1AQ86uDbgeXTxx2532o9i/dC+dZ34i/w/ujSVBRQheIzZ&#10;85MrTKVA5ccztIeYfTRl6dSje3Ix8GqGFvDrOT0/qr99rPK3i3f6OYB/8U5/aQJ/rgPvgcak/7QI&#10;/x7If0325z+A+vA/AAAA//8DAFBLAwQUAAYACAAAACEABNfVsOQAAAANAQAADwAAAGRycy9kb3du&#10;cmV2LnhtbEyPQW+CQBCF7036HzbTpDddQIpCGYwxbU/GpNqk6W1lRyCyu4RdAf9911N7nMyX976X&#10;ryfVsoF62xiNEM4DYKRLIxtdIXwd32crYNYJLUVrNCHcyMK6eHzIRSbNqD9pOLiK+RBtM4FQO9dl&#10;nNuyJiXs3HSk/e9seiWcP/uKy16MPly1PAqChCvRaN9Qi462NZWXw1UhfIxi3CzCt2F3OW9vP8eX&#10;/fcuJMTnp2nzCszR5P5guOt7dSi808lctbSsRUijZepRhFkYx37VHYlXiwjYCSFZpgnwIuf/VxS/&#10;AAAA//8DAFBLAQItABQABgAIAAAAIQC2gziS/gAAAOEBAAATAAAAAAAAAAAAAAAAAAAAAABbQ29u&#10;dGVudF9UeXBlc10ueG1sUEsBAi0AFAAGAAgAAAAhADj9If/WAAAAlAEAAAsAAAAAAAAAAAAAAAAA&#10;LwEAAF9yZWxzLy5yZWxzUEsBAi0AFAAGAAgAAAAhAMD7Q3r4CQAASDUAAA4AAAAAAAAAAAAAAAAA&#10;LgIAAGRycy9lMm9Eb2MueG1sUEsBAi0AFAAGAAgAAAAhAATX1bDkAAAADQEAAA8AAAAAAAAAAAAA&#10;AAAAUgwAAGRycy9kb3ducmV2LnhtbFBLBQYAAAAABAAEAPMAAABjDQAAAAA=&#10;">
                <v:shape id="Freeform 16" o:spid="_x0000_s1027" style="position:absolute;left:7121;width:4199;height:6243;visibility:visible;mso-wrap-style:square;v-text-anchor:top" coordsize="4199,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aQcIA&#10;AADbAAAADwAAAGRycy9kb3ducmV2LnhtbERPS2sCMRC+C/0PYQq9abZSRLZGKYUFLx58oB7HzXSz&#10;dDNZk7i77a9vCoK3+fies1gNthEd+VA7VvA6yUAQl07XXCk47IvxHESIyBobx6TghwKslk+jBeba&#10;9bylbhcrkUI45KjAxNjmUobSkMUwcS1x4r6ctxgT9JXUHvsUbhs5zbKZtFhzajDY0qeh8nt3swr6&#10;t9P1d18Xl2Oh/WHjb/psuo1SL8/DxzuISEN8iO/utU7zZ/D/Sz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ppBwgAAANsAAAAPAAAAAAAAAAAAAAAAAJgCAABkcnMvZG93&#10;bnJldi54bWxQSwUGAAAAAAQABAD1AAAAhwMAAAAA&#10;" path="m4199,2017r-3443,l756,4256r16,76l806,4385r49,41l912,4448r41,4l2541,4452,3683,6243,3439,4452r563,l4022,4451r75,-24l4148,4386r34,-51l4197,4276r1,-20l4199,2017xe" fillcolor="#938953 [1614]" strokecolor="#938953">
                  <v:fill opacity="42662f"/>
                  <v:stroke opacity="16448f"/>
                  <v:path arrowok="t" o:connecttype="custom" o:connectlocs="4199,2017;756,2017;756,4256;772,4332;806,4385;855,4426;912,4448;953,4452;2541,4452;3683,6243;3439,4452;4002,4452;4022,4451;4097,4427;4148,4386;4182,4335;4197,4276;4198,4256;4199,2017" o:connectangles="0,0,0,0,0,0,0,0,0,0,0,0,0,0,0,0,0,0,0"/>
                </v:shape>
                <v:shape id="Freeform 17" o:spid="_x0000_s1028" style="position:absolute;left:7121;width:4199;height:6243;visibility:visible;mso-wrap-style:square;v-text-anchor:top" coordsize="4199,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Q/sMA&#10;AADbAAAADwAAAGRycy9kb3ducmV2LnhtbERP22rCQBB9L/gPywh9qxstNRKzERF6gVJEI/o6ZMck&#10;mJ1Ns1uN/fpuQfBtDuc66aI3jThT52rLCsajCARxYXXNpYJd/vo0A+E8ssbGMim4koNFNnhIMdH2&#10;whs6b30pQgi7BBVU3reJlK6oyKAb2ZY4cEfbGfQBdqXUHV5CuGnkJIqm0mDNoaHCllYVFaftj1Hw&#10;8nyNf1fxAfu3/P0zX399l3KPSj0O++UchKfe38U394cO82P4/yUc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tQ/sMAAADbAAAADwAAAAAAAAAAAAAAAACYAgAAZHJzL2Rv&#10;d25yZXYueG1sUEsFBgAAAAAEAAQA9QAAAIgDAAAAAA==&#10;" path="m1422,230r-275,1l1086,253r-40,51l1037,349r,597l176,1669r-62,56l66,1779r-36,50l2,1895,,1915r1,18l38,1989r63,23l160,2017r4625,l4785,1674r-7,-5l3415,525r-1875,l1539,340r-22,-61l1466,239r-22,-6l1422,230xe" fillcolor="#938953" strokecolor="#938953">
                  <v:fill opacity="42662f"/>
                  <v:stroke opacity="3341f"/>
                  <v:path arrowok="t" o:connecttype="custom" o:connectlocs="1422,230;1147,231;1086,253;1046,304;1037,349;1037,946;176,1669;114,1725;66,1779;30,1829;2,1895;0,1915;1,1933;38,1989;101,2012;160,2017;4785,2017;4785,1674;4778,1669;3415,525;1540,525;1539,340;1517,279;1466,239;1444,233;1422,230" o:connectangles="0,0,0,0,0,0,0,0,0,0,0,0,0,0,0,0,0,0,0,0,0,0,0,0,0,0"/>
                </v:shape>
                <v:shape id="Freeform 18" o:spid="_x0000_s1029" style="position:absolute;left:7121;width:4199;height:6243;visibility:visible;mso-wrap-style:square;v-text-anchor:top" coordsize="4199,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QMMMA&#10;AADbAAAADwAAAGRycy9kb3ducmV2LnhtbESPQWsCQQyF74X+hyGF3uqspZSyOooIrcX2UvUHhJ04&#10;u7qTWTbjuv775lDoLeG9vPdlvhxjawbqpUnsYDopwBBXyTccHBz2709vYCQje2wTk4MbCSwX93dz&#10;LH268g8NuxyMhrCU6KDOuSutlaqmiDJJHbFqx9RHzLr2wfoerxoeW/tcFK82YsPaUGNH65qq8+4S&#10;HdBWNoOEy6m13+G0KSR9fTQvzj0+jKsZmExj/jf/XX96xVdY/UUHs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gQMMMAAADbAAAADwAAAAAAAAAAAAAAAACYAgAAZHJzL2Rv&#10;d25yZXYueG1sUEsFBgAAAAAEAAQA9QAAAIgDAAAAAA==&#10;" path="m2789,l2165,,1540,525r1875,l2789,xe" fillcolor="#938953" strokecolor="#c4bc96">
                  <v:fill opacity="42662f"/>
                  <v:stroke opacity="16448f"/>
                  <v:path arrowok="t" o:connecttype="custom" o:connectlocs="2789,0;2165,0;1540,525;3415,525;2789,0" o:connectangles="0,0,0,0,0"/>
                </v:shape>
              </v:group>
            </w:pict>
          </mc:Fallback>
        </mc:AlternateContent>
      </w:r>
    </w:p>
    <w:p w:rsidR="001534D3" w:rsidRPr="00115F84" w:rsidRDefault="001534D3" w:rsidP="00EE06CD">
      <w:pPr>
        <w:spacing w:after="120"/>
        <w:jc w:val="center"/>
        <w:rPr>
          <w:rFonts w:ascii="Arial" w:hAnsi="Arial" w:cs="Arial"/>
          <w:bCs/>
          <w:sz w:val="48"/>
          <w:szCs w:val="48"/>
        </w:rPr>
      </w:pPr>
    </w:p>
    <w:p w:rsidR="001534D3" w:rsidRPr="00115F84" w:rsidRDefault="00F60FC4" w:rsidP="00EE06CD">
      <w:pPr>
        <w:spacing w:after="120"/>
        <w:jc w:val="center"/>
        <w:rPr>
          <w:rFonts w:ascii="Arial" w:hAnsi="Arial" w:cs="Arial"/>
          <w:bCs/>
          <w:sz w:val="48"/>
          <w:szCs w:val="48"/>
        </w:rPr>
      </w:pPr>
      <w:r w:rsidRPr="00115F84">
        <w:rPr>
          <w:rFonts w:ascii="Arial" w:hAnsi="Arial" w:cs="Arial"/>
          <w:b/>
          <w:bCs/>
          <w:noProof/>
          <w:sz w:val="44"/>
          <w:szCs w:val="44"/>
          <w:lang w:eastAsia="en-GB"/>
        </w:rPr>
        <mc:AlternateContent>
          <mc:Choice Requires="wps">
            <w:drawing>
              <wp:anchor distT="0" distB="0" distL="114300" distR="114300" simplePos="0" relativeHeight="251662336" behindDoc="0" locked="0" layoutInCell="1" allowOverlap="1" wp14:anchorId="037CD334" wp14:editId="66BF2657">
                <wp:simplePos x="0" y="0"/>
                <wp:positionH relativeFrom="column">
                  <wp:posOffset>-276225</wp:posOffset>
                </wp:positionH>
                <wp:positionV relativeFrom="paragraph">
                  <wp:posOffset>327660</wp:posOffset>
                </wp:positionV>
                <wp:extent cx="8877300" cy="3368675"/>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8877300" cy="336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2103" w:rsidRPr="00930F7C" w:rsidRDefault="00EC2103" w:rsidP="004E06ED">
                            <w:pPr>
                              <w:spacing w:after="120"/>
                              <w:rPr>
                                <w:rFonts w:ascii="Arial" w:hAnsi="Arial" w:cs="Arial"/>
                                <w:bCs/>
                                <w:sz w:val="40"/>
                                <w:szCs w:val="48"/>
                              </w:rPr>
                            </w:pPr>
                            <w:r w:rsidRPr="00930F7C">
                              <w:rPr>
                                <w:rFonts w:ascii="Arial" w:hAnsi="Arial" w:cs="Arial"/>
                                <w:bCs/>
                                <w:sz w:val="40"/>
                                <w:szCs w:val="48"/>
                              </w:rPr>
                              <w:t>Bath and North East Somerset</w:t>
                            </w:r>
                          </w:p>
                          <w:p w:rsidR="00EC2103" w:rsidRPr="00F60FC4" w:rsidRDefault="00EC2103" w:rsidP="004E06ED">
                            <w:pPr>
                              <w:spacing w:after="120"/>
                              <w:rPr>
                                <w:rFonts w:ascii="Arial" w:hAnsi="Arial" w:cs="Arial"/>
                                <w:bCs/>
                                <w:sz w:val="32"/>
                                <w:szCs w:val="48"/>
                              </w:rPr>
                            </w:pPr>
                          </w:p>
                          <w:p w:rsidR="00EC2103" w:rsidRDefault="00EC2103" w:rsidP="004E06ED">
                            <w:pPr>
                              <w:ind w:right="-1440"/>
                              <w:rPr>
                                <w:rFonts w:ascii="Arial" w:hAnsi="Arial" w:cs="Arial"/>
                                <w:b/>
                                <w:bCs/>
                                <w:color w:val="E36C0A" w:themeColor="accent6" w:themeShade="BF"/>
                                <w:sz w:val="72"/>
                                <w:szCs w:val="48"/>
                              </w:rPr>
                            </w:pPr>
                            <w:r w:rsidRPr="001534D3">
                              <w:rPr>
                                <w:rFonts w:ascii="Arial" w:hAnsi="Arial" w:cs="Arial"/>
                                <w:b/>
                                <w:bCs/>
                                <w:color w:val="E36C0A" w:themeColor="accent6" w:themeShade="BF"/>
                                <w:sz w:val="72"/>
                                <w:szCs w:val="48"/>
                              </w:rPr>
                              <w:t xml:space="preserve">Schedule of </w:t>
                            </w:r>
                          </w:p>
                          <w:p w:rsidR="00EC2103" w:rsidRPr="001534D3" w:rsidRDefault="00EC2103" w:rsidP="004E06ED">
                            <w:pPr>
                              <w:ind w:right="-1440"/>
                              <w:rPr>
                                <w:rFonts w:ascii="Arial" w:hAnsi="Arial" w:cs="Arial"/>
                                <w:b/>
                                <w:bCs/>
                                <w:color w:val="E36C0A" w:themeColor="accent6" w:themeShade="BF"/>
                                <w:sz w:val="72"/>
                                <w:szCs w:val="48"/>
                              </w:rPr>
                            </w:pPr>
                            <w:r w:rsidRPr="001534D3">
                              <w:rPr>
                                <w:rFonts w:ascii="Arial" w:hAnsi="Arial" w:cs="Arial"/>
                                <w:b/>
                                <w:bCs/>
                                <w:color w:val="E36C0A" w:themeColor="accent6" w:themeShade="BF"/>
                                <w:sz w:val="72"/>
                                <w:szCs w:val="48"/>
                              </w:rPr>
                              <w:t>Core Strategy</w:t>
                            </w:r>
                            <w:r>
                              <w:rPr>
                                <w:rFonts w:ascii="Arial" w:hAnsi="Arial" w:cs="Arial"/>
                                <w:b/>
                                <w:bCs/>
                                <w:color w:val="E36C0A" w:themeColor="accent6" w:themeShade="BF"/>
                                <w:sz w:val="72"/>
                                <w:szCs w:val="48"/>
                              </w:rPr>
                              <w:t xml:space="preserve"> Amendments</w:t>
                            </w:r>
                          </w:p>
                          <w:p w:rsidR="00EC2103" w:rsidRPr="005249E5" w:rsidRDefault="00EC2103" w:rsidP="004E06ED">
                            <w:pPr>
                              <w:spacing w:after="120"/>
                              <w:jc w:val="center"/>
                              <w:rPr>
                                <w:rFonts w:ascii="Arial" w:hAnsi="Arial" w:cs="Arial"/>
                                <w:b/>
                                <w:bCs/>
                                <w:sz w:val="18"/>
                                <w:szCs w:val="18"/>
                              </w:rPr>
                            </w:pPr>
                          </w:p>
                          <w:p w:rsidR="00EC2103" w:rsidRPr="005249E5" w:rsidRDefault="00EC2103" w:rsidP="004E06ED">
                            <w:pPr>
                              <w:tabs>
                                <w:tab w:val="center" w:pos="6979"/>
                                <w:tab w:val="left" w:pos="8229"/>
                              </w:tabs>
                              <w:spacing w:after="120"/>
                              <w:rPr>
                                <w:rFonts w:ascii="Arial" w:hAnsi="Arial" w:cs="Arial"/>
                                <w:b/>
                                <w:bCs/>
                                <w:sz w:val="18"/>
                                <w:szCs w:val="18"/>
                              </w:rPr>
                            </w:pPr>
                            <w:r w:rsidRPr="005249E5">
                              <w:rPr>
                                <w:rFonts w:ascii="Arial" w:hAnsi="Arial" w:cs="Arial"/>
                                <w:b/>
                                <w:bCs/>
                                <w:sz w:val="18"/>
                                <w:szCs w:val="18"/>
                              </w:rPr>
                              <w:tab/>
                            </w:r>
                          </w:p>
                          <w:p w:rsidR="00EC2103" w:rsidRPr="00930F7C" w:rsidRDefault="00EC2103" w:rsidP="004E06ED">
                            <w:pPr>
                              <w:tabs>
                                <w:tab w:val="center" w:pos="6979"/>
                                <w:tab w:val="left" w:pos="8229"/>
                              </w:tabs>
                              <w:spacing w:after="120"/>
                              <w:rPr>
                                <w:rFonts w:ascii="Arial" w:hAnsi="Arial" w:cs="Arial"/>
                                <w:b/>
                                <w:bCs/>
                                <w:sz w:val="48"/>
                                <w:szCs w:val="44"/>
                              </w:rPr>
                            </w:pPr>
                            <w:r w:rsidRPr="00930F7C">
                              <w:rPr>
                                <w:rFonts w:ascii="Arial" w:hAnsi="Arial" w:cs="Arial"/>
                                <w:b/>
                                <w:bCs/>
                                <w:sz w:val="48"/>
                                <w:szCs w:val="44"/>
                              </w:rPr>
                              <w:t>November 2013</w:t>
                            </w:r>
                          </w:p>
                          <w:p w:rsidR="00EC2103" w:rsidRDefault="00EC2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1.75pt;margin-top:25.8pt;width:699pt;height:2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PkfwIAAGUFAAAOAAAAZHJzL2Uyb0RvYy54bWysVEtvGjEQvlfqf7B8b5ZXgCKWiBKlqhQl&#10;UZMqZ+O1YVXb49qGXfrrM/buAqK9pOpldzzz+fO85ze1VmQvnC/B5LR/1aNEGA5FaTY5/fFy92lK&#10;iQ/MFEyBETk9CE9vFh8/zCs7EwPYgiqEI0hi/KyyOd2GYGdZ5vlWaOavwAqDRglOs4BHt8kKxypk&#10;1yob9HrjrAJXWAdceI/a28ZIF4lfSsHDo5ReBKJyir6F9HXpu47fbDFns41jdlvy1g32D15oVhp8&#10;9Eh1ywIjO1f+QaVL7sCDDFccdAZSllykGDCafu8imuctsyLFgsnx9pgm//9o+cP+yZGyyOlwQIlh&#10;Gmv0IupAvkBNUIX5qayfIezZIjDUqMc6d3qPyhh2LZ2OfwyIoB0zfThmN7JxVE6nk8mwhyaOtuFw&#10;PB1PriNPdrpunQ9fBWgShZw6LF/KKtvf+9BAO0h8zcBdqVQqoTKkyul4eN1LF44WJFcmYkVqhpYm&#10;htS4nqRwUCJilPkuJCYjRRAVqQ3FSjmyZ9hAjHNhQgo+8SI6oiQ68Z6LLf7k1XsuN3F0L4MJx8u6&#10;NOBS9BduFz87l2WDx5yfxR3FUK/rttRrKA5YaQfNrHjL70qsxj3z4Yk5HA6sIA58eMSPVIBZh1ai&#10;ZAvu99/0EY89i1ZKKhy2nPpfO+YEJeqbwW7+3B+N4nSmw+h6MsCDO7eszy1mp1eA5ejjarE8iREf&#10;VCdKB/oV98IyvoomZji+ndPQiavQrADcK1wslwmE82hZuDfPlkfqWJ3Yay/1K3O2bciAvfwA3Viy&#10;2UVfNth408ByF0CWqWljgpustonHWU5t3+6duCzOzwl12o6LNwAAAP//AwBQSwMEFAAGAAgAAAAh&#10;ACXEDhXiAAAACwEAAA8AAABkcnMvZG93bnJldi54bWxMj8FuwjAMhu9Ie4fIk3aDtIWiqmuKUCU0&#10;aRoHGJfd0sa01RKnawJ0e/qF03b070+/PxebyWh2xdH1lgTEiwgYUmNVT62A0/tungFzXpKS2hIK&#10;+EYHm/JhVshc2Rsd8Hr0LQsl5HIpoPN+yDl3TYdGuoUdkMLubEcjfRjHlqtR3kK50TyJojU3sqdw&#10;oZMDVh02n8eLEfBa7fbyUCcm+9HVy9t5O3ydPlIhnh6n7TMwj5P/g+GuH9ShDE61vZByTAuYr5Zp&#10;QAWk8RrYHVimq5DUIcmSGHhZ8P8/lL8AAAD//wMAUEsBAi0AFAAGAAgAAAAhALaDOJL+AAAA4QEA&#10;ABMAAAAAAAAAAAAAAAAAAAAAAFtDb250ZW50X1R5cGVzXS54bWxQSwECLQAUAAYACAAAACEAOP0h&#10;/9YAAACUAQAACwAAAAAAAAAAAAAAAAAvAQAAX3JlbHMvLnJlbHNQSwECLQAUAAYACAAAACEAlmwD&#10;5H8CAABlBQAADgAAAAAAAAAAAAAAAAAuAgAAZHJzL2Uyb0RvYy54bWxQSwECLQAUAAYACAAAACEA&#10;JcQOFeIAAAALAQAADwAAAAAAAAAAAAAAAADZBAAAZHJzL2Rvd25yZXYueG1sUEsFBgAAAAAEAAQA&#10;8wAAAOgFAAAAAA==&#10;" filled="f" stroked="f" strokeweight=".5pt">
                <v:textbox>
                  <w:txbxContent>
                    <w:p w:rsidR="00B964B9" w:rsidRPr="00930F7C" w:rsidRDefault="00B964B9" w:rsidP="004E06ED">
                      <w:pPr>
                        <w:spacing w:after="120"/>
                        <w:rPr>
                          <w:rFonts w:ascii="Arial" w:hAnsi="Arial" w:cs="Arial"/>
                          <w:bCs/>
                          <w:sz w:val="40"/>
                          <w:szCs w:val="48"/>
                        </w:rPr>
                      </w:pPr>
                      <w:r w:rsidRPr="00930F7C">
                        <w:rPr>
                          <w:rFonts w:ascii="Arial" w:hAnsi="Arial" w:cs="Arial"/>
                          <w:bCs/>
                          <w:sz w:val="40"/>
                          <w:szCs w:val="48"/>
                        </w:rPr>
                        <w:t>Bath and North East Somerset</w:t>
                      </w:r>
                    </w:p>
                    <w:p w:rsidR="00B964B9" w:rsidRPr="00F60FC4" w:rsidRDefault="00B964B9" w:rsidP="004E06ED">
                      <w:pPr>
                        <w:spacing w:after="120"/>
                        <w:rPr>
                          <w:rFonts w:ascii="Arial" w:hAnsi="Arial" w:cs="Arial"/>
                          <w:bCs/>
                          <w:sz w:val="32"/>
                          <w:szCs w:val="48"/>
                        </w:rPr>
                      </w:pPr>
                    </w:p>
                    <w:p w:rsidR="00B964B9" w:rsidRDefault="00B964B9" w:rsidP="004E06ED">
                      <w:pPr>
                        <w:ind w:right="-1440"/>
                        <w:rPr>
                          <w:rFonts w:ascii="Arial" w:hAnsi="Arial" w:cs="Arial"/>
                          <w:b/>
                          <w:bCs/>
                          <w:color w:val="E36C0A" w:themeColor="accent6" w:themeShade="BF"/>
                          <w:sz w:val="72"/>
                          <w:szCs w:val="48"/>
                        </w:rPr>
                      </w:pPr>
                      <w:r w:rsidRPr="001534D3">
                        <w:rPr>
                          <w:rFonts w:ascii="Arial" w:hAnsi="Arial" w:cs="Arial"/>
                          <w:b/>
                          <w:bCs/>
                          <w:color w:val="E36C0A" w:themeColor="accent6" w:themeShade="BF"/>
                          <w:sz w:val="72"/>
                          <w:szCs w:val="48"/>
                        </w:rPr>
                        <w:t xml:space="preserve">Schedule of </w:t>
                      </w:r>
                    </w:p>
                    <w:p w:rsidR="00B964B9" w:rsidRPr="001534D3" w:rsidRDefault="00B964B9" w:rsidP="004E06ED">
                      <w:pPr>
                        <w:ind w:right="-1440"/>
                        <w:rPr>
                          <w:rFonts w:ascii="Arial" w:hAnsi="Arial" w:cs="Arial"/>
                          <w:b/>
                          <w:bCs/>
                          <w:color w:val="E36C0A" w:themeColor="accent6" w:themeShade="BF"/>
                          <w:sz w:val="72"/>
                          <w:szCs w:val="48"/>
                        </w:rPr>
                      </w:pPr>
                      <w:r w:rsidRPr="001534D3">
                        <w:rPr>
                          <w:rFonts w:ascii="Arial" w:hAnsi="Arial" w:cs="Arial"/>
                          <w:b/>
                          <w:bCs/>
                          <w:color w:val="E36C0A" w:themeColor="accent6" w:themeShade="BF"/>
                          <w:sz w:val="72"/>
                          <w:szCs w:val="48"/>
                        </w:rPr>
                        <w:t>Core Strategy</w:t>
                      </w:r>
                      <w:r>
                        <w:rPr>
                          <w:rFonts w:ascii="Arial" w:hAnsi="Arial" w:cs="Arial"/>
                          <w:b/>
                          <w:bCs/>
                          <w:color w:val="E36C0A" w:themeColor="accent6" w:themeShade="BF"/>
                          <w:sz w:val="72"/>
                          <w:szCs w:val="48"/>
                        </w:rPr>
                        <w:t xml:space="preserve"> Amendments</w:t>
                      </w:r>
                    </w:p>
                    <w:p w:rsidR="00B964B9" w:rsidRPr="005249E5" w:rsidRDefault="00B964B9" w:rsidP="004E06ED">
                      <w:pPr>
                        <w:spacing w:after="120"/>
                        <w:jc w:val="center"/>
                        <w:rPr>
                          <w:rFonts w:ascii="Arial" w:hAnsi="Arial" w:cs="Arial"/>
                          <w:b/>
                          <w:bCs/>
                          <w:sz w:val="18"/>
                          <w:szCs w:val="18"/>
                        </w:rPr>
                      </w:pPr>
                    </w:p>
                    <w:p w:rsidR="00B964B9" w:rsidRPr="005249E5" w:rsidRDefault="00B964B9" w:rsidP="004E06ED">
                      <w:pPr>
                        <w:tabs>
                          <w:tab w:val="center" w:pos="6979"/>
                          <w:tab w:val="left" w:pos="8229"/>
                        </w:tabs>
                        <w:spacing w:after="120"/>
                        <w:rPr>
                          <w:rFonts w:ascii="Arial" w:hAnsi="Arial" w:cs="Arial"/>
                          <w:b/>
                          <w:bCs/>
                          <w:sz w:val="18"/>
                          <w:szCs w:val="18"/>
                        </w:rPr>
                      </w:pPr>
                      <w:r w:rsidRPr="005249E5">
                        <w:rPr>
                          <w:rFonts w:ascii="Arial" w:hAnsi="Arial" w:cs="Arial"/>
                          <w:b/>
                          <w:bCs/>
                          <w:sz w:val="18"/>
                          <w:szCs w:val="18"/>
                        </w:rPr>
                        <w:tab/>
                      </w:r>
                    </w:p>
                    <w:p w:rsidR="00B964B9" w:rsidRPr="00930F7C" w:rsidRDefault="00B964B9" w:rsidP="004E06ED">
                      <w:pPr>
                        <w:tabs>
                          <w:tab w:val="center" w:pos="6979"/>
                          <w:tab w:val="left" w:pos="8229"/>
                        </w:tabs>
                        <w:spacing w:after="120"/>
                        <w:rPr>
                          <w:rFonts w:ascii="Arial" w:hAnsi="Arial" w:cs="Arial"/>
                          <w:b/>
                          <w:bCs/>
                          <w:sz w:val="48"/>
                          <w:szCs w:val="44"/>
                        </w:rPr>
                      </w:pPr>
                      <w:r w:rsidRPr="00930F7C">
                        <w:rPr>
                          <w:rFonts w:ascii="Arial" w:hAnsi="Arial" w:cs="Arial"/>
                          <w:b/>
                          <w:bCs/>
                          <w:sz w:val="48"/>
                          <w:szCs w:val="44"/>
                        </w:rPr>
                        <w:t>November 2013</w:t>
                      </w:r>
                    </w:p>
                    <w:p w:rsidR="00B964B9" w:rsidRDefault="00B964B9"/>
                  </w:txbxContent>
                </v:textbox>
              </v:shape>
            </w:pict>
          </mc:Fallback>
        </mc:AlternateContent>
      </w:r>
    </w:p>
    <w:p w:rsidR="00247F43" w:rsidRPr="00115F84" w:rsidRDefault="00247F43" w:rsidP="008E4B87">
      <w:pPr>
        <w:spacing w:after="120"/>
        <w:jc w:val="center"/>
        <w:rPr>
          <w:rFonts w:ascii="Arial" w:hAnsi="Arial" w:cs="Arial"/>
          <w:b/>
          <w:bCs/>
          <w:sz w:val="44"/>
          <w:szCs w:val="44"/>
        </w:rPr>
      </w:pPr>
    </w:p>
    <w:p w:rsidR="001534D3" w:rsidRPr="00115F84" w:rsidRDefault="001534D3" w:rsidP="001534D3">
      <w:pPr>
        <w:spacing w:after="120"/>
        <w:rPr>
          <w:rFonts w:ascii="Arial" w:hAnsi="Arial" w:cs="Arial"/>
          <w:b/>
          <w:bCs/>
          <w:sz w:val="40"/>
          <w:szCs w:val="40"/>
        </w:rPr>
      </w:pPr>
      <w:r w:rsidRPr="00115F84">
        <w:rPr>
          <w:rFonts w:ascii="Arial" w:hAnsi="Arial" w:cs="Arial"/>
          <w:b/>
          <w:noProof/>
          <w:lang w:eastAsia="en-GB"/>
        </w:rPr>
        <w:drawing>
          <wp:anchor distT="0" distB="0" distL="114300" distR="114300" simplePos="0" relativeHeight="251657216" behindDoc="1" locked="0" layoutInCell="1" allowOverlap="1" wp14:anchorId="4E2EB723" wp14:editId="7134AA41">
            <wp:simplePos x="0" y="0"/>
            <wp:positionH relativeFrom="column">
              <wp:posOffset>-22225</wp:posOffset>
            </wp:positionH>
            <wp:positionV relativeFrom="paragraph">
              <wp:posOffset>456565</wp:posOffset>
            </wp:positionV>
            <wp:extent cx="2030095" cy="773430"/>
            <wp:effectExtent l="0" t="0" r="8255" b="7620"/>
            <wp:wrapTight wrapText="bothSides">
              <wp:wrapPolygon edited="0">
                <wp:start x="0" y="0"/>
                <wp:lineTo x="0" y="21281"/>
                <wp:lineTo x="21485" y="21281"/>
                <wp:lineTo x="21485" y="0"/>
                <wp:lineTo x="0" y="0"/>
              </wp:wrapPolygon>
            </wp:wrapTight>
            <wp:docPr id="1" name="Picture 1" descr="Description: B&amp;NES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amp;NES logo 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095" cy="77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4D3" w:rsidRPr="00115F84" w:rsidRDefault="001534D3" w:rsidP="001534D3">
      <w:pPr>
        <w:spacing w:after="120"/>
        <w:jc w:val="both"/>
        <w:rPr>
          <w:rFonts w:ascii="Arial" w:hAnsi="Arial" w:cs="Arial"/>
          <w:b/>
          <w:bCs/>
          <w:sz w:val="40"/>
          <w:szCs w:val="40"/>
        </w:rPr>
        <w:sectPr w:rsidR="001534D3" w:rsidRPr="00115F84" w:rsidSect="001534D3">
          <w:headerReference w:type="default" r:id="rId12"/>
          <w:footerReference w:type="even" r:id="rId13"/>
          <w:pgSz w:w="16838" w:h="11906" w:orient="landscape"/>
          <w:pgMar w:top="1440" w:right="5639" w:bottom="993" w:left="1440" w:header="708" w:footer="708" w:gutter="0"/>
          <w:cols w:space="708"/>
          <w:docGrid w:linePitch="360"/>
        </w:sectPr>
      </w:pPr>
    </w:p>
    <w:p w:rsidR="00385B8D" w:rsidRPr="00115F84" w:rsidRDefault="00385B8D" w:rsidP="000336BB">
      <w:pPr>
        <w:ind w:left="-720" w:right="-802"/>
        <w:rPr>
          <w:rFonts w:ascii="Arial" w:hAnsi="Arial" w:cs="Arial"/>
          <w:b/>
          <w:bCs/>
          <w:color w:val="FF0000"/>
          <w:sz w:val="28"/>
          <w:szCs w:val="28"/>
        </w:rPr>
      </w:pPr>
    </w:p>
    <w:p w:rsidR="00D05F7A" w:rsidRPr="00115F84" w:rsidRDefault="00D05F7A" w:rsidP="00D05F7A">
      <w:pPr>
        <w:rPr>
          <w:rFonts w:ascii="Arial" w:hAnsi="Arial" w:cs="Arial"/>
          <w:sz w:val="28"/>
        </w:rPr>
      </w:pPr>
    </w:p>
    <w:p w:rsidR="00D05F7A" w:rsidRPr="00115F84" w:rsidRDefault="00D05F7A" w:rsidP="00D05F7A">
      <w:pPr>
        <w:rPr>
          <w:rFonts w:ascii="Arial" w:hAnsi="Arial" w:cs="Arial"/>
          <w:sz w:val="28"/>
        </w:rPr>
      </w:pPr>
    </w:p>
    <w:p w:rsidR="00D05F7A" w:rsidRPr="00115F84" w:rsidRDefault="00D05F7A" w:rsidP="00D05F7A">
      <w:pPr>
        <w:rPr>
          <w:rFonts w:ascii="Arial" w:hAnsi="Arial" w:cs="Arial"/>
          <w:sz w:val="28"/>
        </w:rPr>
      </w:pPr>
    </w:p>
    <w:p w:rsidR="00D05F7A" w:rsidRPr="00115F84" w:rsidRDefault="00D05F7A" w:rsidP="00D05F7A">
      <w:pPr>
        <w:rPr>
          <w:rFonts w:ascii="Arial" w:hAnsi="Arial" w:cs="Arial"/>
          <w:sz w:val="28"/>
        </w:rPr>
      </w:pPr>
    </w:p>
    <w:p w:rsidR="00D05F7A" w:rsidRPr="00115F84" w:rsidRDefault="00D05F7A" w:rsidP="00BD3625">
      <w:pPr>
        <w:shd w:val="clear" w:color="auto" w:fill="DAEEF3" w:themeFill="accent5" w:themeFillTint="33"/>
        <w:ind w:left="1560" w:right="1625"/>
        <w:rPr>
          <w:rFonts w:ascii="Arial" w:hAnsi="Arial" w:cs="Arial"/>
          <w:sz w:val="28"/>
          <w:szCs w:val="28"/>
        </w:rPr>
      </w:pPr>
      <w:r w:rsidRPr="00115F84">
        <w:rPr>
          <w:rFonts w:ascii="Arial" w:hAnsi="Arial" w:cs="Arial"/>
          <w:sz w:val="28"/>
          <w:szCs w:val="28"/>
        </w:rPr>
        <w:t>T</w:t>
      </w:r>
      <w:r w:rsidR="00702178" w:rsidRPr="00115F84">
        <w:rPr>
          <w:rFonts w:ascii="Arial" w:hAnsi="Arial" w:cs="Arial"/>
          <w:sz w:val="28"/>
          <w:szCs w:val="28"/>
        </w:rPr>
        <w:t>he Core Strategy is the principal</w:t>
      </w:r>
      <w:r w:rsidRPr="00115F84">
        <w:rPr>
          <w:rFonts w:ascii="Arial" w:hAnsi="Arial" w:cs="Arial"/>
          <w:sz w:val="28"/>
          <w:szCs w:val="28"/>
        </w:rPr>
        <w:t xml:space="preserve"> planning document in the district to 2029.  The strategy is currently being examined by a Government Planning Inspector.  </w:t>
      </w:r>
    </w:p>
    <w:p w:rsidR="005C5457" w:rsidRPr="00115F84" w:rsidRDefault="005C5457" w:rsidP="00BD3625">
      <w:pPr>
        <w:shd w:val="clear" w:color="auto" w:fill="DAEEF3" w:themeFill="accent5" w:themeFillTint="33"/>
        <w:ind w:left="1560" w:right="1625"/>
        <w:rPr>
          <w:rFonts w:ascii="Arial" w:eastAsia="Calibri" w:hAnsi="Arial" w:cs="Arial"/>
          <w:sz w:val="28"/>
          <w:szCs w:val="28"/>
        </w:rPr>
      </w:pPr>
    </w:p>
    <w:p w:rsidR="005C5457" w:rsidRPr="00115F84" w:rsidRDefault="005C5457" w:rsidP="00BD3625">
      <w:pPr>
        <w:shd w:val="clear" w:color="auto" w:fill="DAEEF3" w:themeFill="accent5" w:themeFillTint="33"/>
        <w:ind w:left="1560" w:right="1625"/>
        <w:rPr>
          <w:rFonts w:ascii="Arial" w:eastAsia="Calibri" w:hAnsi="Arial" w:cs="Arial"/>
          <w:sz w:val="28"/>
          <w:szCs w:val="28"/>
        </w:rPr>
      </w:pPr>
      <w:r w:rsidRPr="00115F84">
        <w:rPr>
          <w:rFonts w:ascii="Arial" w:eastAsia="Calibri" w:hAnsi="Arial" w:cs="Arial"/>
          <w:sz w:val="28"/>
          <w:szCs w:val="28"/>
        </w:rPr>
        <w:t xml:space="preserve">In order to address the Inspector’s concerns around housing delivery the Council is suggesting </w:t>
      </w:r>
      <w:r w:rsidR="00F06D1D" w:rsidRPr="00115F84">
        <w:rPr>
          <w:rFonts w:ascii="Arial" w:eastAsia="Calibri" w:hAnsi="Arial" w:cs="Arial"/>
          <w:sz w:val="28"/>
          <w:szCs w:val="28"/>
        </w:rPr>
        <w:t>amendments</w:t>
      </w:r>
      <w:r w:rsidRPr="00115F84">
        <w:rPr>
          <w:rFonts w:ascii="Arial" w:eastAsia="Calibri" w:hAnsi="Arial" w:cs="Arial"/>
          <w:sz w:val="28"/>
          <w:szCs w:val="28"/>
        </w:rPr>
        <w:t xml:space="preserve"> to the Core Strategy to allocate strategic sites for development</w:t>
      </w:r>
      <w:r w:rsidRPr="00115F84">
        <w:rPr>
          <w:rFonts w:ascii="Arial" w:hAnsi="Arial" w:cs="Arial"/>
          <w:sz w:val="28"/>
          <w:szCs w:val="28"/>
        </w:rPr>
        <w:t xml:space="preserve"> on</w:t>
      </w:r>
      <w:r w:rsidRPr="00115F84">
        <w:rPr>
          <w:rFonts w:ascii="Arial" w:hAnsi="Arial" w:cs="Arial"/>
          <w:spacing w:val="-7"/>
          <w:sz w:val="28"/>
          <w:szCs w:val="28"/>
        </w:rPr>
        <w:t xml:space="preserve"> </w:t>
      </w:r>
      <w:r w:rsidRPr="00115F84">
        <w:rPr>
          <w:rFonts w:ascii="Arial" w:hAnsi="Arial" w:cs="Arial"/>
          <w:sz w:val="28"/>
          <w:szCs w:val="28"/>
        </w:rPr>
        <w:t>the</w:t>
      </w:r>
      <w:r w:rsidRPr="00115F84">
        <w:rPr>
          <w:rFonts w:ascii="Arial" w:hAnsi="Arial" w:cs="Arial"/>
          <w:spacing w:val="-7"/>
          <w:sz w:val="28"/>
          <w:szCs w:val="28"/>
        </w:rPr>
        <w:t xml:space="preserve"> </w:t>
      </w:r>
      <w:r w:rsidRPr="00115F84">
        <w:rPr>
          <w:rFonts w:ascii="Arial" w:hAnsi="Arial" w:cs="Arial"/>
          <w:sz w:val="28"/>
          <w:szCs w:val="28"/>
        </w:rPr>
        <w:t>edge</w:t>
      </w:r>
      <w:r w:rsidRPr="00115F84">
        <w:rPr>
          <w:rFonts w:ascii="Arial" w:hAnsi="Arial" w:cs="Arial"/>
          <w:spacing w:val="-7"/>
          <w:sz w:val="28"/>
          <w:szCs w:val="28"/>
        </w:rPr>
        <w:t xml:space="preserve"> </w:t>
      </w:r>
      <w:r w:rsidRPr="00115F84">
        <w:rPr>
          <w:rFonts w:ascii="Arial" w:hAnsi="Arial" w:cs="Arial"/>
          <w:sz w:val="28"/>
          <w:szCs w:val="28"/>
        </w:rPr>
        <w:t>of Bath,</w:t>
      </w:r>
      <w:r w:rsidRPr="00115F84">
        <w:rPr>
          <w:rFonts w:ascii="Arial" w:hAnsi="Arial" w:cs="Arial"/>
          <w:spacing w:val="-7"/>
          <w:sz w:val="28"/>
          <w:szCs w:val="28"/>
        </w:rPr>
        <w:t xml:space="preserve"> </w:t>
      </w:r>
      <w:r w:rsidRPr="00115F84">
        <w:rPr>
          <w:rFonts w:ascii="Arial" w:hAnsi="Arial" w:cs="Arial"/>
          <w:sz w:val="28"/>
          <w:szCs w:val="28"/>
        </w:rPr>
        <w:t>Keynsham and at Whitchurch</w:t>
      </w:r>
      <w:r w:rsidRPr="00115F84">
        <w:rPr>
          <w:rFonts w:ascii="Arial" w:hAnsi="Arial" w:cs="Arial"/>
          <w:spacing w:val="-7"/>
          <w:sz w:val="28"/>
          <w:szCs w:val="28"/>
        </w:rPr>
        <w:t xml:space="preserve"> </w:t>
      </w:r>
      <w:r w:rsidRPr="00115F84">
        <w:rPr>
          <w:rFonts w:ascii="Arial" w:hAnsi="Arial" w:cs="Arial"/>
          <w:sz w:val="28"/>
          <w:szCs w:val="28"/>
        </w:rPr>
        <w:t>village and is consulting these and a number of other changes</w:t>
      </w:r>
      <w:r w:rsidRPr="00115F84">
        <w:rPr>
          <w:rFonts w:ascii="Arial" w:eastAsia="Calibri" w:hAnsi="Arial" w:cs="Arial"/>
          <w:sz w:val="28"/>
          <w:szCs w:val="28"/>
        </w:rPr>
        <w:t xml:space="preserve">.  </w:t>
      </w:r>
    </w:p>
    <w:p w:rsidR="005C5457" w:rsidRPr="00115F84" w:rsidRDefault="005C5457" w:rsidP="00BD3625">
      <w:pPr>
        <w:shd w:val="clear" w:color="auto" w:fill="DAEEF3" w:themeFill="accent5" w:themeFillTint="33"/>
        <w:ind w:left="1560" w:right="1625"/>
        <w:rPr>
          <w:rFonts w:ascii="Arial" w:eastAsia="Calibri" w:hAnsi="Arial" w:cs="Arial"/>
          <w:sz w:val="28"/>
          <w:szCs w:val="28"/>
        </w:rPr>
      </w:pPr>
    </w:p>
    <w:p w:rsidR="00D05F7A" w:rsidRPr="00115F84" w:rsidRDefault="00D05F7A" w:rsidP="00BD3625">
      <w:pPr>
        <w:shd w:val="clear" w:color="auto" w:fill="DAEEF3" w:themeFill="accent5" w:themeFillTint="33"/>
        <w:ind w:left="1560" w:right="1625"/>
        <w:rPr>
          <w:rFonts w:ascii="Arial" w:hAnsi="Arial" w:cs="Arial"/>
          <w:sz w:val="28"/>
          <w:szCs w:val="28"/>
        </w:rPr>
      </w:pPr>
      <w:r w:rsidRPr="00115F84">
        <w:rPr>
          <w:rFonts w:ascii="Arial" w:hAnsi="Arial" w:cs="Arial"/>
          <w:bCs/>
          <w:sz w:val="28"/>
          <w:szCs w:val="28"/>
        </w:rPr>
        <w:t xml:space="preserve">This schedule lists </w:t>
      </w:r>
      <w:r w:rsidR="00F06D1D" w:rsidRPr="00115F84">
        <w:rPr>
          <w:rFonts w:ascii="Arial" w:hAnsi="Arial" w:cs="Arial"/>
          <w:bCs/>
          <w:sz w:val="28"/>
          <w:szCs w:val="28"/>
        </w:rPr>
        <w:t>the latest amendments</w:t>
      </w:r>
      <w:r w:rsidRPr="00115F84">
        <w:rPr>
          <w:rFonts w:ascii="Arial" w:hAnsi="Arial" w:cs="Arial"/>
          <w:bCs/>
          <w:sz w:val="28"/>
          <w:szCs w:val="28"/>
        </w:rPr>
        <w:t xml:space="preserve"> to the </w:t>
      </w:r>
      <w:r w:rsidR="003D1616" w:rsidRPr="00115F84">
        <w:rPr>
          <w:rFonts w:ascii="Arial" w:hAnsi="Arial" w:cs="Arial"/>
          <w:bCs/>
          <w:sz w:val="28"/>
          <w:szCs w:val="28"/>
        </w:rPr>
        <w:t>Core Strategy and c</w:t>
      </w:r>
      <w:r w:rsidR="003D1616" w:rsidRPr="00115F84">
        <w:rPr>
          <w:rFonts w:ascii="Arial" w:hAnsi="Arial" w:cs="Arial"/>
          <w:sz w:val="28"/>
          <w:szCs w:val="28"/>
        </w:rPr>
        <w:t xml:space="preserve">omments are invited on the suggested and </w:t>
      </w:r>
      <w:r w:rsidR="00F06D1D" w:rsidRPr="00115F84">
        <w:rPr>
          <w:rFonts w:ascii="Arial" w:hAnsi="Arial" w:cs="Arial"/>
          <w:sz w:val="28"/>
          <w:szCs w:val="28"/>
        </w:rPr>
        <w:t xml:space="preserve">rejected Strategic Site allocations </w:t>
      </w:r>
      <w:r w:rsidR="003D1616" w:rsidRPr="00115F84">
        <w:rPr>
          <w:rFonts w:ascii="Arial" w:hAnsi="Arial" w:cs="Arial"/>
          <w:sz w:val="28"/>
          <w:szCs w:val="28"/>
        </w:rPr>
        <w:t>and other changes.</w:t>
      </w:r>
    </w:p>
    <w:p w:rsidR="003D1616" w:rsidRPr="00115F84" w:rsidRDefault="003D1616" w:rsidP="00BD3625">
      <w:pPr>
        <w:shd w:val="clear" w:color="auto" w:fill="DAEEF3" w:themeFill="accent5" w:themeFillTint="33"/>
        <w:ind w:left="1560" w:right="1625"/>
        <w:rPr>
          <w:rFonts w:ascii="Arial" w:hAnsi="Arial" w:cs="Arial"/>
          <w:bCs/>
          <w:sz w:val="28"/>
          <w:szCs w:val="28"/>
        </w:rPr>
      </w:pPr>
    </w:p>
    <w:p w:rsidR="00D05F7A" w:rsidRPr="00115F84" w:rsidRDefault="00D05F7A" w:rsidP="00BD3625">
      <w:pPr>
        <w:shd w:val="clear" w:color="auto" w:fill="DAEEF3" w:themeFill="accent5" w:themeFillTint="33"/>
        <w:ind w:left="1560" w:right="1625"/>
        <w:rPr>
          <w:rFonts w:ascii="Arial" w:hAnsi="Arial" w:cs="Arial"/>
          <w:sz w:val="28"/>
          <w:szCs w:val="28"/>
        </w:rPr>
      </w:pPr>
      <w:r w:rsidRPr="00115F84">
        <w:rPr>
          <w:rFonts w:ascii="Arial" w:hAnsi="Arial" w:cs="Arial"/>
          <w:sz w:val="28"/>
          <w:szCs w:val="28"/>
        </w:rPr>
        <w:t>This consultation is your chance to make your views known to the Planning Inspector t</w:t>
      </w:r>
      <w:r w:rsidR="00F06D1D" w:rsidRPr="00115F84">
        <w:rPr>
          <w:rFonts w:ascii="Arial" w:hAnsi="Arial" w:cs="Arial"/>
          <w:sz w:val="28"/>
          <w:szCs w:val="28"/>
        </w:rPr>
        <w:t>o inform the next stage of the E</w:t>
      </w:r>
      <w:r w:rsidRPr="00115F84">
        <w:rPr>
          <w:rFonts w:ascii="Arial" w:hAnsi="Arial" w:cs="Arial"/>
          <w:sz w:val="28"/>
          <w:szCs w:val="28"/>
        </w:rPr>
        <w:t>xamination</w:t>
      </w:r>
      <w:r w:rsidR="003D1616" w:rsidRPr="00115F84">
        <w:rPr>
          <w:rFonts w:ascii="Arial" w:hAnsi="Arial" w:cs="Arial"/>
          <w:sz w:val="28"/>
          <w:szCs w:val="28"/>
        </w:rPr>
        <w:t xml:space="preserve"> in early 2014</w:t>
      </w:r>
      <w:r w:rsidRPr="00115F84">
        <w:rPr>
          <w:rFonts w:ascii="Arial" w:hAnsi="Arial" w:cs="Arial"/>
          <w:sz w:val="28"/>
          <w:szCs w:val="28"/>
        </w:rPr>
        <w:t>.</w:t>
      </w:r>
    </w:p>
    <w:p w:rsidR="008340FB" w:rsidRPr="00115F84" w:rsidRDefault="008340FB" w:rsidP="00BD3625">
      <w:pPr>
        <w:shd w:val="clear" w:color="auto" w:fill="DAEEF3" w:themeFill="accent5" w:themeFillTint="33"/>
        <w:ind w:left="1560" w:right="1625"/>
        <w:rPr>
          <w:rFonts w:ascii="Arial" w:hAnsi="Arial" w:cs="Arial"/>
          <w:sz w:val="28"/>
          <w:szCs w:val="28"/>
        </w:rPr>
      </w:pPr>
    </w:p>
    <w:p w:rsidR="008340FB" w:rsidRPr="00115F84" w:rsidRDefault="008340FB" w:rsidP="00BD3625">
      <w:pPr>
        <w:shd w:val="clear" w:color="auto" w:fill="DAEEF3" w:themeFill="accent5" w:themeFillTint="33"/>
        <w:ind w:left="1560" w:right="1625"/>
        <w:rPr>
          <w:rFonts w:ascii="Arial" w:hAnsi="Arial" w:cs="Arial"/>
          <w:spacing w:val="-3"/>
          <w:sz w:val="28"/>
          <w:szCs w:val="28"/>
        </w:rPr>
      </w:pPr>
      <w:r w:rsidRPr="00115F84">
        <w:rPr>
          <w:rFonts w:ascii="Arial" w:hAnsi="Arial" w:cs="Arial"/>
          <w:sz w:val="28"/>
          <w:szCs w:val="28"/>
        </w:rPr>
        <w:t xml:space="preserve">All comments received between </w:t>
      </w:r>
      <w:r w:rsidR="002E779D" w:rsidRPr="00115F84">
        <w:rPr>
          <w:rFonts w:ascii="Arial" w:hAnsi="Arial" w:cs="Arial"/>
          <w:sz w:val="28"/>
          <w:szCs w:val="28"/>
        </w:rPr>
        <w:t>11</w:t>
      </w:r>
      <w:r w:rsidR="002E779D" w:rsidRPr="00115F84">
        <w:rPr>
          <w:rFonts w:ascii="Arial" w:hAnsi="Arial" w:cs="Arial"/>
          <w:sz w:val="28"/>
          <w:szCs w:val="28"/>
          <w:vertAlign w:val="superscript"/>
        </w:rPr>
        <w:t>th</w:t>
      </w:r>
      <w:r w:rsidR="002E779D" w:rsidRPr="00115F84">
        <w:rPr>
          <w:rFonts w:ascii="Arial" w:hAnsi="Arial" w:cs="Arial"/>
          <w:sz w:val="28"/>
          <w:szCs w:val="28"/>
        </w:rPr>
        <w:t xml:space="preserve"> November and 20</w:t>
      </w:r>
      <w:r w:rsidR="002E779D" w:rsidRPr="00115F84">
        <w:rPr>
          <w:rFonts w:ascii="Arial" w:hAnsi="Arial" w:cs="Arial"/>
          <w:sz w:val="28"/>
          <w:szCs w:val="28"/>
          <w:vertAlign w:val="superscript"/>
        </w:rPr>
        <w:t>th</w:t>
      </w:r>
      <w:r w:rsidR="002E779D" w:rsidRPr="00115F84">
        <w:rPr>
          <w:rFonts w:ascii="Arial" w:hAnsi="Arial" w:cs="Arial"/>
          <w:sz w:val="28"/>
          <w:szCs w:val="28"/>
        </w:rPr>
        <w:t xml:space="preserve"> December</w:t>
      </w:r>
      <w:r w:rsidR="00BD3625" w:rsidRPr="00115F84">
        <w:rPr>
          <w:rFonts w:ascii="Arial" w:hAnsi="Arial" w:cs="Arial"/>
          <w:sz w:val="28"/>
          <w:szCs w:val="28"/>
        </w:rPr>
        <w:t xml:space="preserve"> </w:t>
      </w:r>
      <w:r w:rsidRPr="00115F84">
        <w:rPr>
          <w:rFonts w:ascii="Arial" w:hAnsi="Arial" w:cs="Arial"/>
          <w:sz w:val="28"/>
          <w:szCs w:val="28"/>
        </w:rPr>
        <w:t xml:space="preserve">2013 on these </w:t>
      </w:r>
      <w:r w:rsidR="00F06D1D" w:rsidRPr="00115F84">
        <w:rPr>
          <w:rFonts w:ascii="Arial" w:hAnsi="Arial" w:cs="Arial"/>
          <w:bCs/>
          <w:sz w:val="28"/>
          <w:szCs w:val="28"/>
        </w:rPr>
        <w:t>amendments</w:t>
      </w:r>
      <w:r w:rsidRPr="00115F84">
        <w:rPr>
          <w:rFonts w:ascii="Arial" w:hAnsi="Arial" w:cs="Arial"/>
          <w:bCs/>
          <w:sz w:val="28"/>
          <w:szCs w:val="28"/>
        </w:rPr>
        <w:t xml:space="preserve"> </w:t>
      </w:r>
      <w:r w:rsidRPr="00115F84">
        <w:rPr>
          <w:rFonts w:ascii="Arial" w:hAnsi="Arial" w:cs="Arial"/>
          <w:sz w:val="28"/>
          <w:szCs w:val="28"/>
        </w:rPr>
        <w:t>will be forwarded to the Inspector for his consideration</w:t>
      </w:r>
      <w:r w:rsidRPr="00115F84">
        <w:rPr>
          <w:rFonts w:ascii="Arial" w:hAnsi="Arial" w:cs="Arial"/>
          <w:spacing w:val="-3"/>
          <w:sz w:val="28"/>
          <w:szCs w:val="28"/>
        </w:rPr>
        <w:t>.</w:t>
      </w:r>
    </w:p>
    <w:p w:rsidR="00083DAC" w:rsidRPr="00115F84" w:rsidRDefault="00083DAC" w:rsidP="00BD3625">
      <w:pPr>
        <w:shd w:val="clear" w:color="auto" w:fill="DAEEF3" w:themeFill="accent5" w:themeFillTint="33"/>
        <w:ind w:left="1560" w:right="1625"/>
        <w:rPr>
          <w:rFonts w:ascii="Arial" w:hAnsi="Arial" w:cs="Arial"/>
          <w:sz w:val="28"/>
          <w:szCs w:val="28"/>
        </w:rPr>
      </w:pPr>
    </w:p>
    <w:p w:rsidR="003A0E1A" w:rsidRPr="00115F84" w:rsidRDefault="003A0E1A" w:rsidP="000336BB">
      <w:pPr>
        <w:ind w:left="-720" w:right="-802"/>
        <w:rPr>
          <w:rFonts w:ascii="Arial" w:hAnsi="Arial" w:cs="Arial"/>
          <w:b/>
          <w:bCs/>
          <w:sz w:val="28"/>
          <w:szCs w:val="28"/>
        </w:rPr>
      </w:pPr>
    </w:p>
    <w:p w:rsidR="00D05F7A" w:rsidRPr="00115F84" w:rsidRDefault="00D05F7A" w:rsidP="000336BB">
      <w:pPr>
        <w:ind w:left="-720" w:right="-802"/>
        <w:rPr>
          <w:rFonts w:ascii="Arial" w:hAnsi="Arial" w:cs="Arial"/>
          <w:b/>
          <w:bCs/>
          <w:sz w:val="28"/>
          <w:szCs w:val="28"/>
        </w:rPr>
      </w:pPr>
    </w:p>
    <w:p w:rsidR="00D05F7A" w:rsidRPr="00115F84" w:rsidRDefault="00D05F7A" w:rsidP="000336BB">
      <w:pPr>
        <w:ind w:left="-720" w:right="-802"/>
        <w:rPr>
          <w:rFonts w:ascii="Arial" w:hAnsi="Arial" w:cs="Arial"/>
          <w:b/>
          <w:bCs/>
          <w:sz w:val="28"/>
          <w:szCs w:val="28"/>
        </w:rPr>
      </w:pPr>
    </w:p>
    <w:p w:rsidR="00D05F7A" w:rsidRPr="00115F84" w:rsidRDefault="00D05F7A" w:rsidP="000336BB">
      <w:pPr>
        <w:ind w:left="-720" w:right="-802"/>
        <w:rPr>
          <w:rFonts w:ascii="Arial" w:hAnsi="Arial" w:cs="Arial"/>
          <w:b/>
          <w:bCs/>
          <w:sz w:val="28"/>
          <w:szCs w:val="28"/>
        </w:rPr>
        <w:sectPr w:rsidR="00D05F7A" w:rsidRPr="00115F84" w:rsidSect="006261D6">
          <w:headerReference w:type="even" r:id="rId14"/>
          <w:footerReference w:type="default" r:id="rId15"/>
          <w:headerReference w:type="first" r:id="rId16"/>
          <w:pgSz w:w="16838" w:h="11906" w:orient="landscape"/>
          <w:pgMar w:top="993" w:right="1440" w:bottom="1276" w:left="1440" w:header="708" w:footer="295" w:gutter="0"/>
          <w:cols w:space="708"/>
          <w:docGrid w:linePitch="360"/>
        </w:sectPr>
      </w:pPr>
    </w:p>
    <w:p w:rsidR="007C3778" w:rsidRPr="00115F84" w:rsidRDefault="000E497C" w:rsidP="00BD3625">
      <w:pPr>
        <w:ind w:left="-709" w:right="-802"/>
        <w:rPr>
          <w:rFonts w:ascii="Arial" w:hAnsi="Arial" w:cs="Arial"/>
          <w:b/>
          <w:bCs/>
          <w:sz w:val="28"/>
          <w:szCs w:val="28"/>
        </w:rPr>
      </w:pPr>
      <w:r w:rsidRPr="00115F84">
        <w:rPr>
          <w:rFonts w:ascii="Arial" w:hAnsi="Arial" w:cs="Arial"/>
          <w:b/>
          <w:bCs/>
          <w:sz w:val="28"/>
          <w:szCs w:val="28"/>
        </w:rPr>
        <w:lastRenderedPageBreak/>
        <w:t xml:space="preserve">Preface </w:t>
      </w:r>
    </w:p>
    <w:p w:rsidR="007C3778" w:rsidRPr="00115F84" w:rsidRDefault="007C3778" w:rsidP="00BD3625">
      <w:pPr>
        <w:ind w:left="-709"/>
        <w:rPr>
          <w:rFonts w:ascii="Arial" w:hAnsi="Arial" w:cs="Arial"/>
          <w:b/>
          <w:bCs/>
          <w:sz w:val="24"/>
          <w:szCs w:val="24"/>
        </w:rPr>
      </w:pPr>
    </w:p>
    <w:p w:rsidR="00050301" w:rsidRPr="00115F84" w:rsidRDefault="00050301" w:rsidP="00C0489D">
      <w:pPr>
        <w:spacing w:after="160"/>
        <w:ind w:left="-709"/>
        <w:rPr>
          <w:rFonts w:ascii="Arial" w:hAnsi="Arial" w:cs="Arial"/>
          <w:b/>
          <w:i/>
          <w:szCs w:val="28"/>
        </w:rPr>
      </w:pPr>
      <w:r w:rsidRPr="00115F84">
        <w:rPr>
          <w:rFonts w:ascii="Arial" w:hAnsi="Arial" w:cs="Arial"/>
          <w:b/>
          <w:i/>
          <w:szCs w:val="28"/>
        </w:rPr>
        <w:t>Background</w:t>
      </w:r>
    </w:p>
    <w:p w:rsidR="00BD3625" w:rsidRPr="00115F84" w:rsidRDefault="00BD3625" w:rsidP="0058411A">
      <w:pPr>
        <w:spacing w:after="160" w:line="288" w:lineRule="auto"/>
        <w:ind w:left="-709"/>
        <w:rPr>
          <w:rFonts w:ascii="Arial" w:eastAsia="Calibri" w:hAnsi="Arial" w:cs="Arial"/>
        </w:rPr>
      </w:pPr>
      <w:r w:rsidRPr="00115F84">
        <w:rPr>
          <w:rFonts w:ascii="Arial" w:eastAsia="Calibri" w:hAnsi="Arial" w:cs="Arial"/>
        </w:rPr>
        <w:t xml:space="preserve">Earlier this year the Council consulted widely on proposed changes to the Core Strategy including the identification of broad strategic locations where land should be removed from the Green Belt for development.  The identification and allocation of specific development sites and the definition of a revised detailed Green Belt boundary in these locations was to be undertaken through the Placemaking Plan. </w:t>
      </w:r>
    </w:p>
    <w:p w:rsidR="00BD3625" w:rsidRPr="00115F84" w:rsidRDefault="00BD3625" w:rsidP="0058411A">
      <w:pPr>
        <w:spacing w:after="160" w:line="288" w:lineRule="auto"/>
        <w:ind w:left="-709"/>
        <w:rPr>
          <w:rFonts w:ascii="Arial" w:eastAsia="Calibri" w:hAnsi="Arial" w:cs="Arial"/>
        </w:rPr>
      </w:pPr>
      <w:r w:rsidRPr="00115F84">
        <w:rPr>
          <w:rFonts w:ascii="Arial" w:eastAsia="Calibri" w:hAnsi="Arial" w:cs="Arial"/>
        </w:rPr>
        <w:t>The Core Strategy Examination has now resumed</w:t>
      </w:r>
      <w:r w:rsidR="00BA7A26" w:rsidRPr="00115F84">
        <w:rPr>
          <w:rFonts w:ascii="Arial" w:eastAsia="Calibri" w:hAnsi="Arial" w:cs="Arial"/>
        </w:rPr>
        <w:t>.  Since the hearing on 17</w:t>
      </w:r>
      <w:r w:rsidR="00BA7A26" w:rsidRPr="00115F84">
        <w:rPr>
          <w:rFonts w:ascii="Arial" w:eastAsia="Calibri" w:hAnsi="Arial" w:cs="Arial"/>
          <w:vertAlign w:val="superscript"/>
        </w:rPr>
        <w:t>th</w:t>
      </w:r>
      <w:r w:rsidR="00BA7A26" w:rsidRPr="00115F84">
        <w:rPr>
          <w:rFonts w:ascii="Arial" w:eastAsia="Calibri" w:hAnsi="Arial" w:cs="Arial"/>
        </w:rPr>
        <w:t xml:space="preserve"> September 2013, at which the geographic scope of the Strategic Housing Market Assessment (SHMA) was discussed, the Inspector has raised a number of other concerns primarily regarding Green Belt matters</w:t>
      </w:r>
      <w:r w:rsidR="009703C5">
        <w:rPr>
          <w:rFonts w:ascii="Arial" w:eastAsia="Calibri" w:hAnsi="Arial" w:cs="Arial"/>
        </w:rPr>
        <w:t xml:space="preserve"> as expressed in his note ID/40</w:t>
      </w:r>
      <w:r w:rsidR="00BA7A26" w:rsidRPr="00115F84">
        <w:rPr>
          <w:rFonts w:ascii="Arial" w:eastAsia="Calibri" w:hAnsi="Arial" w:cs="Arial"/>
        </w:rPr>
        <w:t>.  More specifically the</w:t>
      </w:r>
      <w:r w:rsidRPr="00115F84">
        <w:rPr>
          <w:rFonts w:ascii="Arial" w:eastAsia="Calibri" w:hAnsi="Arial" w:cs="Arial"/>
        </w:rPr>
        <w:t xml:space="preserve"> Inspector is concerned that the current process of identifying broad locations in the Core Strategy and allocating specific sites in the Placemaking Plan will mean that </w:t>
      </w:r>
      <w:r w:rsidR="002C1298" w:rsidRPr="00115F84">
        <w:rPr>
          <w:rFonts w:ascii="Arial" w:eastAsia="Calibri" w:hAnsi="Arial" w:cs="Arial"/>
        </w:rPr>
        <w:t xml:space="preserve">housing </w:t>
      </w:r>
      <w:r w:rsidRPr="00115F84">
        <w:rPr>
          <w:rFonts w:ascii="Arial" w:eastAsia="Calibri" w:hAnsi="Arial" w:cs="Arial"/>
        </w:rPr>
        <w:t>in these areas will not be delivered quickly enough.  So in order to deliver housing quickly enough the sites need to be allocated for development, land removed from the Green Belt and a revised detailed Green Belt boundary defined in the Core Strategy.</w:t>
      </w:r>
    </w:p>
    <w:p w:rsidR="0058411A" w:rsidRDefault="00BA7A26" w:rsidP="00307C18">
      <w:pPr>
        <w:spacing w:after="240" w:line="288" w:lineRule="auto"/>
        <w:ind w:left="-709"/>
        <w:rPr>
          <w:rFonts w:ascii="Arial" w:hAnsi="Arial" w:cs="Arial"/>
        </w:rPr>
      </w:pPr>
      <w:r w:rsidRPr="00115F84">
        <w:rPr>
          <w:rFonts w:ascii="Arial" w:eastAsia="Calibri" w:hAnsi="Arial" w:cs="Arial"/>
        </w:rPr>
        <w:t>In order to address the Inspector’s concerns around housing delivery t</w:t>
      </w:r>
      <w:r w:rsidR="00BD3625" w:rsidRPr="00115F84">
        <w:rPr>
          <w:rFonts w:ascii="Arial" w:eastAsia="Calibri" w:hAnsi="Arial" w:cs="Arial"/>
        </w:rPr>
        <w:t xml:space="preserve">he Council is suggesting </w:t>
      </w:r>
      <w:r w:rsidR="00C5196D" w:rsidRPr="00115F84">
        <w:rPr>
          <w:rFonts w:ascii="Arial" w:eastAsia="Calibri" w:hAnsi="Arial" w:cs="Arial"/>
        </w:rPr>
        <w:t>amendments</w:t>
      </w:r>
      <w:r w:rsidR="00BD3625" w:rsidRPr="00115F84">
        <w:rPr>
          <w:rFonts w:ascii="Arial" w:eastAsia="Calibri" w:hAnsi="Arial" w:cs="Arial"/>
        </w:rPr>
        <w:t xml:space="preserve"> to the Core Strategy to allocate strategic sites for development</w:t>
      </w:r>
      <w:r w:rsidR="000D4CA1" w:rsidRPr="00115F84">
        <w:rPr>
          <w:rFonts w:ascii="Arial" w:hAnsi="Arial" w:cs="Arial"/>
        </w:rPr>
        <w:t xml:space="preserve"> and </w:t>
      </w:r>
      <w:r w:rsidR="00C065AC" w:rsidRPr="00115F84">
        <w:rPr>
          <w:rFonts w:ascii="Arial" w:hAnsi="Arial" w:cs="Arial"/>
        </w:rPr>
        <w:t>is</w:t>
      </w:r>
      <w:r w:rsidR="000D4CA1" w:rsidRPr="00115F84">
        <w:rPr>
          <w:rFonts w:ascii="Arial" w:hAnsi="Arial" w:cs="Arial"/>
        </w:rPr>
        <w:t xml:space="preserve"> consulting </w:t>
      </w:r>
      <w:r w:rsidR="00C5196D" w:rsidRPr="00115F84">
        <w:rPr>
          <w:rFonts w:ascii="Arial" w:hAnsi="Arial" w:cs="Arial"/>
        </w:rPr>
        <w:t xml:space="preserve">on </w:t>
      </w:r>
      <w:r w:rsidR="00C065AC" w:rsidRPr="00115F84">
        <w:rPr>
          <w:rFonts w:ascii="Arial" w:hAnsi="Arial" w:cs="Arial"/>
        </w:rPr>
        <w:t xml:space="preserve">these and </w:t>
      </w:r>
      <w:r w:rsidR="000D4CA1" w:rsidRPr="00115F84">
        <w:rPr>
          <w:rFonts w:ascii="Arial" w:hAnsi="Arial" w:cs="Arial"/>
        </w:rPr>
        <w:t>a number of other changes</w:t>
      </w:r>
      <w:r w:rsidR="00BD3625" w:rsidRPr="00115F84">
        <w:rPr>
          <w:rFonts w:ascii="Arial" w:eastAsia="Calibri" w:hAnsi="Arial" w:cs="Arial"/>
        </w:rPr>
        <w:t xml:space="preserve">.  </w:t>
      </w:r>
      <w:r w:rsidR="0058411A">
        <w:rPr>
          <w:rFonts w:ascii="Arial" w:hAnsi="Arial" w:cs="Arial"/>
        </w:rPr>
        <w:t>These amendments do not relate to the principle of releasing land in these locations but to the suggested strategic sites and Green Belt boundaries along with the placemaking principles relating to their development.  It was previously envisaged that this work would be undertaken in the Placemaking Plan and not the Core Strategy.</w:t>
      </w:r>
    </w:p>
    <w:p w:rsidR="00BD3625" w:rsidRPr="00115F84" w:rsidRDefault="00BD3625" w:rsidP="00C065AC">
      <w:pPr>
        <w:spacing w:after="120" w:line="288" w:lineRule="auto"/>
        <w:ind w:left="-709"/>
        <w:rPr>
          <w:rFonts w:ascii="Arial" w:hAnsi="Arial" w:cs="Arial"/>
        </w:rPr>
      </w:pPr>
      <w:r w:rsidRPr="00115F84">
        <w:rPr>
          <w:rFonts w:ascii="Arial" w:eastAsia="Calibri" w:hAnsi="Arial" w:cs="Arial"/>
        </w:rPr>
        <w:t xml:space="preserve">Sites are being </w:t>
      </w:r>
      <w:r w:rsidR="00C5196D" w:rsidRPr="00115F84">
        <w:rPr>
          <w:rFonts w:ascii="Arial" w:eastAsia="Calibri" w:hAnsi="Arial" w:cs="Arial"/>
        </w:rPr>
        <w:t>suggested</w:t>
      </w:r>
      <w:r w:rsidRPr="00115F84">
        <w:rPr>
          <w:rFonts w:ascii="Arial" w:eastAsia="Calibri" w:hAnsi="Arial" w:cs="Arial"/>
        </w:rPr>
        <w:t xml:space="preserve"> for allocation in five locations in the Green Belt currently referred to in the Core Strategy:</w:t>
      </w:r>
    </w:p>
    <w:p w:rsidR="00BD3625" w:rsidRPr="00115F84" w:rsidRDefault="00BD3625" w:rsidP="00464D28">
      <w:pPr>
        <w:pStyle w:val="ListParagraph"/>
        <w:numPr>
          <w:ilvl w:val="0"/>
          <w:numId w:val="4"/>
        </w:numPr>
        <w:spacing w:line="288" w:lineRule="auto"/>
        <w:rPr>
          <w:rFonts w:ascii="Arial" w:hAnsi="Arial" w:cs="Arial"/>
          <w:sz w:val="22"/>
          <w:szCs w:val="22"/>
        </w:rPr>
      </w:pPr>
      <w:r w:rsidRPr="00115F84">
        <w:rPr>
          <w:rFonts w:ascii="Arial" w:hAnsi="Arial" w:cs="Arial"/>
          <w:sz w:val="22"/>
          <w:szCs w:val="22"/>
        </w:rPr>
        <w:t xml:space="preserve">Odd Down/South Stoke </w:t>
      </w:r>
    </w:p>
    <w:p w:rsidR="00BD3625" w:rsidRPr="00115F84" w:rsidRDefault="00BD3625" w:rsidP="00464D28">
      <w:pPr>
        <w:pStyle w:val="ListParagraph"/>
        <w:numPr>
          <w:ilvl w:val="0"/>
          <w:numId w:val="4"/>
        </w:numPr>
        <w:spacing w:line="288" w:lineRule="auto"/>
        <w:rPr>
          <w:rFonts w:ascii="Arial" w:hAnsi="Arial" w:cs="Arial"/>
          <w:sz w:val="22"/>
          <w:szCs w:val="22"/>
        </w:rPr>
      </w:pPr>
      <w:r w:rsidRPr="00115F84">
        <w:rPr>
          <w:rFonts w:ascii="Arial" w:hAnsi="Arial" w:cs="Arial"/>
          <w:sz w:val="22"/>
          <w:szCs w:val="22"/>
        </w:rPr>
        <w:t xml:space="preserve">Weston </w:t>
      </w:r>
    </w:p>
    <w:p w:rsidR="00BD3625" w:rsidRPr="00115F84" w:rsidRDefault="00BD3625" w:rsidP="00464D28">
      <w:pPr>
        <w:pStyle w:val="ListParagraph"/>
        <w:numPr>
          <w:ilvl w:val="0"/>
          <w:numId w:val="4"/>
        </w:numPr>
        <w:spacing w:line="288" w:lineRule="auto"/>
        <w:rPr>
          <w:rFonts w:ascii="Arial" w:hAnsi="Arial" w:cs="Arial"/>
          <w:sz w:val="22"/>
          <w:szCs w:val="22"/>
        </w:rPr>
      </w:pPr>
      <w:r w:rsidRPr="00115F84">
        <w:rPr>
          <w:rFonts w:ascii="Arial" w:hAnsi="Arial" w:cs="Arial"/>
          <w:sz w:val="22"/>
          <w:szCs w:val="22"/>
        </w:rPr>
        <w:t>East Keynsham</w:t>
      </w:r>
    </w:p>
    <w:p w:rsidR="00BD3625" w:rsidRPr="00115F84" w:rsidRDefault="00BD3625" w:rsidP="00464D28">
      <w:pPr>
        <w:pStyle w:val="ListParagraph"/>
        <w:numPr>
          <w:ilvl w:val="0"/>
          <w:numId w:val="4"/>
        </w:numPr>
        <w:spacing w:line="288" w:lineRule="auto"/>
        <w:rPr>
          <w:rFonts w:ascii="Arial" w:hAnsi="Arial" w:cs="Arial"/>
          <w:sz w:val="22"/>
          <w:szCs w:val="22"/>
        </w:rPr>
      </w:pPr>
      <w:r w:rsidRPr="00115F84">
        <w:rPr>
          <w:rFonts w:ascii="Arial" w:hAnsi="Arial" w:cs="Arial"/>
          <w:sz w:val="22"/>
          <w:szCs w:val="22"/>
        </w:rPr>
        <w:t xml:space="preserve">South West Keynsham </w:t>
      </w:r>
    </w:p>
    <w:p w:rsidR="00BD3625" w:rsidRPr="00115F84" w:rsidRDefault="00BD3625" w:rsidP="00464D28">
      <w:pPr>
        <w:pStyle w:val="ListParagraph"/>
        <w:numPr>
          <w:ilvl w:val="0"/>
          <w:numId w:val="4"/>
        </w:numPr>
        <w:spacing w:after="160" w:line="288" w:lineRule="auto"/>
        <w:ind w:left="5" w:hanging="357"/>
        <w:contextualSpacing w:val="0"/>
        <w:rPr>
          <w:rFonts w:ascii="Arial" w:hAnsi="Arial" w:cs="Arial"/>
          <w:b/>
          <w:sz w:val="22"/>
          <w:szCs w:val="22"/>
        </w:rPr>
      </w:pPr>
      <w:r w:rsidRPr="00115F84">
        <w:rPr>
          <w:rFonts w:ascii="Arial" w:hAnsi="Arial" w:cs="Arial"/>
          <w:sz w:val="22"/>
          <w:szCs w:val="22"/>
        </w:rPr>
        <w:t>Whitchurch</w:t>
      </w:r>
    </w:p>
    <w:p w:rsidR="0003033F" w:rsidRDefault="000D4CA1" w:rsidP="0003033F">
      <w:pPr>
        <w:spacing w:after="160" w:line="288" w:lineRule="auto"/>
        <w:ind w:left="-709"/>
        <w:rPr>
          <w:rFonts w:ascii="Arial" w:eastAsia="Calibri" w:hAnsi="Arial" w:cs="Arial"/>
        </w:rPr>
      </w:pPr>
      <w:r w:rsidRPr="00115F84">
        <w:rPr>
          <w:rFonts w:ascii="Arial" w:eastAsia="Calibri" w:hAnsi="Arial" w:cs="Arial"/>
        </w:rPr>
        <w:t>A significant amount of evidence base work has been done to inform site allocations and much of this was published on 13</w:t>
      </w:r>
      <w:r w:rsidRPr="00115F84">
        <w:rPr>
          <w:rFonts w:ascii="Arial" w:eastAsia="Calibri" w:hAnsi="Arial" w:cs="Arial"/>
          <w:vertAlign w:val="superscript"/>
        </w:rPr>
        <w:t>th</w:t>
      </w:r>
      <w:r w:rsidRPr="00115F84">
        <w:rPr>
          <w:rFonts w:ascii="Arial" w:eastAsia="Calibri" w:hAnsi="Arial" w:cs="Arial"/>
        </w:rPr>
        <w:t xml:space="preserve"> September 2013 as part of the Examination process.  </w:t>
      </w:r>
      <w:r w:rsidR="00D21E7E" w:rsidRPr="00115F84">
        <w:rPr>
          <w:rFonts w:ascii="Arial" w:eastAsia="Calibri" w:hAnsi="Arial" w:cs="Arial"/>
        </w:rPr>
        <w:t xml:space="preserve">This and any additional evidence can be found </w:t>
      </w:r>
      <w:r w:rsidR="0003033F">
        <w:rPr>
          <w:rFonts w:ascii="Arial" w:eastAsia="Calibri" w:hAnsi="Arial" w:cs="Arial"/>
        </w:rPr>
        <w:t xml:space="preserve">on the Council’s website </w:t>
      </w:r>
      <w:hyperlink r:id="rId17" w:history="1">
        <w:r w:rsidR="0003033F" w:rsidRPr="00640213">
          <w:rPr>
            <w:rStyle w:val="Hyperlink"/>
            <w:rFonts w:ascii="Arial" w:eastAsia="Calibri" w:hAnsi="Arial" w:cs="Arial"/>
          </w:rPr>
          <w:t>www.bathnes.gov.uk/corestrategy</w:t>
        </w:r>
      </w:hyperlink>
    </w:p>
    <w:p w:rsidR="00BA7A26" w:rsidRPr="00115F84" w:rsidRDefault="00BA7A26" w:rsidP="008E7AA7">
      <w:pPr>
        <w:spacing w:line="288" w:lineRule="auto"/>
        <w:ind w:left="-709"/>
        <w:rPr>
          <w:rFonts w:ascii="Arial" w:eastAsia="Calibri" w:hAnsi="Arial" w:cs="Arial"/>
        </w:rPr>
      </w:pPr>
      <w:r w:rsidRPr="00115F84">
        <w:rPr>
          <w:rFonts w:ascii="Arial" w:eastAsia="Calibri" w:hAnsi="Arial" w:cs="Arial"/>
        </w:rPr>
        <w:t xml:space="preserve">Following public consultation on </w:t>
      </w:r>
      <w:r w:rsidR="00C065AC" w:rsidRPr="00115F84">
        <w:rPr>
          <w:rFonts w:ascii="Arial" w:eastAsia="Calibri" w:hAnsi="Arial" w:cs="Arial"/>
        </w:rPr>
        <w:t>these</w:t>
      </w:r>
      <w:r w:rsidRPr="00115F84">
        <w:rPr>
          <w:rFonts w:ascii="Arial" w:eastAsia="Calibri" w:hAnsi="Arial" w:cs="Arial"/>
        </w:rPr>
        <w:t xml:space="preserve"> </w:t>
      </w:r>
      <w:r w:rsidR="00D21E7E" w:rsidRPr="00115F84">
        <w:rPr>
          <w:rFonts w:ascii="Arial" w:eastAsia="Calibri" w:hAnsi="Arial" w:cs="Arial"/>
        </w:rPr>
        <w:t>amendments</w:t>
      </w:r>
      <w:r w:rsidR="00C5196D" w:rsidRPr="00115F84">
        <w:rPr>
          <w:rFonts w:ascii="Arial" w:eastAsia="Calibri" w:hAnsi="Arial" w:cs="Arial"/>
        </w:rPr>
        <w:t xml:space="preserve"> </w:t>
      </w:r>
      <w:r w:rsidRPr="00115F84">
        <w:rPr>
          <w:rFonts w:ascii="Arial" w:eastAsia="Calibri" w:hAnsi="Arial" w:cs="Arial"/>
        </w:rPr>
        <w:t>all representations received will be analysed and sent to the Inspector</w:t>
      </w:r>
      <w:r w:rsidR="00C5196D" w:rsidRPr="00115F84">
        <w:rPr>
          <w:rFonts w:ascii="Arial" w:eastAsia="Calibri" w:hAnsi="Arial" w:cs="Arial"/>
        </w:rPr>
        <w:t xml:space="preserve"> for his </w:t>
      </w:r>
      <w:r w:rsidR="00D21E7E" w:rsidRPr="00115F84">
        <w:rPr>
          <w:rFonts w:ascii="Arial" w:eastAsia="Calibri" w:hAnsi="Arial" w:cs="Arial"/>
        </w:rPr>
        <w:t>consideration</w:t>
      </w:r>
      <w:r w:rsidRPr="00115F84">
        <w:rPr>
          <w:rFonts w:ascii="Arial" w:eastAsia="Calibri" w:hAnsi="Arial" w:cs="Arial"/>
        </w:rPr>
        <w:t xml:space="preserve">. </w:t>
      </w:r>
      <w:r w:rsidR="00563F43" w:rsidRPr="00115F84">
        <w:rPr>
          <w:rFonts w:ascii="Arial" w:eastAsia="Calibri" w:hAnsi="Arial" w:cs="Arial"/>
        </w:rPr>
        <w:t xml:space="preserve"> </w:t>
      </w:r>
      <w:r w:rsidRPr="00115F84">
        <w:rPr>
          <w:rFonts w:ascii="Arial" w:eastAsia="Calibri" w:hAnsi="Arial" w:cs="Arial"/>
        </w:rPr>
        <w:t xml:space="preserve">The Examination hearings to discuss the Green Belt sites </w:t>
      </w:r>
      <w:r w:rsidR="00C5196D" w:rsidRPr="00115F84">
        <w:rPr>
          <w:rFonts w:ascii="Arial" w:eastAsia="Calibri" w:hAnsi="Arial" w:cs="Arial"/>
        </w:rPr>
        <w:t xml:space="preserve">will be held in </w:t>
      </w:r>
      <w:r w:rsidRPr="00115F84">
        <w:rPr>
          <w:rFonts w:ascii="Arial" w:eastAsia="Calibri" w:hAnsi="Arial" w:cs="Arial"/>
        </w:rPr>
        <w:t xml:space="preserve">early in 2014. </w:t>
      </w:r>
      <w:r w:rsidR="00563F43" w:rsidRPr="00115F84">
        <w:rPr>
          <w:rFonts w:ascii="Arial" w:eastAsia="Calibri" w:hAnsi="Arial" w:cs="Arial"/>
        </w:rPr>
        <w:t xml:space="preserve"> </w:t>
      </w:r>
      <w:r w:rsidRPr="00115F84">
        <w:rPr>
          <w:rFonts w:ascii="Arial" w:eastAsia="Calibri" w:hAnsi="Arial" w:cs="Arial"/>
        </w:rPr>
        <w:t>The dates for such hearings</w:t>
      </w:r>
      <w:r w:rsidR="00DA11F4" w:rsidRPr="00115F84">
        <w:rPr>
          <w:rFonts w:ascii="Arial" w:eastAsia="Calibri" w:hAnsi="Arial" w:cs="Arial"/>
        </w:rPr>
        <w:t xml:space="preserve"> </w:t>
      </w:r>
      <w:r w:rsidRPr="00115F84">
        <w:rPr>
          <w:rFonts w:ascii="Arial" w:eastAsia="Calibri" w:hAnsi="Arial" w:cs="Arial"/>
        </w:rPr>
        <w:t>will be publishe</w:t>
      </w:r>
      <w:r w:rsidR="00563F43" w:rsidRPr="00115F84">
        <w:rPr>
          <w:rFonts w:ascii="Arial" w:eastAsia="Calibri" w:hAnsi="Arial" w:cs="Arial"/>
        </w:rPr>
        <w:t xml:space="preserve">d on the Council’s website at: </w:t>
      </w:r>
      <w:hyperlink r:id="rId18" w:anchor="two" w:history="1">
        <w:r w:rsidRPr="00115F84">
          <w:rPr>
            <w:rStyle w:val="Hyperlink"/>
            <w:rFonts w:ascii="Arial" w:eastAsia="Calibri" w:hAnsi="Arial" w:cs="Arial"/>
          </w:rPr>
          <w:t>http://www.bathnes.gov.uk/services/planning-and-building-control/planning-policy/core-strategy-examination#two</w:t>
        </w:r>
      </w:hyperlink>
      <w:r w:rsidRPr="00115F84">
        <w:rPr>
          <w:rFonts w:ascii="Arial" w:eastAsia="Calibri" w:hAnsi="Arial" w:cs="Arial"/>
        </w:rPr>
        <w:t xml:space="preserve"> </w:t>
      </w:r>
    </w:p>
    <w:p w:rsidR="00C5196D" w:rsidRPr="00115F84" w:rsidRDefault="00C5196D" w:rsidP="00C5196D">
      <w:pPr>
        <w:spacing w:after="120" w:line="24" w:lineRule="atLeast"/>
        <w:ind w:left="-709"/>
        <w:rPr>
          <w:rFonts w:ascii="Arial" w:hAnsi="Arial" w:cs="Arial"/>
          <w:b/>
          <w:bCs/>
          <w:i/>
        </w:rPr>
        <w:sectPr w:rsidR="00C5196D" w:rsidRPr="00115F84" w:rsidSect="00CD090D">
          <w:footerReference w:type="default" r:id="rId19"/>
          <w:pgSz w:w="16838" w:h="11906" w:orient="landscape"/>
          <w:pgMar w:top="993" w:right="1440" w:bottom="1276" w:left="1440" w:header="708" w:footer="295" w:gutter="0"/>
          <w:pgNumType w:start="1"/>
          <w:cols w:space="708"/>
          <w:docGrid w:linePitch="360"/>
        </w:sectPr>
      </w:pPr>
    </w:p>
    <w:p w:rsidR="00050301" w:rsidRPr="00115F84" w:rsidRDefault="00050301" w:rsidP="00C0489D">
      <w:pPr>
        <w:spacing w:after="160"/>
        <w:ind w:left="-709"/>
        <w:rPr>
          <w:rFonts w:ascii="Arial" w:hAnsi="Arial" w:cs="Arial"/>
          <w:b/>
          <w:bCs/>
          <w:i/>
        </w:rPr>
      </w:pPr>
      <w:r w:rsidRPr="00115F84">
        <w:rPr>
          <w:rFonts w:ascii="Arial" w:hAnsi="Arial" w:cs="Arial"/>
          <w:b/>
          <w:bCs/>
          <w:i/>
        </w:rPr>
        <w:lastRenderedPageBreak/>
        <w:t xml:space="preserve">Consultation on the </w:t>
      </w:r>
      <w:r w:rsidR="00E46223" w:rsidRPr="00115F84">
        <w:rPr>
          <w:rFonts w:ascii="Arial" w:hAnsi="Arial" w:cs="Arial"/>
          <w:b/>
          <w:i/>
        </w:rPr>
        <w:t xml:space="preserve">Core </w:t>
      </w:r>
      <w:r w:rsidR="00FF18BD" w:rsidRPr="00115F84">
        <w:rPr>
          <w:rFonts w:ascii="Arial" w:hAnsi="Arial" w:cs="Arial"/>
          <w:b/>
          <w:i/>
        </w:rPr>
        <w:t xml:space="preserve">Strategy </w:t>
      </w:r>
      <w:r w:rsidR="00D21E7E" w:rsidRPr="00115F84">
        <w:rPr>
          <w:rFonts w:ascii="Arial" w:hAnsi="Arial" w:cs="Arial"/>
          <w:b/>
          <w:i/>
        </w:rPr>
        <w:t>Amendments</w:t>
      </w:r>
      <w:r w:rsidR="00C5196D" w:rsidRPr="00115F84">
        <w:rPr>
          <w:rFonts w:ascii="Arial" w:hAnsi="Arial" w:cs="Arial"/>
          <w:b/>
          <w:i/>
        </w:rPr>
        <w:t xml:space="preserve"> - </w:t>
      </w:r>
      <w:r w:rsidR="00D21E7E" w:rsidRPr="00115F84">
        <w:rPr>
          <w:rFonts w:ascii="Arial" w:hAnsi="Arial" w:cs="Arial"/>
          <w:b/>
          <w:i/>
        </w:rPr>
        <w:t>November</w:t>
      </w:r>
      <w:r w:rsidR="00C5196D" w:rsidRPr="00115F84">
        <w:rPr>
          <w:rFonts w:ascii="Arial" w:hAnsi="Arial" w:cs="Arial"/>
          <w:b/>
          <w:i/>
        </w:rPr>
        <w:t xml:space="preserve"> 2013</w:t>
      </w:r>
    </w:p>
    <w:p w:rsidR="00050301" w:rsidRPr="00115F84" w:rsidRDefault="00050301" w:rsidP="008E7AA7">
      <w:pPr>
        <w:spacing w:after="240" w:line="288" w:lineRule="auto"/>
        <w:ind w:left="-709"/>
        <w:rPr>
          <w:rFonts w:ascii="Arial" w:hAnsi="Arial" w:cs="Arial"/>
          <w:spacing w:val="-3"/>
        </w:rPr>
      </w:pPr>
      <w:r w:rsidRPr="003335C1">
        <w:rPr>
          <w:rFonts w:ascii="Arial" w:hAnsi="Arial" w:cs="Arial"/>
          <w:color w:val="000000"/>
        </w:rPr>
        <w:t xml:space="preserve">The Inspector has asked for </w:t>
      </w:r>
      <w:r w:rsidRPr="003335C1">
        <w:rPr>
          <w:rFonts w:ascii="Arial" w:hAnsi="Arial" w:cs="Arial"/>
          <w:bCs/>
        </w:rPr>
        <w:t xml:space="preserve">comments on the </w:t>
      </w:r>
      <w:r w:rsidR="00FF18BD" w:rsidRPr="003335C1">
        <w:rPr>
          <w:rFonts w:ascii="Arial" w:hAnsi="Arial" w:cs="Arial"/>
          <w:bCs/>
        </w:rPr>
        <w:t xml:space="preserve">Core Strategy </w:t>
      </w:r>
      <w:r w:rsidR="00D21E7E" w:rsidRPr="003335C1">
        <w:rPr>
          <w:rFonts w:ascii="Arial" w:hAnsi="Arial" w:cs="Arial"/>
          <w:bCs/>
        </w:rPr>
        <w:t>amendments</w:t>
      </w:r>
      <w:r w:rsidR="00C5196D" w:rsidRPr="003335C1">
        <w:rPr>
          <w:rFonts w:ascii="Arial" w:hAnsi="Arial" w:cs="Arial"/>
          <w:bCs/>
        </w:rPr>
        <w:t xml:space="preserve"> </w:t>
      </w:r>
      <w:r w:rsidRPr="003335C1">
        <w:rPr>
          <w:rFonts w:ascii="Arial" w:hAnsi="Arial" w:cs="Arial"/>
          <w:color w:val="000000"/>
        </w:rPr>
        <w:t>so that he has a full range of views when examining the soundness of the Core Strategy.</w:t>
      </w:r>
      <w:r w:rsidR="00A90C0B" w:rsidRPr="003335C1">
        <w:rPr>
          <w:rFonts w:ascii="Arial" w:hAnsi="Arial" w:cs="Arial"/>
          <w:color w:val="000000"/>
        </w:rPr>
        <w:t xml:space="preserve"> </w:t>
      </w:r>
      <w:r w:rsidRPr="003335C1">
        <w:rPr>
          <w:rFonts w:ascii="Arial" w:hAnsi="Arial" w:cs="Arial"/>
        </w:rPr>
        <w:t xml:space="preserve"> </w:t>
      </w:r>
      <w:r w:rsidR="00912A3D">
        <w:rPr>
          <w:rFonts w:ascii="Arial" w:hAnsi="Arial" w:cs="Arial"/>
        </w:rPr>
        <w:t>Concept Diagram</w:t>
      </w:r>
      <w:r w:rsidR="0014155D">
        <w:rPr>
          <w:rFonts w:ascii="Arial" w:hAnsi="Arial" w:cs="Arial"/>
        </w:rPr>
        <w:t xml:space="preserve">s for the </w:t>
      </w:r>
      <w:r w:rsidR="00AB6D4F">
        <w:rPr>
          <w:rFonts w:ascii="Arial" w:hAnsi="Arial" w:cs="Arial"/>
        </w:rPr>
        <w:t xml:space="preserve">strategic site allocations are set out at </w:t>
      </w:r>
      <w:r w:rsidR="00AB6D4F" w:rsidRPr="00AB6D4F">
        <w:rPr>
          <w:rFonts w:ascii="Arial" w:hAnsi="Arial" w:cs="Arial"/>
          <w:b/>
        </w:rPr>
        <w:t>Annex 1</w:t>
      </w:r>
      <w:r w:rsidR="00AB6D4F">
        <w:rPr>
          <w:rFonts w:ascii="Arial" w:hAnsi="Arial" w:cs="Arial"/>
        </w:rPr>
        <w:t xml:space="preserve"> and changes to the Policies Map</w:t>
      </w:r>
      <w:r w:rsidR="00AB6D4F">
        <w:rPr>
          <w:rStyle w:val="FootnoteReference"/>
          <w:rFonts w:ascii="Arial" w:hAnsi="Arial" w:cs="Arial"/>
        </w:rPr>
        <w:footnoteReference w:id="1"/>
      </w:r>
      <w:r w:rsidR="00AB6D4F">
        <w:rPr>
          <w:rFonts w:ascii="Arial" w:hAnsi="Arial" w:cs="Arial"/>
        </w:rPr>
        <w:t xml:space="preserve">, at </w:t>
      </w:r>
      <w:r w:rsidR="00AB6D4F" w:rsidRPr="00AB6D4F">
        <w:rPr>
          <w:rFonts w:ascii="Arial" w:hAnsi="Arial" w:cs="Arial"/>
          <w:b/>
        </w:rPr>
        <w:t>Annex 2</w:t>
      </w:r>
      <w:r w:rsidR="00AB6D4F">
        <w:rPr>
          <w:rFonts w:ascii="Arial" w:hAnsi="Arial" w:cs="Arial"/>
        </w:rPr>
        <w:t xml:space="preserve">.  </w:t>
      </w:r>
      <w:r w:rsidR="00C0489D">
        <w:rPr>
          <w:rFonts w:ascii="Arial" w:hAnsi="Arial" w:cs="Arial"/>
        </w:rPr>
        <w:t xml:space="preserve">Key </w:t>
      </w:r>
      <w:r w:rsidR="00D702D1">
        <w:rPr>
          <w:rFonts w:ascii="Arial" w:hAnsi="Arial" w:cs="Arial"/>
        </w:rPr>
        <w:t>consequential</w:t>
      </w:r>
      <w:r w:rsidR="00C0489D">
        <w:rPr>
          <w:rFonts w:ascii="Arial" w:hAnsi="Arial" w:cs="Arial"/>
        </w:rPr>
        <w:t xml:space="preserve"> changes to other parts of the Core S</w:t>
      </w:r>
      <w:r w:rsidR="00696684">
        <w:rPr>
          <w:rFonts w:ascii="Arial" w:hAnsi="Arial" w:cs="Arial"/>
        </w:rPr>
        <w:t>trat</w:t>
      </w:r>
      <w:r w:rsidR="00C0489D">
        <w:rPr>
          <w:rFonts w:ascii="Arial" w:hAnsi="Arial" w:cs="Arial"/>
        </w:rPr>
        <w:t xml:space="preserve">egy </w:t>
      </w:r>
      <w:r w:rsidR="00D702D1">
        <w:rPr>
          <w:rFonts w:ascii="Arial" w:hAnsi="Arial" w:cs="Arial"/>
        </w:rPr>
        <w:t>arising</w:t>
      </w:r>
      <w:r w:rsidR="00C0489D">
        <w:rPr>
          <w:rFonts w:ascii="Arial" w:hAnsi="Arial" w:cs="Arial"/>
        </w:rPr>
        <w:t xml:space="preserve"> from the strategic </w:t>
      </w:r>
      <w:r w:rsidR="00AB6D4F">
        <w:rPr>
          <w:rFonts w:ascii="Arial" w:hAnsi="Arial" w:cs="Arial"/>
        </w:rPr>
        <w:t xml:space="preserve">site </w:t>
      </w:r>
      <w:r w:rsidR="00D702D1">
        <w:rPr>
          <w:rFonts w:ascii="Arial" w:hAnsi="Arial" w:cs="Arial"/>
        </w:rPr>
        <w:t>allocations</w:t>
      </w:r>
      <w:r w:rsidR="00C0489D">
        <w:rPr>
          <w:rFonts w:ascii="Arial" w:hAnsi="Arial" w:cs="Arial"/>
        </w:rPr>
        <w:t xml:space="preserve"> are </w:t>
      </w:r>
      <w:r w:rsidR="00D702D1">
        <w:rPr>
          <w:rFonts w:ascii="Arial" w:hAnsi="Arial" w:cs="Arial"/>
        </w:rPr>
        <w:t xml:space="preserve">also </w:t>
      </w:r>
      <w:r w:rsidR="00C0489D">
        <w:rPr>
          <w:rFonts w:ascii="Arial" w:hAnsi="Arial" w:cs="Arial"/>
        </w:rPr>
        <w:t xml:space="preserve">included in this </w:t>
      </w:r>
      <w:r w:rsidR="00D702D1">
        <w:rPr>
          <w:rFonts w:ascii="Arial" w:hAnsi="Arial" w:cs="Arial"/>
        </w:rPr>
        <w:t>schedule</w:t>
      </w:r>
      <w:r w:rsidR="00C0489D">
        <w:rPr>
          <w:rFonts w:ascii="Arial" w:hAnsi="Arial" w:cs="Arial"/>
        </w:rPr>
        <w:t xml:space="preserve">.  </w:t>
      </w:r>
      <w:r w:rsidR="00D702D1">
        <w:rPr>
          <w:rFonts w:ascii="Arial" w:hAnsi="Arial" w:cs="Arial"/>
        </w:rPr>
        <w:t>Other minor consequential changes will be picked up when the Inspector advises on the Main Modifications to the Core Strategy at a later stage.  Comments</w:t>
      </w:r>
      <w:r w:rsidR="00DA11F4" w:rsidRPr="003335C1">
        <w:rPr>
          <w:rFonts w:ascii="Arial" w:hAnsi="Arial" w:cs="Arial"/>
          <w:b/>
        </w:rPr>
        <w:t xml:space="preserve"> </w:t>
      </w:r>
      <w:r w:rsidR="00696684" w:rsidRPr="00696684">
        <w:rPr>
          <w:rFonts w:ascii="Arial" w:hAnsi="Arial" w:cs="Arial"/>
        </w:rPr>
        <w:t xml:space="preserve">are also invited on the </w:t>
      </w:r>
      <w:r w:rsidR="00DA11F4" w:rsidRPr="003335C1">
        <w:rPr>
          <w:rFonts w:ascii="Arial" w:hAnsi="Arial" w:cs="Arial"/>
          <w:b/>
        </w:rPr>
        <w:t>rejected Strategic Site</w:t>
      </w:r>
      <w:r w:rsidR="00C5196D" w:rsidRPr="003335C1">
        <w:rPr>
          <w:rFonts w:ascii="Arial" w:hAnsi="Arial" w:cs="Arial"/>
          <w:b/>
        </w:rPr>
        <w:t xml:space="preserve"> </w:t>
      </w:r>
      <w:r w:rsidR="00D21E7E" w:rsidRPr="003335C1">
        <w:rPr>
          <w:rFonts w:ascii="Arial" w:hAnsi="Arial" w:cs="Arial"/>
          <w:b/>
        </w:rPr>
        <w:t>allocations</w:t>
      </w:r>
      <w:r w:rsidR="009019BC">
        <w:rPr>
          <w:rFonts w:ascii="Arial" w:hAnsi="Arial" w:cs="Arial"/>
          <w:b/>
        </w:rPr>
        <w:t xml:space="preserve"> </w:t>
      </w:r>
      <w:r w:rsidR="005103F7" w:rsidRPr="005103F7">
        <w:rPr>
          <w:rFonts w:ascii="Arial" w:hAnsi="Arial" w:cs="Arial"/>
        </w:rPr>
        <w:t>- see</w:t>
      </w:r>
      <w:r w:rsidR="009019BC">
        <w:rPr>
          <w:rFonts w:ascii="Arial" w:hAnsi="Arial" w:cs="Arial"/>
          <w:b/>
        </w:rPr>
        <w:t xml:space="preserve"> </w:t>
      </w:r>
      <w:r w:rsidR="009019BC" w:rsidRPr="00300D53">
        <w:rPr>
          <w:rFonts w:ascii="Arial" w:hAnsi="Arial" w:cs="Arial"/>
          <w:b/>
        </w:rPr>
        <w:t xml:space="preserve">Annex </w:t>
      </w:r>
      <w:r w:rsidR="005103F7" w:rsidRPr="00300D53">
        <w:rPr>
          <w:rFonts w:ascii="Arial" w:hAnsi="Arial" w:cs="Arial"/>
          <w:b/>
        </w:rPr>
        <w:t>3</w:t>
      </w:r>
      <w:r w:rsidR="005103F7">
        <w:rPr>
          <w:rFonts w:ascii="Arial" w:hAnsi="Arial" w:cs="Arial"/>
          <w:b/>
        </w:rPr>
        <w:t xml:space="preserve"> </w:t>
      </w:r>
      <w:r w:rsidR="005103F7" w:rsidRPr="005103F7">
        <w:rPr>
          <w:rFonts w:ascii="Arial" w:hAnsi="Arial" w:cs="Arial"/>
        </w:rPr>
        <w:t>for maps.</w:t>
      </w:r>
      <w:r w:rsidR="00DA11F4" w:rsidRPr="003335C1">
        <w:rPr>
          <w:rFonts w:ascii="Arial" w:hAnsi="Arial" w:cs="Arial"/>
          <w:b/>
        </w:rPr>
        <w:t xml:space="preserve">  </w:t>
      </w:r>
      <w:r w:rsidR="003335C1" w:rsidRPr="003335C1">
        <w:rPr>
          <w:rFonts w:ascii="Arial" w:hAnsi="Arial" w:cs="Arial"/>
        </w:rPr>
        <w:t xml:space="preserve">Information on rejected </w:t>
      </w:r>
      <w:r w:rsidR="009019BC">
        <w:rPr>
          <w:rFonts w:ascii="Arial" w:hAnsi="Arial" w:cs="Arial"/>
        </w:rPr>
        <w:t>sites</w:t>
      </w:r>
      <w:r w:rsidR="003335C1" w:rsidRPr="003335C1">
        <w:rPr>
          <w:rFonts w:ascii="Arial" w:hAnsi="Arial" w:cs="Arial"/>
        </w:rPr>
        <w:t xml:space="preserve"> can be found in the Sustainability Appraisals Addendum Report and the Council’s note BNES/5</w:t>
      </w:r>
      <w:r w:rsidR="000730BE">
        <w:rPr>
          <w:rFonts w:ascii="Arial" w:hAnsi="Arial" w:cs="Arial"/>
        </w:rPr>
        <w:t>1</w:t>
      </w:r>
      <w:r w:rsidR="003335C1" w:rsidRPr="003335C1">
        <w:rPr>
          <w:rFonts w:ascii="Arial" w:hAnsi="Arial" w:cs="Arial"/>
        </w:rPr>
        <w:t>.</w:t>
      </w:r>
      <w:r w:rsidR="003335C1" w:rsidRPr="003335C1">
        <w:rPr>
          <w:rFonts w:ascii="Arial" w:eastAsia="Calibri" w:hAnsi="Arial" w:cs="Arial"/>
        </w:rPr>
        <w:t xml:space="preserve">  These and other amendments the Inspector is asking us to consult on will be tested through the Examination process.  </w:t>
      </w:r>
      <w:r w:rsidRPr="003335C1">
        <w:rPr>
          <w:rFonts w:ascii="Arial" w:hAnsi="Arial" w:cs="Arial"/>
        </w:rPr>
        <w:t>If</w:t>
      </w:r>
      <w:r w:rsidRPr="00115F84">
        <w:rPr>
          <w:rFonts w:ascii="Arial" w:hAnsi="Arial" w:cs="Arial"/>
        </w:rPr>
        <w:t xml:space="preserve"> you wish to submit comments you are strongly encouraged to use the representation form</w:t>
      </w:r>
      <w:r w:rsidR="00A90C0B" w:rsidRPr="00115F84">
        <w:rPr>
          <w:rFonts w:ascii="Arial" w:hAnsi="Arial" w:cs="Arial"/>
        </w:rPr>
        <w:t xml:space="preserve"> </w:t>
      </w:r>
      <w:r w:rsidRPr="00115F84">
        <w:rPr>
          <w:rFonts w:ascii="Arial" w:hAnsi="Arial" w:cs="Arial"/>
        </w:rPr>
        <w:t xml:space="preserve">and to submit it by email to </w:t>
      </w:r>
      <w:hyperlink r:id="rId20" w:history="1">
        <w:r w:rsidRPr="00115F84">
          <w:rPr>
            <w:rStyle w:val="Hyperlink"/>
            <w:rFonts w:ascii="Arial" w:hAnsi="Arial" w:cs="Arial"/>
            <w:color w:val="auto"/>
            <w:u w:val="none"/>
          </w:rPr>
          <w:t>planning_policy@bathnes.gov.uk</w:t>
        </w:r>
      </w:hyperlink>
      <w:r w:rsidRPr="00115F84">
        <w:rPr>
          <w:rFonts w:ascii="Arial" w:hAnsi="Arial" w:cs="Arial"/>
        </w:rPr>
        <w:t xml:space="preserve">.  All comments received between </w:t>
      </w:r>
      <w:r w:rsidR="00BD3625" w:rsidRPr="00115F84">
        <w:rPr>
          <w:rFonts w:ascii="Arial" w:hAnsi="Arial" w:cs="Arial"/>
          <w:b/>
        </w:rPr>
        <w:t>11</w:t>
      </w:r>
      <w:r w:rsidR="00BD3625" w:rsidRPr="00115F84">
        <w:rPr>
          <w:rFonts w:ascii="Arial" w:hAnsi="Arial" w:cs="Arial"/>
          <w:b/>
          <w:vertAlign w:val="superscript"/>
        </w:rPr>
        <w:t>th</w:t>
      </w:r>
      <w:r w:rsidR="00BD3625" w:rsidRPr="00115F84">
        <w:rPr>
          <w:rFonts w:ascii="Arial" w:hAnsi="Arial" w:cs="Arial"/>
          <w:b/>
        </w:rPr>
        <w:t xml:space="preserve"> November and 20</w:t>
      </w:r>
      <w:r w:rsidR="00BD3625" w:rsidRPr="00115F84">
        <w:rPr>
          <w:rFonts w:ascii="Arial" w:hAnsi="Arial" w:cs="Arial"/>
          <w:b/>
          <w:vertAlign w:val="superscript"/>
        </w:rPr>
        <w:t>th</w:t>
      </w:r>
      <w:r w:rsidR="00BD3625" w:rsidRPr="00115F84">
        <w:rPr>
          <w:rFonts w:ascii="Arial" w:hAnsi="Arial" w:cs="Arial"/>
          <w:b/>
        </w:rPr>
        <w:t xml:space="preserve"> December 2013 </w:t>
      </w:r>
      <w:r w:rsidRPr="00115F84">
        <w:rPr>
          <w:rFonts w:ascii="Arial" w:hAnsi="Arial" w:cs="Arial"/>
        </w:rPr>
        <w:t>on the</w:t>
      </w:r>
      <w:r w:rsidR="003E7C9E" w:rsidRPr="00115F84">
        <w:rPr>
          <w:rFonts w:ascii="Arial" w:hAnsi="Arial" w:cs="Arial"/>
        </w:rPr>
        <w:t>se</w:t>
      </w:r>
      <w:r w:rsidRPr="00115F84">
        <w:rPr>
          <w:rFonts w:ascii="Arial" w:hAnsi="Arial" w:cs="Arial"/>
        </w:rPr>
        <w:t xml:space="preserve"> </w:t>
      </w:r>
      <w:r w:rsidR="00BD3625" w:rsidRPr="00115F84">
        <w:rPr>
          <w:rFonts w:ascii="Arial" w:hAnsi="Arial" w:cs="Arial"/>
          <w:bCs/>
        </w:rPr>
        <w:t>Suggested</w:t>
      </w:r>
      <w:r w:rsidR="00FF18BD" w:rsidRPr="00115F84">
        <w:rPr>
          <w:rFonts w:ascii="Arial" w:hAnsi="Arial" w:cs="Arial"/>
          <w:bCs/>
        </w:rPr>
        <w:t xml:space="preserve"> </w:t>
      </w:r>
      <w:r w:rsidR="000730BE">
        <w:rPr>
          <w:rFonts w:ascii="Arial" w:hAnsi="Arial" w:cs="Arial"/>
          <w:bCs/>
        </w:rPr>
        <w:t>Amendment</w:t>
      </w:r>
      <w:r w:rsidR="00FF18BD" w:rsidRPr="00115F84">
        <w:rPr>
          <w:rFonts w:ascii="Arial" w:hAnsi="Arial" w:cs="Arial"/>
          <w:bCs/>
        </w:rPr>
        <w:t xml:space="preserve">s </w:t>
      </w:r>
      <w:r w:rsidRPr="00115F84">
        <w:rPr>
          <w:rFonts w:ascii="Arial" w:hAnsi="Arial" w:cs="Arial"/>
        </w:rPr>
        <w:t>will be forwarded to the Inspector for his consideration</w:t>
      </w:r>
      <w:r w:rsidRPr="00115F84">
        <w:rPr>
          <w:rFonts w:ascii="Arial" w:hAnsi="Arial" w:cs="Arial"/>
          <w:spacing w:val="-3"/>
        </w:rPr>
        <w:t>.</w:t>
      </w:r>
    </w:p>
    <w:p w:rsidR="00BD3625" w:rsidRPr="00115F84" w:rsidRDefault="00BD3625" w:rsidP="008E7AA7">
      <w:pPr>
        <w:spacing w:line="288" w:lineRule="auto"/>
        <w:ind w:left="-709"/>
        <w:rPr>
          <w:rFonts w:ascii="Arial" w:hAnsi="Arial" w:cs="Arial"/>
        </w:rPr>
      </w:pPr>
      <w:r w:rsidRPr="00115F84">
        <w:rPr>
          <w:rFonts w:ascii="Arial" w:hAnsi="Arial" w:cs="Arial"/>
        </w:rPr>
        <w:t xml:space="preserve">Please note that deletions to existing text are shown as </w:t>
      </w:r>
      <w:r w:rsidRPr="00115F84">
        <w:rPr>
          <w:rFonts w:ascii="Arial" w:hAnsi="Arial" w:cs="Arial"/>
          <w:strike/>
        </w:rPr>
        <w:t>strike through</w:t>
      </w:r>
      <w:r w:rsidRPr="00115F84">
        <w:rPr>
          <w:rFonts w:ascii="Arial" w:hAnsi="Arial" w:cs="Arial"/>
        </w:rPr>
        <w:t xml:space="preserve"> and </w:t>
      </w:r>
      <w:r w:rsidR="00CF3B08" w:rsidRPr="00115F84">
        <w:rPr>
          <w:rFonts w:ascii="Arial" w:hAnsi="Arial" w:cs="Arial"/>
        </w:rPr>
        <w:t xml:space="preserve">new or </w:t>
      </w:r>
      <w:r w:rsidRPr="00115F84">
        <w:rPr>
          <w:rFonts w:ascii="Arial" w:hAnsi="Arial" w:cs="Arial"/>
        </w:rPr>
        <w:t xml:space="preserve">additional text is shown as </w:t>
      </w:r>
      <w:r w:rsidRPr="00115F84">
        <w:rPr>
          <w:rFonts w:ascii="Arial" w:hAnsi="Arial" w:cs="Arial"/>
          <w:u w:val="single"/>
        </w:rPr>
        <w:t>underlined</w:t>
      </w:r>
      <w:r w:rsidRPr="00115F84">
        <w:rPr>
          <w:rFonts w:ascii="Arial" w:hAnsi="Arial" w:cs="Arial"/>
        </w:rPr>
        <w:t>.</w:t>
      </w:r>
      <w:r w:rsidR="008E7AA7">
        <w:rPr>
          <w:rFonts w:ascii="Arial" w:hAnsi="Arial" w:cs="Arial"/>
        </w:rPr>
        <w:t xml:space="preserve">  The </w:t>
      </w:r>
      <w:r w:rsidR="00E03749">
        <w:rPr>
          <w:rFonts w:ascii="Arial" w:hAnsi="Arial" w:cs="Arial"/>
        </w:rPr>
        <w:t>amendments</w:t>
      </w:r>
      <w:r w:rsidR="008E7AA7">
        <w:rPr>
          <w:rFonts w:ascii="Arial" w:hAnsi="Arial" w:cs="Arial"/>
        </w:rPr>
        <w:t xml:space="preserve"> are expressed as changes to the Submitted Core Strategy.  In order to </w:t>
      </w:r>
      <w:r w:rsidR="00E03749">
        <w:rPr>
          <w:rFonts w:ascii="Arial" w:hAnsi="Arial" w:cs="Arial"/>
        </w:rPr>
        <w:t>avoid confusion, text relating to the allocations of the strategic sites replaces the previously Proposed Changes from March 2013 relating to the broad locations.</w:t>
      </w:r>
    </w:p>
    <w:p w:rsidR="00050301" w:rsidRPr="00115F84" w:rsidRDefault="00050301" w:rsidP="00BD3625">
      <w:pPr>
        <w:spacing w:line="264" w:lineRule="auto"/>
        <w:ind w:left="-709"/>
        <w:rPr>
          <w:rFonts w:ascii="Arial" w:hAnsi="Arial" w:cs="Arial"/>
          <w:highlight w:val="yellow"/>
        </w:rPr>
      </w:pP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417"/>
        <w:gridCol w:w="1276"/>
        <w:gridCol w:w="5953"/>
        <w:gridCol w:w="1276"/>
        <w:gridCol w:w="3827"/>
      </w:tblGrid>
      <w:tr w:rsidR="00D16483" w:rsidRPr="00115F84" w:rsidTr="00E22074">
        <w:trPr>
          <w:tblHeader/>
        </w:trPr>
        <w:tc>
          <w:tcPr>
            <w:tcW w:w="1135" w:type="dxa"/>
            <w:tcBorders>
              <w:right w:val="nil"/>
            </w:tcBorders>
            <w:shd w:val="clear" w:color="auto" w:fill="31849B" w:themeFill="accent5" w:themeFillShade="BF"/>
          </w:tcPr>
          <w:p w:rsidR="003A1F79" w:rsidRPr="00115F84" w:rsidRDefault="00B51E87" w:rsidP="000A2AA3">
            <w:pPr>
              <w:spacing w:before="60" w:after="120"/>
              <w:rPr>
                <w:rFonts w:ascii="Arial" w:hAnsi="Arial" w:cs="Arial"/>
                <w:b/>
                <w:color w:val="FFFFFF"/>
              </w:rPr>
            </w:pPr>
            <w:r w:rsidRPr="00115F84">
              <w:rPr>
                <w:rFonts w:ascii="Arial" w:hAnsi="Arial" w:cs="Arial"/>
                <w:b/>
                <w:bCs/>
                <w:color w:val="FFFFFF"/>
              </w:rPr>
              <w:t>Change Ref</w:t>
            </w:r>
          </w:p>
        </w:tc>
        <w:tc>
          <w:tcPr>
            <w:tcW w:w="1417" w:type="dxa"/>
            <w:tcBorders>
              <w:left w:val="nil"/>
              <w:right w:val="nil"/>
            </w:tcBorders>
            <w:shd w:val="clear" w:color="auto" w:fill="31849B" w:themeFill="accent5" w:themeFillShade="BF"/>
          </w:tcPr>
          <w:p w:rsidR="003A1F79" w:rsidRPr="00115F84" w:rsidRDefault="003A1F79" w:rsidP="000A2AA3">
            <w:pPr>
              <w:spacing w:before="60" w:afterLines="60" w:after="144"/>
              <w:rPr>
                <w:rFonts w:ascii="Arial" w:hAnsi="Arial" w:cs="Arial"/>
                <w:color w:val="FFFFFF"/>
              </w:rPr>
            </w:pPr>
            <w:r w:rsidRPr="00115F84">
              <w:rPr>
                <w:rFonts w:ascii="Arial" w:hAnsi="Arial" w:cs="Arial"/>
                <w:b/>
                <w:color w:val="FFFFFF"/>
              </w:rPr>
              <w:t>Page No</w:t>
            </w:r>
            <w:r w:rsidR="00590BA5" w:rsidRPr="00115F84">
              <w:rPr>
                <w:rFonts w:ascii="Arial" w:hAnsi="Arial" w:cs="Arial"/>
                <w:b/>
                <w:color w:val="FFFFFF"/>
              </w:rPr>
              <w:t xml:space="preserve"> in</w:t>
            </w:r>
            <w:r w:rsidRPr="00115F84">
              <w:rPr>
                <w:rFonts w:ascii="Arial" w:hAnsi="Arial" w:cs="Arial"/>
                <w:b/>
                <w:color w:val="FFFFFF"/>
              </w:rPr>
              <w:t xml:space="preserve"> Draft Core Strategy</w:t>
            </w:r>
          </w:p>
        </w:tc>
        <w:tc>
          <w:tcPr>
            <w:tcW w:w="1276" w:type="dxa"/>
            <w:tcBorders>
              <w:left w:val="nil"/>
              <w:right w:val="nil"/>
            </w:tcBorders>
            <w:shd w:val="clear" w:color="auto" w:fill="31849B" w:themeFill="accent5" w:themeFillShade="BF"/>
          </w:tcPr>
          <w:p w:rsidR="003A1F79" w:rsidRPr="00115F84" w:rsidRDefault="003A1F79" w:rsidP="000A2AA3">
            <w:pPr>
              <w:spacing w:before="60" w:afterLines="60" w:after="144"/>
              <w:rPr>
                <w:rFonts w:ascii="Arial" w:hAnsi="Arial" w:cs="Arial"/>
                <w:color w:val="FFFFFF"/>
              </w:rPr>
            </w:pPr>
            <w:r w:rsidRPr="00115F84">
              <w:rPr>
                <w:rFonts w:ascii="Arial" w:hAnsi="Arial" w:cs="Arial"/>
                <w:b/>
                <w:color w:val="FFFFFF"/>
              </w:rPr>
              <w:t>Plan Ref</w:t>
            </w:r>
          </w:p>
        </w:tc>
        <w:tc>
          <w:tcPr>
            <w:tcW w:w="5953" w:type="dxa"/>
            <w:tcBorders>
              <w:left w:val="nil"/>
              <w:right w:val="nil"/>
            </w:tcBorders>
            <w:shd w:val="clear" w:color="auto" w:fill="31849B" w:themeFill="accent5" w:themeFillShade="BF"/>
          </w:tcPr>
          <w:p w:rsidR="003A1F79" w:rsidRPr="00825D77" w:rsidRDefault="00FF18BD" w:rsidP="000A2AA3">
            <w:pPr>
              <w:autoSpaceDE w:val="0"/>
              <w:autoSpaceDN w:val="0"/>
              <w:adjustRightInd w:val="0"/>
              <w:spacing w:before="60" w:after="60"/>
              <w:ind w:left="130"/>
              <w:outlineLvl w:val="1"/>
              <w:rPr>
                <w:rFonts w:ascii="Arial" w:hAnsi="Arial" w:cs="Arial"/>
                <w:color w:val="FFFFFF"/>
              </w:rPr>
            </w:pPr>
            <w:r w:rsidRPr="00825D77">
              <w:rPr>
                <w:rFonts w:ascii="Arial" w:hAnsi="Arial" w:cs="Arial"/>
                <w:b/>
                <w:color w:val="FFFFFF"/>
              </w:rPr>
              <w:t>Core Strategy</w:t>
            </w:r>
            <w:r w:rsidR="00A45176" w:rsidRPr="00825D77">
              <w:rPr>
                <w:rFonts w:ascii="Arial" w:hAnsi="Arial" w:cs="Arial"/>
                <w:b/>
                <w:color w:val="FFFFFF"/>
              </w:rPr>
              <w:t xml:space="preserve"> Amendments (</w:t>
            </w:r>
            <w:r w:rsidR="00E22074" w:rsidRPr="00825D77">
              <w:rPr>
                <w:rFonts w:ascii="Arial" w:hAnsi="Arial" w:cs="Arial"/>
                <w:b/>
                <w:color w:val="FFFFFF"/>
              </w:rPr>
              <w:t>November</w:t>
            </w:r>
            <w:r w:rsidR="00A45176" w:rsidRPr="00825D77">
              <w:rPr>
                <w:rFonts w:ascii="Arial" w:hAnsi="Arial" w:cs="Arial"/>
                <w:b/>
                <w:color w:val="FFFFFF"/>
              </w:rPr>
              <w:t xml:space="preserve"> 2013)</w:t>
            </w:r>
          </w:p>
        </w:tc>
        <w:tc>
          <w:tcPr>
            <w:tcW w:w="1276" w:type="dxa"/>
            <w:tcBorders>
              <w:left w:val="nil"/>
              <w:right w:val="nil"/>
            </w:tcBorders>
            <w:shd w:val="clear" w:color="auto" w:fill="31849B" w:themeFill="accent5" w:themeFillShade="BF"/>
          </w:tcPr>
          <w:p w:rsidR="003A1F79" w:rsidRPr="00115F84" w:rsidRDefault="000A2AA3" w:rsidP="000A2AA3">
            <w:pPr>
              <w:spacing w:before="60" w:afterLines="60" w:after="144"/>
              <w:rPr>
                <w:rFonts w:ascii="Arial" w:hAnsi="Arial" w:cs="Arial"/>
                <w:b/>
                <w:color w:val="FFFFFF"/>
              </w:rPr>
            </w:pPr>
            <w:r w:rsidRPr="00115F84">
              <w:rPr>
                <w:rFonts w:ascii="Arial" w:hAnsi="Arial" w:cs="Arial"/>
                <w:b/>
                <w:bCs/>
                <w:color w:val="FFFFFF"/>
              </w:rPr>
              <w:t>Previous</w:t>
            </w:r>
            <w:r w:rsidR="00A12771" w:rsidRPr="00115F84">
              <w:rPr>
                <w:rFonts w:ascii="Arial" w:hAnsi="Arial" w:cs="Arial"/>
                <w:b/>
                <w:bCs/>
                <w:color w:val="FFFFFF"/>
              </w:rPr>
              <w:t xml:space="preserve"> </w:t>
            </w:r>
            <w:r w:rsidR="003A1F79" w:rsidRPr="00115F84">
              <w:rPr>
                <w:rFonts w:ascii="Arial" w:hAnsi="Arial" w:cs="Arial"/>
                <w:b/>
                <w:bCs/>
                <w:color w:val="FFFFFF"/>
              </w:rPr>
              <w:t xml:space="preserve">change </w:t>
            </w:r>
            <w:r w:rsidR="00C2154C" w:rsidRPr="00115F84">
              <w:rPr>
                <w:rFonts w:ascii="Arial" w:hAnsi="Arial" w:cs="Arial"/>
                <w:b/>
                <w:bCs/>
                <w:color w:val="FFFFFF"/>
              </w:rPr>
              <w:t>R</w:t>
            </w:r>
            <w:r w:rsidR="003A1F79" w:rsidRPr="00115F84">
              <w:rPr>
                <w:rFonts w:ascii="Arial" w:hAnsi="Arial" w:cs="Arial"/>
                <w:b/>
                <w:bCs/>
                <w:color w:val="FFFFFF"/>
              </w:rPr>
              <w:t>ef</w:t>
            </w:r>
          </w:p>
        </w:tc>
        <w:tc>
          <w:tcPr>
            <w:tcW w:w="3827" w:type="dxa"/>
            <w:tcBorders>
              <w:left w:val="nil"/>
            </w:tcBorders>
            <w:shd w:val="clear" w:color="auto" w:fill="31849B" w:themeFill="accent5" w:themeFillShade="BF"/>
          </w:tcPr>
          <w:p w:rsidR="003A1F79" w:rsidRPr="00115F84" w:rsidRDefault="003A1F79" w:rsidP="000A2AA3">
            <w:pPr>
              <w:autoSpaceDE w:val="0"/>
              <w:autoSpaceDN w:val="0"/>
              <w:adjustRightInd w:val="0"/>
              <w:spacing w:before="60" w:after="120"/>
              <w:ind w:left="130"/>
              <w:rPr>
                <w:rFonts w:ascii="Arial" w:hAnsi="Arial" w:cs="Arial"/>
                <w:b/>
                <w:color w:val="FFFFFF"/>
              </w:rPr>
            </w:pPr>
            <w:r w:rsidRPr="00115F84">
              <w:rPr>
                <w:rFonts w:ascii="Arial" w:hAnsi="Arial" w:cs="Arial"/>
                <w:b/>
                <w:color w:val="FFFFFF"/>
              </w:rPr>
              <w:t>Reason for change</w:t>
            </w: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t>CSA</w:t>
            </w:r>
            <w:r w:rsidR="00510D8A">
              <w:rPr>
                <w:rFonts w:ascii="Arial" w:hAnsi="Arial" w:cs="Arial"/>
                <w:b/>
              </w:rPr>
              <w:t>1</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17</w:t>
            </w:r>
          </w:p>
        </w:tc>
        <w:tc>
          <w:tcPr>
            <w:tcW w:w="1276" w:type="dxa"/>
            <w:shd w:val="clear" w:color="auto" w:fill="auto"/>
          </w:tcPr>
          <w:p w:rsidR="0052560F" w:rsidRDefault="0052560F" w:rsidP="00E476CB">
            <w:pPr>
              <w:spacing w:before="60" w:after="60"/>
              <w:jc w:val="center"/>
              <w:rPr>
                <w:rFonts w:ascii="Arial" w:hAnsi="Arial" w:cs="Arial"/>
              </w:rPr>
            </w:pPr>
            <w:r>
              <w:rPr>
                <w:rFonts w:ascii="Arial" w:hAnsi="Arial" w:cs="Arial"/>
              </w:rPr>
              <w:t>Para 1.16</w:t>
            </w:r>
          </w:p>
        </w:tc>
        <w:tc>
          <w:tcPr>
            <w:tcW w:w="5953" w:type="dxa"/>
            <w:shd w:val="clear" w:color="auto" w:fill="auto"/>
          </w:tcPr>
          <w:p w:rsidR="0052560F" w:rsidRPr="00545077" w:rsidRDefault="00545077" w:rsidP="001B7B2E">
            <w:pPr>
              <w:spacing w:before="60" w:after="60"/>
              <w:rPr>
                <w:rFonts w:ascii="Arial" w:hAnsi="Arial" w:cs="Arial"/>
                <w:b/>
                <w:color w:val="FF0000"/>
                <w:highlight w:val="yellow"/>
              </w:rPr>
            </w:pPr>
            <w:r w:rsidRPr="00545077">
              <w:rPr>
                <w:rFonts w:ascii="Arial" w:eastAsia="Meiryo" w:hAnsi="Arial" w:cs="Arial"/>
              </w:rPr>
              <w:t xml:space="preserve">The principal purpose of the Core Strategy is to set out clearly the spatial distribution of development within the </w:t>
            </w:r>
            <w:r w:rsidR="001B7B2E">
              <w:rPr>
                <w:rFonts w:ascii="Arial" w:eastAsia="Meiryo" w:hAnsi="Arial" w:cs="Arial"/>
              </w:rPr>
              <w:t>D</w:t>
            </w:r>
            <w:r w:rsidRPr="00545077">
              <w:rPr>
                <w:rFonts w:ascii="Arial" w:eastAsia="Meiryo" w:hAnsi="Arial" w:cs="Arial"/>
              </w:rPr>
              <w:t xml:space="preserve">istrict </w:t>
            </w:r>
            <w:r w:rsidRPr="00545077">
              <w:rPr>
                <w:rFonts w:ascii="Arial" w:eastAsia="Meiryo" w:hAnsi="Arial" w:cs="Arial"/>
                <w:strike/>
              </w:rPr>
              <w:t>based on</w:t>
            </w:r>
            <w:r w:rsidRPr="00545077">
              <w:rPr>
                <w:rFonts w:ascii="Arial" w:eastAsia="Meiryo" w:hAnsi="Arial" w:cs="Arial"/>
              </w:rPr>
              <w:t xml:space="preserve"> </w:t>
            </w:r>
            <w:r w:rsidRPr="00545077">
              <w:rPr>
                <w:rFonts w:ascii="Arial" w:eastAsia="Meiryo" w:hAnsi="Arial" w:cs="Arial"/>
                <w:u w:val="single"/>
              </w:rPr>
              <w:t>in order to</w:t>
            </w:r>
            <w:r w:rsidRPr="00545077">
              <w:rPr>
                <w:rFonts w:ascii="Arial" w:eastAsia="Meiryo" w:hAnsi="Arial" w:cs="Arial"/>
              </w:rPr>
              <w:t xml:space="preserve"> deliver</w:t>
            </w:r>
            <w:r w:rsidRPr="00545077">
              <w:rPr>
                <w:rFonts w:ascii="Arial" w:eastAsia="Meiryo" w:hAnsi="Arial" w:cs="Arial"/>
                <w:strike/>
              </w:rPr>
              <w:t>ing</w:t>
            </w:r>
            <w:r w:rsidRPr="00545077">
              <w:rPr>
                <w:rFonts w:ascii="Arial" w:eastAsia="Meiryo" w:hAnsi="Arial" w:cs="Arial"/>
              </w:rPr>
              <w:t xml:space="preserve"> the vision and strategic objectives outlined above.  It </w:t>
            </w:r>
            <w:r w:rsidRPr="00545077">
              <w:rPr>
                <w:rFonts w:ascii="Arial" w:eastAsia="Meiryo" w:hAnsi="Arial" w:cs="Arial"/>
                <w:strike/>
              </w:rPr>
              <w:t>then</w:t>
            </w:r>
            <w:r w:rsidRPr="00545077">
              <w:rPr>
                <w:rFonts w:ascii="Arial" w:eastAsia="Meiryo" w:hAnsi="Arial" w:cs="Arial"/>
              </w:rPr>
              <w:t xml:space="preserve"> provides an overarching spatial strategy for the District </w:t>
            </w:r>
            <w:r w:rsidRPr="00545077">
              <w:rPr>
                <w:rFonts w:ascii="Arial" w:eastAsia="Meiryo" w:hAnsi="Arial" w:cs="Arial"/>
                <w:strike/>
              </w:rPr>
              <w:t>followed by more</w:t>
            </w:r>
            <w:r w:rsidRPr="00545077">
              <w:rPr>
                <w:rFonts w:ascii="Arial" w:eastAsia="Meiryo" w:hAnsi="Arial" w:cs="Arial"/>
              </w:rPr>
              <w:t xml:space="preserve"> </w:t>
            </w:r>
            <w:r w:rsidRPr="00545077">
              <w:rPr>
                <w:rFonts w:ascii="Arial" w:eastAsia="Meiryo" w:hAnsi="Arial" w:cs="Arial"/>
                <w:u w:val="single"/>
              </w:rPr>
              <w:t>as well as</w:t>
            </w:r>
            <w:r w:rsidRPr="00545077">
              <w:rPr>
                <w:rFonts w:ascii="Arial" w:eastAsia="Meiryo" w:hAnsi="Arial" w:cs="Arial"/>
              </w:rPr>
              <w:t xml:space="preserve"> specific policy-frameworks for Bath, Keynsham, the Somer Valley and the Rural Areas.  </w:t>
            </w:r>
            <w:r w:rsidRPr="00545077">
              <w:rPr>
                <w:rFonts w:ascii="Arial" w:eastAsia="Meiryo" w:hAnsi="Arial" w:cs="Arial"/>
                <w:u w:val="single"/>
              </w:rPr>
              <w:t>Where land is to be released from the Green Belt, strategic sites are allocated.</w:t>
            </w:r>
            <w:r w:rsidRPr="00545077">
              <w:rPr>
                <w:rFonts w:ascii="Arial" w:eastAsia="Meiryo" w:hAnsi="Arial" w:cs="Arial"/>
              </w:rPr>
              <w:t xml:space="preserve">  </w:t>
            </w:r>
            <w:r w:rsidRPr="00545077">
              <w:rPr>
                <w:rFonts w:ascii="Arial" w:eastAsia="Meiryo" w:hAnsi="Arial" w:cs="Arial"/>
                <w:strike/>
              </w:rPr>
              <w:t xml:space="preserve">There are also a number of </w:t>
            </w:r>
            <w:r w:rsidRPr="00545077">
              <w:rPr>
                <w:rFonts w:ascii="Arial" w:eastAsia="Meiryo" w:hAnsi="Arial" w:cs="Arial"/>
                <w:u w:val="single"/>
              </w:rPr>
              <w:t>The Core Strategy also includes</w:t>
            </w:r>
            <w:r w:rsidRPr="00545077">
              <w:rPr>
                <w:rFonts w:ascii="Arial" w:eastAsia="Meiryo" w:hAnsi="Arial" w:cs="Arial"/>
              </w:rPr>
              <w:t xml:space="preserve"> generic core policies applicable across the district as set out in section 6. </w:t>
            </w:r>
            <w:r w:rsidRPr="00545077">
              <w:rPr>
                <w:rFonts w:ascii="Arial" w:eastAsia="Meiryo" w:hAnsi="Arial" w:cs="Arial"/>
                <w:strike/>
              </w:rPr>
              <w:t>In setting out</w:t>
            </w:r>
            <w:r w:rsidRPr="00545077">
              <w:rPr>
                <w:rFonts w:ascii="Arial" w:eastAsia="Meiryo" w:hAnsi="Arial" w:cs="Arial"/>
              </w:rPr>
              <w:t xml:space="preserve"> </w:t>
            </w:r>
            <w:r w:rsidRPr="00545077">
              <w:rPr>
                <w:rFonts w:ascii="Arial" w:eastAsia="Meiryo" w:hAnsi="Arial" w:cs="Arial"/>
                <w:u w:val="single"/>
              </w:rPr>
              <w:t>T</w:t>
            </w:r>
            <w:r w:rsidRPr="00545077">
              <w:rPr>
                <w:rFonts w:ascii="Arial" w:eastAsia="Meiryo" w:hAnsi="Arial" w:cs="Arial"/>
              </w:rPr>
              <w:t xml:space="preserve">he policy approach </w:t>
            </w:r>
            <w:r w:rsidRPr="00545077">
              <w:rPr>
                <w:rFonts w:ascii="Arial" w:eastAsia="Meiryo" w:hAnsi="Arial" w:cs="Arial"/>
                <w:strike/>
              </w:rPr>
              <w:t>we have taken</w:t>
            </w:r>
            <w:r w:rsidRPr="00545077">
              <w:rPr>
                <w:rFonts w:ascii="Arial" w:eastAsia="Meiryo" w:hAnsi="Arial" w:cs="Arial"/>
                <w:strike/>
                <w:u w:val="single"/>
              </w:rPr>
              <w:t xml:space="preserve"> </w:t>
            </w:r>
            <w:r w:rsidRPr="00545077">
              <w:rPr>
                <w:rFonts w:ascii="Arial" w:eastAsia="Meiryo" w:hAnsi="Arial" w:cs="Arial"/>
                <w:u w:val="single"/>
              </w:rPr>
              <w:t>takes account</w:t>
            </w:r>
            <w:r w:rsidRPr="00545077">
              <w:rPr>
                <w:rFonts w:ascii="Arial" w:eastAsia="Meiryo" w:hAnsi="Arial" w:cs="Arial"/>
              </w:rPr>
              <w:t xml:space="preserve"> of national policy guidance, the results of key studies </w:t>
            </w:r>
            <w:r w:rsidRPr="00545077">
              <w:rPr>
                <w:rFonts w:ascii="Arial" w:eastAsia="Meiryo" w:hAnsi="Arial" w:cs="Arial"/>
                <w:strike/>
              </w:rPr>
              <w:t xml:space="preserve">and other </w:t>
            </w:r>
            <w:r w:rsidRPr="00545077">
              <w:rPr>
                <w:rFonts w:ascii="Arial" w:eastAsia="Meiryo" w:hAnsi="Arial" w:cs="Arial"/>
                <w:strike/>
              </w:rPr>
              <w:lastRenderedPageBreak/>
              <w:t>relevant evidence</w:t>
            </w:r>
            <w:r w:rsidRPr="00545077">
              <w:rPr>
                <w:rFonts w:ascii="Arial" w:eastAsia="Meiryo" w:hAnsi="Arial" w:cs="Arial"/>
              </w:rPr>
              <w:t xml:space="preserve"> as well as the issues identified through the consultation</w:t>
            </w:r>
            <w:r w:rsidRPr="00545077">
              <w:rPr>
                <w:rFonts w:ascii="Arial" w:eastAsia="Meiryo" w:hAnsi="Arial" w:cs="Arial"/>
                <w:u w:val="single"/>
              </w:rPr>
              <w:t>s</w:t>
            </w:r>
            <w:r w:rsidRPr="00545077">
              <w:rPr>
                <w:rFonts w:ascii="Arial" w:eastAsia="Meiryo" w:hAnsi="Arial" w:cs="Arial"/>
              </w:rPr>
              <w:t xml:space="preserve"> </w:t>
            </w:r>
            <w:r w:rsidRPr="00545077">
              <w:rPr>
                <w:rFonts w:ascii="Arial" w:eastAsia="Meiryo" w:hAnsi="Arial" w:cs="Arial"/>
                <w:u w:val="single"/>
              </w:rPr>
              <w:t xml:space="preserve">and public engagement </w:t>
            </w:r>
            <w:r w:rsidRPr="00545077">
              <w:rPr>
                <w:rFonts w:ascii="Arial" w:eastAsia="Meiryo" w:hAnsi="Arial" w:cs="Arial"/>
              </w:rPr>
              <w:t xml:space="preserve">on the Core Strategy </w:t>
            </w:r>
            <w:r w:rsidRPr="00545077">
              <w:rPr>
                <w:rFonts w:ascii="Arial" w:eastAsia="Meiryo" w:hAnsi="Arial" w:cs="Arial"/>
                <w:strike/>
              </w:rPr>
              <w:t>launch document and ongoing engagement</w:t>
            </w:r>
            <w:r w:rsidRPr="00545077">
              <w:rPr>
                <w:rFonts w:ascii="Arial" w:eastAsia="Meiryo" w:hAnsi="Arial" w:cs="Arial"/>
              </w:rPr>
              <w:t xml:space="preserve"> with stakeholders and local communities.</w:t>
            </w: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lastRenderedPageBreak/>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Clarification and arising from response to ID/40.</w:t>
            </w: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lastRenderedPageBreak/>
              <w:t>CSA</w:t>
            </w:r>
            <w:r w:rsidR="00510D8A">
              <w:rPr>
                <w:rFonts w:ascii="Arial" w:hAnsi="Arial" w:cs="Arial"/>
                <w:b/>
              </w:rPr>
              <w:t>2</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18</w:t>
            </w:r>
          </w:p>
        </w:tc>
        <w:tc>
          <w:tcPr>
            <w:tcW w:w="1276" w:type="dxa"/>
            <w:shd w:val="clear" w:color="auto" w:fill="auto"/>
          </w:tcPr>
          <w:p w:rsidR="0052560F" w:rsidRDefault="0052560F" w:rsidP="00E476CB">
            <w:pPr>
              <w:spacing w:before="60" w:after="60"/>
              <w:jc w:val="center"/>
              <w:rPr>
                <w:rFonts w:ascii="Arial" w:hAnsi="Arial" w:cs="Arial"/>
              </w:rPr>
            </w:pPr>
            <w:r>
              <w:rPr>
                <w:rFonts w:ascii="Arial" w:hAnsi="Arial" w:cs="Arial"/>
              </w:rPr>
              <w:t>Para 1.18</w:t>
            </w:r>
          </w:p>
        </w:tc>
        <w:tc>
          <w:tcPr>
            <w:tcW w:w="5953" w:type="dxa"/>
            <w:shd w:val="clear" w:color="auto" w:fill="auto"/>
          </w:tcPr>
          <w:p w:rsidR="0052560F" w:rsidRPr="00825D77" w:rsidRDefault="0052560F" w:rsidP="0052560F">
            <w:pPr>
              <w:rPr>
                <w:rFonts w:ascii="Arial" w:eastAsia="Meiryo" w:hAnsi="Arial" w:cs="Arial"/>
                <w:b/>
                <w:strike/>
              </w:rPr>
            </w:pPr>
            <w:r w:rsidRPr="00825D77">
              <w:rPr>
                <w:rFonts w:ascii="Arial" w:eastAsia="Meiryo" w:hAnsi="Arial" w:cs="Arial"/>
                <w:b/>
                <w:strike/>
              </w:rPr>
              <w:t>1d District Wide Spatial Strategy</w:t>
            </w:r>
          </w:p>
          <w:p w:rsidR="0052560F" w:rsidRPr="00825D77" w:rsidRDefault="0052560F" w:rsidP="0052560F">
            <w:pPr>
              <w:rPr>
                <w:rFonts w:ascii="Arial" w:eastAsia="Meiryo" w:hAnsi="Arial" w:cs="Arial"/>
              </w:rPr>
            </w:pPr>
          </w:p>
          <w:p w:rsidR="0052560F" w:rsidRPr="00825D77" w:rsidRDefault="0052560F" w:rsidP="0052560F">
            <w:pPr>
              <w:rPr>
                <w:rFonts w:ascii="Arial" w:eastAsia="Meiryo" w:hAnsi="Arial" w:cs="Arial"/>
                <w:b/>
              </w:rPr>
            </w:pPr>
            <w:r w:rsidRPr="00825D77">
              <w:rPr>
                <w:rFonts w:ascii="Arial" w:eastAsia="Meiryo" w:hAnsi="Arial" w:cs="Arial"/>
                <w:b/>
              </w:rPr>
              <w:t>Development of the Spatial Strategy</w:t>
            </w:r>
          </w:p>
          <w:p w:rsidR="0052560F" w:rsidRPr="00545077" w:rsidRDefault="0052560F" w:rsidP="0052560F">
            <w:pPr>
              <w:rPr>
                <w:rFonts w:ascii="Arial" w:eastAsia="Meiryo" w:hAnsi="Arial" w:cs="Arial"/>
              </w:rPr>
            </w:pPr>
            <w:r w:rsidRPr="00825D77">
              <w:rPr>
                <w:rFonts w:ascii="Arial" w:eastAsia="Meiryo" w:hAnsi="Arial" w:cs="Arial"/>
                <w:b/>
              </w:rPr>
              <w:t>1.18</w:t>
            </w:r>
            <w:r w:rsidR="00545077">
              <w:rPr>
                <w:rFonts w:ascii="Arial" w:eastAsia="Meiryo" w:hAnsi="Arial" w:cs="Arial"/>
                <w:b/>
              </w:rPr>
              <w:t xml:space="preserve"> </w:t>
            </w:r>
            <w:r w:rsidR="00545077" w:rsidRPr="00545077">
              <w:rPr>
                <w:rFonts w:ascii="Arial" w:eastAsia="Meiryo" w:hAnsi="Arial" w:cs="Arial"/>
                <w:strike/>
              </w:rPr>
              <w:t xml:space="preserve">Proposals to abolish the Regional Spatial Strategy (RSS) </w:t>
            </w:r>
            <w:proofErr w:type="gramStart"/>
            <w:r w:rsidR="00545077" w:rsidRPr="00545077">
              <w:rPr>
                <w:rFonts w:ascii="Arial" w:eastAsia="Meiryo" w:hAnsi="Arial" w:cs="Arial"/>
                <w:strike/>
              </w:rPr>
              <w:t>has</w:t>
            </w:r>
            <w:proofErr w:type="gramEnd"/>
            <w:r w:rsidR="00545077" w:rsidRPr="00545077">
              <w:rPr>
                <w:rFonts w:ascii="Arial" w:eastAsia="Meiryo" w:hAnsi="Arial" w:cs="Arial"/>
                <w:strike/>
              </w:rPr>
              <w:t xml:space="preserve"> necessitated a move away from regionally imposed growth targets and the establishment of growth requirements in accordance with the NPPF and in response to local circumstances. </w:t>
            </w:r>
            <w:r w:rsidR="00545077" w:rsidRPr="00545077">
              <w:rPr>
                <w:rFonts w:ascii="Arial" w:eastAsia="Meiryo" w:hAnsi="Arial" w:cs="Arial"/>
              </w:rPr>
              <w:t xml:space="preserve"> Formulation of </w:t>
            </w:r>
            <w:r w:rsidR="00545077" w:rsidRPr="00545077">
              <w:rPr>
                <w:rFonts w:ascii="Arial" w:eastAsia="Meiryo" w:hAnsi="Arial" w:cs="Arial"/>
                <w:strike/>
              </w:rPr>
              <w:t>this</w:t>
            </w:r>
            <w:r w:rsidR="00545077" w:rsidRPr="00545077">
              <w:rPr>
                <w:rFonts w:ascii="Arial" w:eastAsia="Meiryo" w:hAnsi="Arial" w:cs="Arial"/>
              </w:rPr>
              <w:t xml:space="preserve"> the </w:t>
            </w:r>
            <w:r w:rsidR="00545077" w:rsidRPr="00545077">
              <w:rPr>
                <w:rFonts w:ascii="Arial" w:eastAsia="Meiryo" w:hAnsi="Arial" w:cs="Arial"/>
                <w:strike/>
              </w:rPr>
              <w:t>overarching</w:t>
            </w:r>
            <w:r w:rsidR="00545077" w:rsidRPr="00545077">
              <w:rPr>
                <w:rFonts w:ascii="Arial" w:eastAsia="Meiryo" w:hAnsi="Arial" w:cs="Arial"/>
              </w:rPr>
              <w:t xml:space="preserve"> policy framework for the District </w:t>
            </w:r>
            <w:r w:rsidR="00545077" w:rsidRPr="00545077">
              <w:rPr>
                <w:rFonts w:ascii="Arial" w:eastAsia="Meiryo" w:hAnsi="Arial" w:cs="Arial"/>
                <w:u w:val="single"/>
              </w:rPr>
              <w:t>has been guided by the NPPF and</w:t>
            </w:r>
            <w:r w:rsidR="00545077" w:rsidRPr="00545077">
              <w:rPr>
                <w:rFonts w:ascii="Arial" w:eastAsia="Meiryo" w:hAnsi="Arial" w:cs="Arial"/>
              </w:rPr>
              <w:t xml:space="preserve"> entailed analysis of</w:t>
            </w:r>
            <w:r w:rsidR="00545077" w:rsidRPr="00545077">
              <w:rPr>
                <w:rFonts w:ascii="Arial" w:eastAsia="Meiryo" w:hAnsi="Arial" w:cs="Arial"/>
                <w:strike/>
              </w:rPr>
              <w:t xml:space="preserve"> up-to-date </w:t>
            </w:r>
            <w:r w:rsidR="00545077" w:rsidRPr="00545077">
              <w:rPr>
                <w:rFonts w:ascii="Arial" w:eastAsia="Meiryo" w:hAnsi="Arial" w:cs="Arial"/>
              </w:rPr>
              <w:t xml:space="preserve">evidence, formulation of options to meet the objectives, engaging with local communities, testing </w:t>
            </w:r>
            <w:r w:rsidR="00545077" w:rsidRPr="00545077">
              <w:rPr>
                <w:rFonts w:ascii="Arial" w:eastAsia="Meiryo" w:hAnsi="Arial" w:cs="Arial"/>
                <w:strike/>
              </w:rPr>
              <w:t>these</w:t>
            </w:r>
            <w:r w:rsidR="00545077" w:rsidRPr="00545077">
              <w:rPr>
                <w:rFonts w:ascii="Arial" w:eastAsia="Meiryo" w:hAnsi="Arial" w:cs="Arial"/>
              </w:rPr>
              <w:t xml:space="preserve"> </w:t>
            </w:r>
            <w:r w:rsidR="00545077" w:rsidRPr="00545077">
              <w:rPr>
                <w:rFonts w:ascii="Arial" w:eastAsia="Meiryo" w:hAnsi="Arial" w:cs="Arial"/>
                <w:u w:val="single"/>
              </w:rPr>
              <w:t>options</w:t>
            </w:r>
            <w:r w:rsidR="00545077" w:rsidRPr="00545077">
              <w:rPr>
                <w:rFonts w:ascii="Arial" w:eastAsia="Meiryo" w:hAnsi="Arial" w:cs="Arial"/>
              </w:rPr>
              <w:t xml:space="preserve"> through the sustainability appraisal and assessing deliverability.  Account has been taken of the District's functional relationship with neighbouring authorities.  </w:t>
            </w:r>
            <w:r w:rsidR="00545077" w:rsidRPr="00545077">
              <w:rPr>
                <w:rFonts w:ascii="Arial" w:eastAsia="Meiryo" w:hAnsi="Arial" w:cs="Arial"/>
                <w:strike/>
              </w:rPr>
              <w:t>The process of developing a spatial strategy for B&amp;NES has entailed the assessments set out below.</w:t>
            </w:r>
            <w:r w:rsidR="00545077" w:rsidRPr="00545077">
              <w:rPr>
                <w:rFonts w:ascii="Arial" w:eastAsia="Meiryo" w:hAnsi="Arial" w:cs="Arial"/>
              </w:rPr>
              <w:t xml:space="preserve">  Please note the evidence base supporting the Core Strategy is listed and is available on the Council's website at </w:t>
            </w:r>
            <w:hyperlink r:id="rId21" w:history="1">
              <w:r w:rsidR="00545077" w:rsidRPr="00545077">
                <w:rPr>
                  <w:rStyle w:val="Hyperlink"/>
                  <w:rFonts w:ascii="Arial" w:eastAsia="Meiryo" w:hAnsi="Arial" w:cs="Arial"/>
                </w:rPr>
                <w:t>www.bathnes.gov.uk/corestrategy</w:t>
              </w:r>
            </w:hyperlink>
            <w:r w:rsidR="00545077" w:rsidRPr="00545077">
              <w:rPr>
                <w:rFonts w:ascii="Arial" w:eastAsia="Meiryo" w:hAnsi="Arial" w:cs="Arial"/>
              </w:rPr>
              <w:t xml:space="preserve"> or on request.</w:t>
            </w:r>
          </w:p>
          <w:p w:rsidR="0052560F" w:rsidRPr="00825D77" w:rsidRDefault="0052560F" w:rsidP="00E476CB">
            <w:pPr>
              <w:spacing w:before="60" w:after="60"/>
              <w:rPr>
                <w:rFonts w:ascii="Arial" w:hAnsi="Arial" w:cs="Arial"/>
                <w:b/>
                <w:color w:val="FF0000"/>
                <w:highlight w:val="yellow"/>
              </w:rPr>
            </w:pP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Clarification and updating.</w:t>
            </w: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t>CSA</w:t>
            </w:r>
            <w:r w:rsidR="00510D8A">
              <w:rPr>
                <w:rFonts w:ascii="Arial" w:hAnsi="Arial" w:cs="Arial"/>
                <w:b/>
              </w:rPr>
              <w:t>3</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w:t>
            </w:r>
          </w:p>
        </w:tc>
        <w:tc>
          <w:tcPr>
            <w:tcW w:w="1276" w:type="dxa"/>
            <w:shd w:val="clear" w:color="auto" w:fill="auto"/>
          </w:tcPr>
          <w:p w:rsidR="0052560F" w:rsidRDefault="0052560F" w:rsidP="00E476CB">
            <w:pPr>
              <w:spacing w:before="60" w:after="60"/>
              <w:jc w:val="center"/>
              <w:rPr>
                <w:rFonts w:ascii="Arial" w:hAnsi="Arial" w:cs="Arial"/>
              </w:rPr>
            </w:pPr>
            <w:proofErr w:type="spellStart"/>
            <w:r>
              <w:rPr>
                <w:rFonts w:ascii="Arial" w:hAnsi="Arial" w:cs="Arial"/>
              </w:rPr>
              <w:t>Paras</w:t>
            </w:r>
            <w:proofErr w:type="spellEnd"/>
            <w:r>
              <w:rPr>
                <w:rFonts w:ascii="Arial" w:hAnsi="Arial" w:cs="Arial"/>
              </w:rPr>
              <w:t xml:space="preserve"> 1.19a-c</w:t>
            </w:r>
          </w:p>
        </w:tc>
        <w:tc>
          <w:tcPr>
            <w:tcW w:w="5953" w:type="dxa"/>
            <w:shd w:val="clear" w:color="auto" w:fill="auto"/>
          </w:tcPr>
          <w:p w:rsidR="00545077" w:rsidRPr="00545077" w:rsidRDefault="00545077" w:rsidP="00545077">
            <w:pPr>
              <w:rPr>
                <w:rFonts w:ascii="Arial" w:eastAsia="Meiryo" w:hAnsi="Arial" w:cs="Arial"/>
                <w:u w:val="single"/>
              </w:rPr>
            </w:pPr>
            <w:r w:rsidRPr="00545077">
              <w:rPr>
                <w:rFonts w:ascii="Arial" w:eastAsia="Meiryo" w:hAnsi="Arial" w:cs="Arial"/>
                <w:b/>
                <w:u w:val="single"/>
              </w:rPr>
              <w:t>1.19a</w:t>
            </w:r>
            <w:r w:rsidRPr="00545077">
              <w:rPr>
                <w:rFonts w:ascii="Arial" w:eastAsia="Meiryo" w:hAnsi="Arial" w:cs="Arial"/>
                <w:u w:val="single"/>
              </w:rPr>
              <w:t xml:space="preserve"> </w:t>
            </w:r>
            <w:r w:rsidRPr="00545077">
              <w:rPr>
                <w:rFonts w:ascii="Arial" w:eastAsia="Meiryo" w:hAnsi="Arial" w:cs="Arial"/>
                <w:b/>
                <w:i/>
                <w:u w:val="single"/>
              </w:rPr>
              <w:t xml:space="preserve">Development Needs: </w:t>
            </w:r>
            <w:r w:rsidRPr="00545077">
              <w:rPr>
                <w:rFonts w:ascii="Arial" w:eastAsia="Meiryo" w:hAnsi="Arial" w:cs="Arial"/>
                <w:u w:val="single"/>
              </w:rPr>
              <w:t xml:space="preserve">The Council has undertaken an assessment of </w:t>
            </w:r>
            <w:r w:rsidR="001B7B2E">
              <w:rPr>
                <w:rFonts w:ascii="Arial" w:eastAsia="Meiryo" w:hAnsi="Arial" w:cs="Arial"/>
                <w:u w:val="single"/>
              </w:rPr>
              <w:t xml:space="preserve">the </w:t>
            </w:r>
            <w:r w:rsidRPr="00545077">
              <w:rPr>
                <w:rFonts w:ascii="Arial" w:eastAsia="Meiryo" w:hAnsi="Arial" w:cs="Arial"/>
                <w:u w:val="single"/>
              </w:rPr>
              <w:t xml:space="preserve">needs of development within the </w:t>
            </w:r>
            <w:r w:rsidR="001B7B2E">
              <w:rPr>
                <w:rFonts w:ascii="Arial" w:eastAsia="Meiryo" w:hAnsi="Arial" w:cs="Arial"/>
                <w:u w:val="single"/>
              </w:rPr>
              <w:t>D</w:t>
            </w:r>
            <w:r w:rsidRPr="00545077">
              <w:rPr>
                <w:rFonts w:ascii="Arial" w:eastAsia="Meiryo" w:hAnsi="Arial" w:cs="Arial"/>
                <w:u w:val="single"/>
              </w:rPr>
              <w:t xml:space="preserve">istrict during the plan-period.  This includes assessing the space needed for economic growth, housing, retail provision and social needs.  This takes account of the Council's objective of promotion of a higher value economy rather than only volume growth. The Council has prepared prepare a Strategic Housing Market Assessment </w:t>
            </w:r>
            <w:r w:rsidRPr="00545077">
              <w:rPr>
                <w:rFonts w:ascii="Arial" w:eastAsia="Meiryo" w:hAnsi="Arial" w:cs="Arial"/>
                <w:u w:val="single"/>
              </w:rPr>
              <w:lastRenderedPageBreak/>
              <w:t xml:space="preserve">(SHMA) to help assess its full objectively assessed housing needs in the housing market area over the plan period up to 2029. </w:t>
            </w:r>
          </w:p>
          <w:p w:rsidR="00545077" w:rsidRPr="00545077" w:rsidRDefault="00545077" w:rsidP="00545077">
            <w:pPr>
              <w:rPr>
                <w:rFonts w:ascii="Arial" w:eastAsia="Meiryo" w:hAnsi="Arial" w:cs="Arial"/>
                <w:u w:val="single"/>
              </w:rPr>
            </w:pPr>
          </w:p>
          <w:p w:rsidR="00545077" w:rsidRPr="00545077" w:rsidRDefault="00545077" w:rsidP="00545077">
            <w:pPr>
              <w:rPr>
                <w:rFonts w:ascii="Arial" w:eastAsia="Meiryo" w:hAnsi="Arial" w:cs="Arial"/>
                <w:u w:val="single"/>
              </w:rPr>
            </w:pPr>
            <w:r w:rsidRPr="00545077">
              <w:rPr>
                <w:rFonts w:ascii="Arial" w:eastAsia="Meiryo" w:hAnsi="Arial" w:cs="Arial"/>
                <w:b/>
                <w:strike/>
                <w:u w:val="single"/>
              </w:rPr>
              <w:t>1.24</w:t>
            </w:r>
            <w:r w:rsidRPr="00545077">
              <w:rPr>
                <w:rFonts w:ascii="Arial" w:eastAsia="Meiryo" w:hAnsi="Arial" w:cs="Arial"/>
                <w:u w:val="single"/>
              </w:rPr>
              <w:t xml:space="preserve"> </w:t>
            </w:r>
            <w:r w:rsidR="007949E3" w:rsidRPr="007949E3">
              <w:rPr>
                <w:rFonts w:ascii="Arial" w:eastAsia="Meiryo" w:hAnsi="Arial" w:cs="Arial"/>
                <w:u w:val="single"/>
              </w:rPr>
              <w:t>1.</w:t>
            </w:r>
            <w:r w:rsidRPr="007949E3">
              <w:rPr>
                <w:rFonts w:ascii="Arial" w:eastAsia="Meiryo" w:hAnsi="Arial" w:cs="Arial"/>
                <w:u w:val="single"/>
              </w:rPr>
              <w:t>19b</w:t>
            </w:r>
            <w:r w:rsidRPr="00545077">
              <w:rPr>
                <w:rFonts w:ascii="Arial" w:eastAsia="Meiryo" w:hAnsi="Arial" w:cs="Arial"/>
                <w:u w:val="single"/>
              </w:rPr>
              <w:t xml:space="preserve"> In terms of affordable housing need, Bath has one of the widest house </w:t>
            </w:r>
            <w:proofErr w:type="gramStart"/>
            <w:r w:rsidRPr="00545077">
              <w:rPr>
                <w:rFonts w:ascii="Arial" w:eastAsia="Meiryo" w:hAnsi="Arial" w:cs="Arial"/>
                <w:u w:val="single"/>
              </w:rPr>
              <w:t>price</w:t>
            </w:r>
            <w:proofErr w:type="gramEnd"/>
            <w:r w:rsidRPr="00545077">
              <w:rPr>
                <w:rFonts w:ascii="Arial" w:eastAsia="Meiryo" w:hAnsi="Arial" w:cs="Arial"/>
                <w:u w:val="single"/>
              </w:rPr>
              <w:t xml:space="preserve"> to earnings ratios outside of London but affordability varies across the </w:t>
            </w:r>
            <w:r w:rsidR="001B7B2E">
              <w:rPr>
                <w:rFonts w:ascii="Arial" w:eastAsia="Meiryo" w:hAnsi="Arial" w:cs="Arial"/>
                <w:u w:val="single"/>
              </w:rPr>
              <w:t>D</w:t>
            </w:r>
            <w:r w:rsidRPr="00545077">
              <w:rPr>
                <w:rFonts w:ascii="Arial" w:eastAsia="Meiryo" w:hAnsi="Arial" w:cs="Arial"/>
                <w:u w:val="single"/>
              </w:rPr>
              <w:t>istrict.  The Council has therefore undertaken a viability study to inform a new policy framework on securing affordable housing through the planning system.</w:t>
            </w:r>
          </w:p>
          <w:p w:rsidR="00545077" w:rsidRPr="00545077" w:rsidRDefault="00545077" w:rsidP="00545077">
            <w:pPr>
              <w:rPr>
                <w:rFonts w:ascii="Arial" w:eastAsia="Meiryo" w:hAnsi="Arial" w:cs="Arial"/>
                <w:u w:val="single"/>
              </w:rPr>
            </w:pPr>
          </w:p>
          <w:p w:rsidR="0052560F" w:rsidRPr="00825D77" w:rsidRDefault="00545077" w:rsidP="00545077">
            <w:pPr>
              <w:rPr>
                <w:rFonts w:ascii="Arial" w:hAnsi="Arial" w:cs="Arial"/>
                <w:b/>
                <w:color w:val="FF0000"/>
                <w:highlight w:val="yellow"/>
              </w:rPr>
            </w:pPr>
            <w:r w:rsidRPr="00545077">
              <w:rPr>
                <w:rFonts w:ascii="Arial" w:eastAsia="Meiryo" w:hAnsi="Arial" w:cs="Arial"/>
                <w:b/>
                <w:i/>
              </w:rPr>
              <w:t>1.19</w:t>
            </w:r>
            <w:r w:rsidRPr="00545077">
              <w:rPr>
                <w:rFonts w:ascii="Arial" w:eastAsia="Meiryo" w:hAnsi="Arial" w:cs="Arial"/>
                <w:b/>
                <w:i/>
                <w:u w:val="single"/>
              </w:rPr>
              <w:t xml:space="preserve">b </w:t>
            </w:r>
            <w:r w:rsidRPr="00545077">
              <w:rPr>
                <w:rFonts w:ascii="Arial" w:eastAsia="Meiryo" w:hAnsi="Arial" w:cs="Arial"/>
                <w:b/>
                <w:i/>
              </w:rPr>
              <w:t>Development land supply</w:t>
            </w:r>
            <w:r w:rsidRPr="00545077">
              <w:rPr>
                <w:rFonts w:ascii="Arial" w:eastAsia="Meiryo" w:hAnsi="Arial" w:cs="Arial"/>
                <w:b/>
              </w:rPr>
              <w:t>:</w:t>
            </w:r>
            <w:r w:rsidRPr="00545077">
              <w:rPr>
                <w:rFonts w:ascii="Arial" w:eastAsia="Meiryo" w:hAnsi="Arial" w:cs="Arial"/>
              </w:rPr>
              <w:t xml:space="preserve"> A detailed, assessment has been undertaken of the capacity of the District's settlements for delivery of new housing </w:t>
            </w:r>
            <w:r w:rsidRPr="00545077">
              <w:rPr>
                <w:rFonts w:ascii="Arial" w:eastAsia="Meiryo" w:hAnsi="Arial" w:cs="Arial"/>
                <w:u w:val="single"/>
              </w:rPr>
              <w:t>in the SHLAA</w:t>
            </w:r>
            <w:r w:rsidRPr="00545077">
              <w:rPr>
                <w:rFonts w:ascii="Arial" w:eastAsia="Meiryo" w:hAnsi="Arial" w:cs="Arial"/>
              </w:rPr>
              <w:t xml:space="preserve">, jobs and community facilities.  This has included identifying suitable and deliverable development sites, understanding the environmental constraints including potential flood risk, assessing the appropriate mix of uses and densities and ensuring the necessary infrastructure is in place or can be secured to deliver mixed and balanced communities.  It also looked at the opportunities to re-use empty homes and under-used properties.  </w:t>
            </w:r>
            <w:r w:rsidRPr="00545077">
              <w:rPr>
                <w:rFonts w:ascii="Arial" w:eastAsia="Meiryo" w:hAnsi="Arial" w:cs="Arial"/>
                <w:strike/>
              </w:rPr>
              <w:t>Part of this analysis is set out in the Strategic Housing Land Availability Assessment (SHLAA).</w:t>
            </w: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lastRenderedPageBreak/>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Clarification and updating.</w:t>
            </w: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lastRenderedPageBreak/>
              <w:t>CSA</w:t>
            </w:r>
            <w:r w:rsidR="00510D8A">
              <w:rPr>
                <w:rFonts w:ascii="Arial" w:hAnsi="Arial" w:cs="Arial"/>
                <w:b/>
              </w:rPr>
              <w:t>4</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19</w:t>
            </w:r>
          </w:p>
        </w:tc>
        <w:tc>
          <w:tcPr>
            <w:tcW w:w="1276" w:type="dxa"/>
            <w:shd w:val="clear" w:color="auto" w:fill="auto"/>
          </w:tcPr>
          <w:p w:rsidR="0052560F" w:rsidRDefault="0052560F" w:rsidP="00E476CB">
            <w:pPr>
              <w:spacing w:before="60" w:after="60"/>
              <w:jc w:val="center"/>
              <w:rPr>
                <w:rFonts w:ascii="Arial" w:hAnsi="Arial" w:cs="Arial"/>
              </w:rPr>
            </w:pPr>
            <w:r>
              <w:rPr>
                <w:rFonts w:ascii="Arial" w:hAnsi="Arial" w:cs="Arial"/>
              </w:rPr>
              <w:t>Para 1.23</w:t>
            </w:r>
          </w:p>
        </w:tc>
        <w:tc>
          <w:tcPr>
            <w:tcW w:w="5953" w:type="dxa"/>
            <w:shd w:val="clear" w:color="auto" w:fill="auto"/>
          </w:tcPr>
          <w:p w:rsidR="0052560F" w:rsidRPr="00825D77" w:rsidRDefault="0052560F" w:rsidP="0052560F">
            <w:pPr>
              <w:rPr>
                <w:rFonts w:ascii="Arial" w:eastAsia="Meiryo" w:hAnsi="Arial" w:cs="Arial"/>
                <w:strike/>
              </w:rPr>
            </w:pPr>
            <w:r w:rsidRPr="00825D77">
              <w:rPr>
                <w:rFonts w:ascii="Arial" w:eastAsia="Meiryo" w:hAnsi="Arial" w:cs="Arial"/>
                <w:b/>
                <w:strike/>
              </w:rPr>
              <w:t xml:space="preserve">1.23 </w:t>
            </w:r>
            <w:r w:rsidRPr="00825D77">
              <w:rPr>
                <w:rFonts w:ascii="Arial" w:eastAsia="Meiryo" w:hAnsi="Arial" w:cs="Arial"/>
                <w:b/>
                <w:i/>
                <w:strike/>
              </w:rPr>
              <w:t>Development need</w:t>
            </w:r>
            <w:r w:rsidRPr="00825D77">
              <w:rPr>
                <w:rFonts w:ascii="Arial" w:eastAsia="Meiryo" w:hAnsi="Arial" w:cs="Arial"/>
                <w:b/>
                <w:strike/>
              </w:rPr>
              <w:t>:</w:t>
            </w:r>
            <w:r w:rsidRPr="00825D77">
              <w:rPr>
                <w:rFonts w:ascii="Arial" w:eastAsia="Meiryo" w:hAnsi="Arial" w:cs="Arial"/>
                <w:strike/>
              </w:rPr>
              <w:t xml:space="preserve"> The Council has also undertaken assessments of development need within the district during the plan-period.  This includes assessing the space needed for economic growth, housing, retail provision and social needs.  This takes account of the Council's objective of promotion of a higher value economy rather than only volume growth.  In terms of housing need, the Council has assessed the post recession likely need </w:t>
            </w:r>
            <w:r w:rsidRPr="00825D77">
              <w:rPr>
                <w:rFonts w:ascii="Arial" w:eastAsia="Meiryo" w:hAnsi="Arial" w:cs="Arial"/>
                <w:strike/>
                <w:u w:val="single"/>
              </w:rPr>
              <w:t>requirement</w:t>
            </w:r>
            <w:r w:rsidRPr="00825D77">
              <w:rPr>
                <w:rFonts w:ascii="Arial" w:eastAsia="Meiryo" w:hAnsi="Arial" w:cs="Arial"/>
                <w:strike/>
              </w:rPr>
              <w:t xml:space="preserve"> for new housing, both market and affordable housing, over the plan period up to </w:t>
            </w:r>
            <w:r w:rsidRPr="00825D77">
              <w:rPr>
                <w:rFonts w:ascii="Arial" w:eastAsia="Meiryo" w:hAnsi="Arial" w:cs="Arial"/>
                <w:strike/>
              </w:rPr>
              <w:lastRenderedPageBreak/>
              <w:t xml:space="preserve">2026 </w:t>
            </w:r>
            <w:r w:rsidRPr="00825D77">
              <w:rPr>
                <w:rFonts w:ascii="Arial" w:eastAsia="Meiryo" w:hAnsi="Arial" w:cs="Arial"/>
                <w:strike/>
                <w:u w:val="single"/>
              </w:rPr>
              <w:t xml:space="preserve">2029 through the B&amp;NES SHMA. This is </w:t>
            </w:r>
            <w:r w:rsidRPr="00825D77">
              <w:rPr>
                <w:rFonts w:ascii="Arial" w:eastAsia="Meiryo" w:hAnsi="Arial" w:cs="Arial"/>
                <w:strike/>
              </w:rPr>
              <w:t>based on:</w:t>
            </w:r>
          </w:p>
          <w:p w:rsidR="0052560F" w:rsidRPr="00825D77" w:rsidRDefault="0052560F" w:rsidP="0052560F">
            <w:pPr>
              <w:rPr>
                <w:rFonts w:ascii="Arial" w:eastAsia="Meiryo" w:hAnsi="Arial" w:cs="Arial"/>
                <w:strike/>
              </w:rPr>
            </w:pPr>
            <w:r w:rsidRPr="00825D77">
              <w:rPr>
                <w:rFonts w:ascii="Arial" w:eastAsia="Meiryo" w:hAnsi="Arial" w:cs="Arial"/>
                <w:strike/>
              </w:rPr>
              <w:t>• Projected population change arising from births over deaths and increasing life expectancy</w:t>
            </w:r>
          </w:p>
          <w:p w:rsidR="0052560F" w:rsidRPr="00825D77" w:rsidRDefault="0052560F" w:rsidP="0052560F">
            <w:pPr>
              <w:rPr>
                <w:rFonts w:ascii="Arial" w:eastAsia="Meiryo" w:hAnsi="Arial" w:cs="Arial"/>
                <w:strike/>
              </w:rPr>
            </w:pPr>
            <w:r w:rsidRPr="00825D77">
              <w:rPr>
                <w:rFonts w:ascii="Arial" w:eastAsia="Meiryo" w:hAnsi="Arial" w:cs="Arial"/>
                <w:strike/>
              </w:rPr>
              <w:t>• The likely housing requirement this entails, including rapid decline in household size and increased separation rates</w:t>
            </w:r>
          </w:p>
          <w:p w:rsidR="0052560F" w:rsidRPr="00825D77" w:rsidRDefault="0052560F" w:rsidP="0052560F">
            <w:pPr>
              <w:rPr>
                <w:rFonts w:ascii="Arial" w:eastAsia="Meiryo" w:hAnsi="Arial" w:cs="Arial"/>
                <w:strike/>
              </w:rPr>
            </w:pPr>
            <w:r w:rsidRPr="00825D77">
              <w:rPr>
                <w:rFonts w:ascii="Arial" w:eastAsia="Meiryo" w:hAnsi="Arial" w:cs="Arial"/>
                <w:strike/>
              </w:rPr>
              <w:t>• The need for housing generated by economic growth (net migration), taking into account likely future growth rate, productivity changes and sectoral changes,</w:t>
            </w:r>
          </w:p>
          <w:p w:rsidR="0052560F" w:rsidRPr="00825D77" w:rsidRDefault="0052560F" w:rsidP="0052560F">
            <w:pPr>
              <w:rPr>
                <w:rFonts w:ascii="Arial" w:eastAsia="Meiryo" w:hAnsi="Arial" w:cs="Arial"/>
                <w:strike/>
              </w:rPr>
            </w:pPr>
            <w:r w:rsidRPr="00825D77">
              <w:rPr>
                <w:rFonts w:ascii="Arial" w:eastAsia="Meiryo" w:hAnsi="Arial" w:cs="Arial"/>
                <w:strike/>
              </w:rPr>
              <w:t>• Provision for non-economically active migrants</w:t>
            </w:r>
          </w:p>
          <w:p w:rsidR="0052560F" w:rsidRPr="00825D77" w:rsidRDefault="0052560F" w:rsidP="0052560F">
            <w:pPr>
              <w:rPr>
                <w:rFonts w:ascii="Arial" w:eastAsia="Meiryo" w:hAnsi="Arial" w:cs="Arial"/>
                <w:strike/>
                <w:u w:val="single"/>
              </w:rPr>
            </w:pPr>
            <w:r w:rsidRPr="00825D77">
              <w:rPr>
                <w:rFonts w:ascii="Arial" w:eastAsia="Meiryo" w:hAnsi="Arial" w:cs="Arial"/>
                <w:strike/>
              </w:rPr>
              <w:t xml:space="preserve">• </w:t>
            </w:r>
            <w:r w:rsidRPr="00825D77">
              <w:rPr>
                <w:rFonts w:ascii="Arial" w:eastAsia="Meiryo" w:hAnsi="Arial" w:cs="Arial"/>
                <w:strike/>
                <w:u w:val="single"/>
              </w:rPr>
              <w:t>Under provision in previous years</w:t>
            </w:r>
          </w:p>
          <w:p w:rsidR="0052560F" w:rsidRPr="00825D77" w:rsidRDefault="0052560F" w:rsidP="0052560F">
            <w:pPr>
              <w:spacing w:before="60" w:after="60"/>
              <w:rPr>
                <w:rFonts w:ascii="Arial" w:hAnsi="Arial" w:cs="Arial"/>
                <w:b/>
                <w:color w:val="FF0000"/>
                <w:highlight w:val="yellow"/>
              </w:rPr>
            </w:pPr>
            <w:r w:rsidRPr="00825D77">
              <w:rPr>
                <w:rFonts w:ascii="Arial" w:eastAsia="Meiryo" w:hAnsi="Arial" w:cs="Arial"/>
                <w:strike/>
              </w:rPr>
              <w:t xml:space="preserve">• </w:t>
            </w:r>
            <w:r w:rsidRPr="00825D77">
              <w:rPr>
                <w:rFonts w:ascii="Arial" w:eastAsia="Meiryo" w:hAnsi="Arial" w:cs="Arial"/>
                <w:strike/>
                <w:u w:val="single"/>
              </w:rPr>
              <w:t>Affordable housing need</w:t>
            </w: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lastRenderedPageBreak/>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Consequential change.</w:t>
            </w: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lastRenderedPageBreak/>
              <w:t>CSA</w:t>
            </w:r>
            <w:r w:rsidR="00510D8A">
              <w:rPr>
                <w:rFonts w:ascii="Arial" w:hAnsi="Arial" w:cs="Arial"/>
                <w:b/>
              </w:rPr>
              <w:t>5</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19</w:t>
            </w:r>
          </w:p>
        </w:tc>
        <w:tc>
          <w:tcPr>
            <w:tcW w:w="1276" w:type="dxa"/>
            <w:shd w:val="clear" w:color="auto" w:fill="auto"/>
          </w:tcPr>
          <w:p w:rsidR="0052560F" w:rsidRDefault="0052560F" w:rsidP="00E476CB">
            <w:pPr>
              <w:spacing w:before="60" w:after="60"/>
              <w:jc w:val="center"/>
              <w:rPr>
                <w:rFonts w:ascii="Arial" w:hAnsi="Arial" w:cs="Arial"/>
              </w:rPr>
            </w:pPr>
            <w:r>
              <w:rPr>
                <w:rFonts w:ascii="Arial" w:hAnsi="Arial" w:cs="Arial"/>
              </w:rPr>
              <w:t>Para 1.24</w:t>
            </w:r>
          </w:p>
        </w:tc>
        <w:tc>
          <w:tcPr>
            <w:tcW w:w="5953" w:type="dxa"/>
            <w:shd w:val="clear" w:color="auto" w:fill="auto"/>
          </w:tcPr>
          <w:p w:rsidR="0052560F" w:rsidRPr="00825D77" w:rsidRDefault="0052560F" w:rsidP="0052560F">
            <w:pPr>
              <w:rPr>
                <w:rFonts w:ascii="Arial" w:eastAsia="Meiryo" w:hAnsi="Arial" w:cs="Arial"/>
                <w:strike/>
              </w:rPr>
            </w:pPr>
            <w:r w:rsidRPr="00825D77">
              <w:rPr>
                <w:rFonts w:ascii="Arial" w:eastAsia="Meiryo" w:hAnsi="Arial" w:cs="Arial"/>
                <w:b/>
                <w:strike/>
              </w:rPr>
              <w:t>1.24</w:t>
            </w:r>
            <w:r w:rsidRPr="00825D77">
              <w:rPr>
                <w:rFonts w:ascii="Arial" w:eastAsia="Meiryo" w:hAnsi="Arial" w:cs="Arial"/>
                <w:strike/>
              </w:rPr>
              <w:t xml:space="preserve"> In terms of affordable housing need, Bath has one of the widest house </w:t>
            </w:r>
            <w:proofErr w:type="gramStart"/>
            <w:r w:rsidRPr="00825D77">
              <w:rPr>
                <w:rFonts w:ascii="Arial" w:eastAsia="Meiryo" w:hAnsi="Arial" w:cs="Arial"/>
                <w:strike/>
              </w:rPr>
              <w:t>price</w:t>
            </w:r>
            <w:proofErr w:type="gramEnd"/>
            <w:r w:rsidRPr="00825D77">
              <w:rPr>
                <w:rFonts w:ascii="Arial" w:eastAsia="Meiryo" w:hAnsi="Arial" w:cs="Arial"/>
                <w:strike/>
              </w:rPr>
              <w:t xml:space="preserve"> to earnings ratios outside of London but affordability varies across the district.  The Council has therefore undertaken a viability study to inform a new policy framework on securing affordable housing through the planning system.</w:t>
            </w:r>
          </w:p>
          <w:p w:rsidR="0052560F" w:rsidRPr="00825D77" w:rsidRDefault="0052560F" w:rsidP="00E476CB">
            <w:pPr>
              <w:spacing w:before="60" w:after="60"/>
              <w:rPr>
                <w:rFonts w:ascii="Arial" w:hAnsi="Arial" w:cs="Arial"/>
                <w:b/>
                <w:color w:val="FF0000"/>
                <w:highlight w:val="yellow"/>
              </w:rPr>
            </w:pP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Consequential change.</w:t>
            </w:r>
          </w:p>
        </w:tc>
      </w:tr>
      <w:tr w:rsidR="0052560F" w:rsidRPr="00115F84" w:rsidTr="0052560F">
        <w:trPr>
          <w:trHeight w:val="727"/>
        </w:trPr>
        <w:tc>
          <w:tcPr>
            <w:tcW w:w="1135" w:type="dxa"/>
            <w:shd w:val="clear" w:color="auto" w:fill="auto"/>
          </w:tcPr>
          <w:p w:rsidR="0052560F" w:rsidRDefault="0052560F" w:rsidP="0014130F">
            <w:pPr>
              <w:spacing w:before="60" w:after="60"/>
              <w:rPr>
                <w:rFonts w:ascii="Arial" w:hAnsi="Arial" w:cs="Arial"/>
                <w:b/>
              </w:rPr>
            </w:pPr>
            <w:r>
              <w:rPr>
                <w:rFonts w:ascii="Arial" w:hAnsi="Arial" w:cs="Arial"/>
                <w:b/>
              </w:rPr>
              <w:t>CSA</w:t>
            </w:r>
            <w:r w:rsidR="00510D8A">
              <w:rPr>
                <w:rFonts w:ascii="Arial" w:hAnsi="Arial" w:cs="Arial"/>
                <w:b/>
              </w:rPr>
              <w:t>6</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w:t>
            </w:r>
          </w:p>
        </w:tc>
        <w:tc>
          <w:tcPr>
            <w:tcW w:w="1276" w:type="dxa"/>
            <w:shd w:val="clear" w:color="auto" w:fill="auto"/>
          </w:tcPr>
          <w:p w:rsidR="0052560F" w:rsidRDefault="0052560F" w:rsidP="00825D77">
            <w:pPr>
              <w:spacing w:before="60" w:after="60"/>
              <w:jc w:val="center"/>
              <w:rPr>
                <w:rFonts w:ascii="Arial" w:hAnsi="Arial" w:cs="Arial"/>
              </w:rPr>
            </w:pPr>
            <w:r>
              <w:rPr>
                <w:rFonts w:ascii="Arial" w:hAnsi="Arial" w:cs="Arial"/>
              </w:rPr>
              <w:t>Paras 1.26 a-</w:t>
            </w:r>
            <w:r w:rsidR="00825D77">
              <w:rPr>
                <w:rFonts w:ascii="Arial" w:hAnsi="Arial" w:cs="Arial"/>
              </w:rPr>
              <w:t>d</w:t>
            </w:r>
          </w:p>
        </w:tc>
        <w:tc>
          <w:tcPr>
            <w:tcW w:w="5953" w:type="dxa"/>
            <w:shd w:val="clear" w:color="auto" w:fill="auto"/>
          </w:tcPr>
          <w:p w:rsidR="0052560F" w:rsidRPr="00825D77" w:rsidRDefault="0052560F" w:rsidP="0052560F">
            <w:pPr>
              <w:rPr>
                <w:rFonts w:ascii="Arial" w:hAnsi="Arial" w:cs="Arial"/>
                <w:b/>
                <w:i/>
                <w:lang w:eastAsia="en-GB"/>
              </w:rPr>
            </w:pPr>
            <w:r w:rsidRPr="00825D77">
              <w:rPr>
                <w:rFonts w:ascii="Arial" w:hAnsi="Arial" w:cs="Arial"/>
                <w:b/>
                <w:lang w:eastAsia="en-GB"/>
              </w:rPr>
              <w:t>1.26</w:t>
            </w:r>
            <w:r w:rsidRPr="00825D77">
              <w:rPr>
                <w:rFonts w:ascii="Arial" w:hAnsi="Arial" w:cs="Arial"/>
                <w:i/>
                <w:lang w:eastAsia="en-GB"/>
              </w:rPr>
              <w:t xml:space="preserve"> </w:t>
            </w:r>
            <w:r w:rsidRPr="00825D77">
              <w:rPr>
                <w:rFonts w:ascii="Arial" w:hAnsi="Arial" w:cs="Arial"/>
                <w:b/>
                <w:i/>
                <w:lang w:eastAsia="en-GB"/>
              </w:rPr>
              <w:t>Scale and location of growth:</w:t>
            </w:r>
          </w:p>
          <w:p w:rsidR="008304FB" w:rsidRDefault="008304FB" w:rsidP="008304FB">
            <w:pPr>
              <w:rPr>
                <w:rFonts w:ascii="Arial" w:hAnsi="Arial" w:cs="Arial"/>
                <w:u w:val="single"/>
                <w:lang w:eastAsia="en-GB"/>
              </w:rPr>
            </w:pPr>
            <w:r w:rsidRPr="008304FB">
              <w:rPr>
                <w:rFonts w:ascii="Arial" w:hAnsi="Arial" w:cs="Arial"/>
                <w:b/>
                <w:u w:val="single"/>
                <w:lang w:eastAsia="en-GB"/>
              </w:rPr>
              <w:t>1.26a</w:t>
            </w:r>
            <w:r w:rsidRPr="008304FB">
              <w:rPr>
                <w:rFonts w:ascii="Arial" w:hAnsi="Arial" w:cs="Arial"/>
                <w:u w:val="single"/>
                <w:lang w:eastAsia="en-GB"/>
              </w:rPr>
              <w:t xml:space="preserve"> The objectively assessed need for housing and the requirements of the plan are 8,727 dwellings which includes 5,437 market homes and 3,290 affordable homes (Table 1A below). It is these figures against which the implementation of the plan will be monitored.  A five year land supply of specific deliverable sites will be maintained against this disaggregated </w:t>
            </w:r>
            <w:r w:rsidR="001B7B2E">
              <w:rPr>
                <w:rFonts w:ascii="Arial" w:hAnsi="Arial" w:cs="Arial"/>
                <w:u w:val="single"/>
                <w:lang w:eastAsia="en-GB"/>
              </w:rPr>
              <w:t>D</w:t>
            </w:r>
            <w:r w:rsidRPr="008304FB">
              <w:rPr>
                <w:rFonts w:ascii="Arial" w:hAnsi="Arial" w:cs="Arial"/>
                <w:u w:val="single"/>
                <w:lang w:eastAsia="en-GB"/>
              </w:rPr>
              <w:t>istrict-wide requirement for both market and affordable housing.  In order to meet the economic growth aspirations, the strategy also needs to enable the delivery of around 10,300 new jobs</w:t>
            </w:r>
            <w:r>
              <w:rPr>
                <w:rFonts w:ascii="Arial" w:hAnsi="Arial" w:cs="Arial"/>
                <w:u w:val="single"/>
                <w:lang w:eastAsia="en-GB"/>
              </w:rPr>
              <w:t>.</w:t>
            </w:r>
          </w:p>
          <w:p w:rsidR="008304FB" w:rsidRPr="008304FB" w:rsidRDefault="008304FB" w:rsidP="008304FB">
            <w:pPr>
              <w:rPr>
                <w:rFonts w:ascii="Arial" w:hAnsi="Arial" w:cs="Arial"/>
                <w:u w:val="single"/>
                <w:lang w:eastAsia="en-GB"/>
              </w:rPr>
            </w:pPr>
          </w:p>
          <w:p w:rsidR="008304FB" w:rsidRDefault="008304FB" w:rsidP="008304FB">
            <w:pPr>
              <w:jc w:val="center"/>
              <w:rPr>
                <w:rFonts w:ascii="Arial" w:hAnsi="Arial" w:cs="Arial"/>
                <w:u w:val="single"/>
                <w:lang w:eastAsia="en-GB"/>
              </w:rPr>
            </w:pPr>
            <w:r w:rsidRPr="008304FB">
              <w:rPr>
                <w:rFonts w:ascii="Arial" w:hAnsi="Arial" w:cs="Arial"/>
                <w:u w:val="single"/>
                <w:lang w:eastAsia="en-GB"/>
              </w:rPr>
              <w:t>Table 1A – Housing Requirements</w:t>
            </w:r>
          </w:p>
          <w:p w:rsidR="008304FB" w:rsidRPr="008304FB" w:rsidRDefault="008304FB" w:rsidP="008304FB">
            <w:pPr>
              <w:jc w:val="center"/>
              <w:rPr>
                <w:rFonts w:ascii="Arial" w:hAnsi="Arial" w:cs="Arial"/>
                <w:u w:val="single"/>
                <w:lang w:eastAsia="en-GB"/>
              </w:rPr>
            </w:pPr>
          </w:p>
          <w:tbl>
            <w:tblPr>
              <w:tblStyle w:val="TableGrid"/>
              <w:tblW w:w="5529" w:type="dxa"/>
              <w:tblInd w:w="108" w:type="dxa"/>
              <w:tblLayout w:type="fixed"/>
              <w:tblLook w:val="04A0" w:firstRow="1" w:lastRow="0" w:firstColumn="1" w:lastColumn="0" w:noHBand="0" w:noVBand="1"/>
            </w:tblPr>
            <w:tblGrid>
              <w:gridCol w:w="1560"/>
              <w:gridCol w:w="1275"/>
              <w:gridCol w:w="1418"/>
              <w:gridCol w:w="1276"/>
            </w:tblGrid>
            <w:tr w:rsidR="008304FB" w:rsidRPr="008304FB" w:rsidTr="008304FB">
              <w:tc>
                <w:tcPr>
                  <w:tcW w:w="1560" w:type="dxa"/>
                  <w:tcBorders>
                    <w:top w:val="single" w:sz="4" w:space="0" w:color="auto"/>
                    <w:left w:val="single" w:sz="4" w:space="0" w:color="auto"/>
                    <w:bottom w:val="single" w:sz="4" w:space="0" w:color="auto"/>
                    <w:right w:val="single" w:sz="4" w:space="0" w:color="auto"/>
                  </w:tcBorders>
                </w:tcPr>
                <w:p w:rsidR="008304FB" w:rsidRPr="008304FB" w:rsidRDefault="008304FB" w:rsidP="008304FB">
                  <w:pPr>
                    <w:rPr>
                      <w:rFonts w:ascii="Arial" w:hAnsi="Arial" w:cs="Arial"/>
                      <w:u w:val="single"/>
                      <w:lang w:eastAsia="en-GB"/>
                    </w:rPr>
                  </w:pPr>
                </w:p>
              </w:tc>
              <w:tc>
                <w:tcPr>
                  <w:tcW w:w="1275"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Local Plan Backlog 1996-2011</w:t>
                  </w:r>
                </w:p>
              </w:tc>
              <w:tc>
                <w:tcPr>
                  <w:tcW w:w="1418"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Newly Arising Need 2011-2029</w:t>
                  </w:r>
                </w:p>
              </w:tc>
              <w:tc>
                <w:tcPr>
                  <w:tcW w:w="1276"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Total Housing Requirement</w:t>
                  </w:r>
                </w:p>
              </w:tc>
            </w:tr>
            <w:tr w:rsidR="008304FB" w:rsidRPr="008304FB" w:rsidTr="008304FB">
              <w:tc>
                <w:tcPr>
                  <w:tcW w:w="1560"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rPr>
                      <w:rFonts w:ascii="Arial" w:hAnsi="Arial" w:cs="Arial"/>
                      <w:u w:val="single"/>
                      <w:lang w:eastAsia="en-GB"/>
                    </w:rPr>
                  </w:pPr>
                  <w:r w:rsidRPr="008304FB">
                    <w:rPr>
                      <w:rFonts w:ascii="Arial" w:hAnsi="Arial" w:cs="Arial"/>
                      <w:u w:val="single"/>
                      <w:lang w:eastAsia="en-GB"/>
                    </w:rPr>
                    <w:t>Market housing</w:t>
                  </w:r>
                </w:p>
              </w:tc>
              <w:tc>
                <w:tcPr>
                  <w:tcW w:w="1275"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757</w:t>
                  </w:r>
                </w:p>
              </w:tc>
              <w:tc>
                <w:tcPr>
                  <w:tcW w:w="1418"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4,680</w:t>
                  </w:r>
                </w:p>
              </w:tc>
              <w:tc>
                <w:tcPr>
                  <w:tcW w:w="1276"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5,437</w:t>
                  </w:r>
                </w:p>
              </w:tc>
            </w:tr>
            <w:tr w:rsidR="008304FB" w:rsidRPr="008304FB" w:rsidTr="008304FB">
              <w:tc>
                <w:tcPr>
                  <w:tcW w:w="1560"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rPr>
                      <w:rFonts w:ascii="Arial" w:hAnsi="Arial" w:cs="Arial"/>
                      <w:u w:val="single"/>
                      <w:lang w:eastAsia="en-GB"/>
                    </w:rPr>
                  </w:pPr>
                  <w:r w:rsidRPr="008304FB">
                    <w:rPr>
                      <w:rFonts w:ascii="Arial" w:hAnsi="Arial" w:cs="Arial"/>
                      <w:u w:val="single"/>
                      <w:lang w:eastAsia="en-GB"/>
                    </w:rPr>
                    <w:t>Affordable housing</w:t>
                  </w:r>
                </w:p>
              </w:tc>
              <w:tc>
                <w:tcPr>
                  <w:tcW w:w="1275"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410</w:t>
                  </w:r>
                </w:p>
              </w:tc>
              <w:tc>
                <w:tcPr>
                  <w:tcW w:w="1418"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2,880</w:t>
                  </w:r>
                </w:p>
              </w:tc>
              <w:tc>
                <w:tcPr>
                  <w:tcW w:w="1276"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3,290</w:t>
                  </w:r>
                </w:p>
              </w:tc>
            </w:tr>
            <w:tr w:rsidR="008304FB" w:rsidRPr="008304FB" w:rsidTr="008304FB">
              <w:tc>
                <w:tcPr>
                  <w:tcW w:w="1560"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rPr>
                      <w:rFonts w:ascii="Arial" w:hAnsi="Arial" w:cs="Arial"/>
                      <w:u w:val="single"/>
                      <w:lang w:eastAsia="en-GB"/>
                    </w:rPr>
                  </w:pPr>
                  <w:r w:rsidRPr="008304FB">
                    <w:rPr>
                      <w:rFonts w:ascii="Arial" w:hAnsi="Arial" w:cs="Arial"/>
                      <w:u w:val="single"/>
                      <w:lang w:eastAsia="en-GB"/>
                    </w:rPr>
                    <w:t>Total housing</w:t>
                  </w:r>
                </w:p>
              </w:tc>
              <w:tc>
                <w:tcPr>
                  <w:tcW w:w="1275"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1,167</w:t>
                  </w:r>
                </w:p>
              </w:tc>
              <w:tc>
                <w:tcPr>
                  <w:tcW w:w="1418"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7,560</w:t>
                  </w:r>
                </w:p>
              </w:tc>
              <w:tc>
                <w:tcPr>
                  <w:tcW w:w="1276"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jc w:val="right"/>
                    <w:rPr>
                      <w:rFonts w:ascii="Arial" w:hAnsi="Arial" w:cs="Arial"/>
                      <w:u w:val="single"/>
                      <w:lang w:eastAsia="en-GB"/>
                    </w:rPr>
                  </w:pPr>
                  <w:r w:rsidRPr="008304FB">
                    <w:rPr>
                      <w:rFonts w:ascii="Arial" w:hAnsi="Arial" w:cs="Arial"/>
                      <w:u w:val="single"/>
                      <w:lang w:eastAsia="en-GB"/>
                    </w:rPr>
                    <w:t>8,727</w:t>
                  </w:r>
                </w:p>
              </w:tc>
            </w:tr>
          </w:tbl>
          <w:p w:rsidR="0052560F" w:rsidRPr="00825D77" w:rsidRDefault="0052560F" w:rsidP="0052560F">
            <w:pPr>
              <w:rPr>
                <w:rFonts w:ascii="Arial" w:hAnsi="Arial" w:cs="Arial"/>
                <w:u w:val="single"/>
                <w:lang w:eastAsia="en-GB"/>
              </w:rPr>
            </w:pPr>
          </w:p>
          <w:p w:rsidR="008304FB" w:rsidRPr="008304FB" w:rsidRDefault="008304FB" w:rsidP="008304FB">
            <w:pPr>
              <w:rPr>
                <w:rFonts w:ascii="Arial" w:hAnsi="Arial" w:cs="Arial"/>
                <w:u w:val="single"/>
                <w:lang w:eastAsia="en-GB"/>
              </w:rPr>
            </w:pPr>
            <w:r w:rsidRPr="008304FB">
              <w:rPr>
                <w:rFonts w:ascii="Arial" w:hAnsi="Arial" w:cs="Arial"/>
                <w:b/>
                <w:u w:val="single"/>
                <w:lang w:eastAsia="en-GB"/>
              </w:rPr>
              <w:t>1.26b</w:t>
            </w:r>
            <w:r w:rsidRPr="008304FB">
              <w:rPr>
                <w:rFonts w:ascii="Arial" w:hAnsi="Arial" w:cs="Arial"/>
                <w:u w:val="single"/>
                <w:lang w:eastAsia="en-GB"/>
              </w:rPr>
              <w:t xml:space="preserve"> The supply of market and total housing that will be delivered (See Table 1B) is significantly greater than objectively assessed requirements. This is because the supply of market housing has been boosted to enable the delivery of the total affordable housing requirement. </w:t>
            </w:r>
          </w:p>
          <w:p w:rsidR="008304FB" w:rsidRPr="008304FB" w:rsidRDefault="008304FB" w:rsidP="008304FB">
            <w:pPr>
              <w:rPr>
                <w:rFonts w:ascii="Arial" w:hAnsi="Arial" w:cs="Arial"/>
                <w:u w:val="single"/>
                <w:lang w:eastAsia="en-GB"/>
              </w:rPr>
            </w:pPr>
          </w:p>
          <w:p w:rsidR="008304FB" w:rsidRPr="008304FB" w:rsidRDefault="008304FB" w:rsidP="008304FB">
            <w:pPr>
              <w:rPr>
                <w:rFonts w:ascii="Arial" w:hAnsi="Arial" w:cs="Arial"/>
                <w:u w:val="single"/>
                <w:lang w:eastAsia="en-GB"/>
              </w:rPr>
            </w:pPr>
            <w:r w:rsidRPr="008304FB">
              <w:rPr>
                <w:rFonts w:ascii="Arial" w:hAnsi="Arial" w:cs="Arial"/>
                <w:u w:val="single"/>
                <w:lang w:eastAsia="en-GB"/>
              </w:rPr>
              <w:t>Table 1B – Housing Land Supply</w:t>
            </w:r>
          </w:p>
          <w:p w:rsidR="0052560F" w:rsidRPr="00825D77" w:rsidRDefault="0052560F" w:rsidP="0052560F">
            <w:pPr>
              <w:jc w:val="center"/>
              <w:rPr>
                <w:rFonts w:ascii="Arial" w:hAnsi="Arial" w:cs="Arial"/>
                <w:u w:val="single"/>
                <w:lang w:eastAsia="en-GB"/>
              </w:rPr>
            </w:pPr>
          </w:p>
          <w:tbl>
            <w:tblPr>
              <w:tblStyle w:val="TableGrid"/>
              <w:tblW w:w="4098" w:type="dxa"/>
              <w:tblInd w:w="108" w:type="dxa"/>
              <w:tblLayout w:type="fixed"/>
              <w:tblLook w:val="04A0" w:firstRow="1" w:lastRow="0" w:firstColumn="1" w:lastColumn="0" w:noHBand="0" w:noVBand="1"/>
            </w:tblPr>
            <w:tblGrid>
              <w:gridCol w:w="1843"/>
              <w:gridCol w:w="2255"/>
            </w:tblGrid>
            <w:tr w:rsidR="008304FB" w:rsidRPr="008304FB" w:rsidTr="008304FB">
              <w:tc>
                <w:tcPr>
                  <w:tcW w:w="1843" w:type="dxa"/>
                  <w:tcBorders>
                    <w:top w:val="single" w:sz="4" w:space="0" w:color="auto"/>
                    <w:left w:val="single" w:sz="4" w:space="0" w:color="auto"/>
                    <w:bottom w:val="single" w:sz="4" w:space="0" w:color="auto"/>
                    <w:right w:val="single" w:sz="4" w:space="0" w:color="auto"/>
                  </w:tcBorders>
                </w:tcPr>
                <w:p w:rsidR="008304FB" w:rsidRPr="008304FB" w:rsidRDefault="008304FB" w:rsidP="008304FB">
                  <w:pPr>
                    <w:spacing w:line="276" w:lineRule="auto"/>
                    <w:rPr>
                      <w:rFonts w:ascii="Arial" w:eastAsia="Meiryo UI" w:hAnsi="Arial" w:cs="Arial"/>
                    </w:rPr>
                  </w:pPr>
                </w:p>
              </w:tc>
              <w:tc>
                <w:tcPr>
                  <w:tcW w:w="2255"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spacing w:line="276" w:lineRule="auto"/>
                    <w:jc w:val="right"/>
                    <w:rPr>
                      <w:rFonts w:ascii="Arial" w:eastAsia="Meiryo UI" w:hAnsi="Arial" w:cs="Arial"/>
                    </w:rPr>
                  </w:pPr>
                  <w:r w:rsidRPr="008304FB">
                    <w:rPr>
                      <w:rFonts w:ascii="Arial" w:eastAsia="Meiryo UI" w:hAnsi="Arial" w:cs="Arial"/>
                    </w:rPr>
                    <w:t>Total Housing Delivery</w:t>
                  </w:r>
                </w:p>
              </w:tc>
            </w:tr>
            <w:tr w:rsidR="008304FB" w:rsidRPr="008304FB" w:rsidTr="008304FB">
              <w:tc>
                <w:tcPr>
                  <w:tcW w:w="1843"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spacing w:line="276" w:lineRule="auto"/>
                    <w:rPr>
                      <w:rFonts w:ascii="Arial" w:eastAsia="Meiryo UI" w:hAnsi="Arial" w:cs="Arial"/>
                    </w:rPr>
                  </w:pPr>
                  <w:r w:rsidRPr="008304FB">
                    <w:rPr>
                      <w:rFonts w:ascii="Arial" w:eastAsia="Meiryo UI" w:hAnsi="Arial" w:cs="Arial"/>
                    </w:rPr>
                    <w:t>Market housing</w:t>
                  </w:r>
                </w:p>
              </w:tc>
              <w:tc>
                <w:tcPr>
                  <w:tcW w:w="2255" w:type="dxa"/>
                  <w:tcBorders>
                    <w:top w:val="single" w:sz="4" w:space="0" w:color="auto"/>
                    <w:left w:val="single" w:sz="4" w:space="0" w:color="auto"/>
                    <w:bottom w:val="single" w:sz="4" w:space="0" w:color="auto"/>
                    <w:right w:val="single" w:sz="4" w:space="0" w:color="auto"/>
                  </w:tcBorders>
                </w:tcPr>
                <w:p w:rsidR="008304FB" w:rsidRPr="008304FB" w:rsidRDefault="008304FB" w:rsidP="008304FB">
                  <w:pPr>
                    <w:spacing w:line="276" w:lineRule="auto"/>
                    <w:jc w:val="right"/>
                    <w:rPr>
                      <w:rFonts w:ascii="Arial" w:eastAsia="Meiryo UI" w:hAnsi="Arial" w:cs="Arial"/>
                    </w:rPr>
                  </w:pPr>
                  <w:r w:rsidRPr="008304FB">
                    <w:rPr>
                      <w:rFonts w:ascii="Arial" w:eastAsia="Meiryo UI" w:hAnsi="Arial" w:cs="Arial"/>
                    </w:rPr>
                    <w:t>9,646</w:t>
                  </w:r>
                </w:p>
              </w:tc>
            </w:tr>
            <w:tr w:rsidR="008304FB" w:rsidRPr="008304FB" w:rsidTr="008304FB">
              <w:tc>
                <w:tcPr>
                  <w:tcW w:w="1843"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spacing w:line="276" w:lineRule="auto"/>
                    <w:rPr>
                      <w:rFonts w:ascii="Arial" w:eastAsia="Meiryo UI" w:hAnsi="Arial" w:cs="Arial"/>
                    </w:rPr>
                  </w:pPr>
                  <w:r w:rsidRPr="008304FB">
                    <w:rPr>
                      <w:rFonts w:ascii="Arial" w:eastAsia="Meiryo UI" w:hAnsi="Arial" w:cs="Arial"/>
                    </w:rPr>
                    <w:t>Affordable housing</w:t>
                  </w:r>
                </w:p>
              </w:tc>
              <w:tc>
                <w:tcPr>
                  <w:tcW w:w="2255" w:type="dxa"/>
                  <w:tcBorders>
                    <w:top w:val="single" w:sz="4" w:space="0" w:color="auto"/>
                    <w:left w:val="single" w:sz="4" w:space="0" w:color="auto"/>
                    <w:bottom w:val="single" w:sz="4" w:space="0" w:color="auto"/>
                    <w:right w:val="single" w:sz="4" w:space="0" w:color="auto"/>
                  </w:tcBorders>
                </w:tcPr>
                <w:p w:rsidR="008304FB" w:rsidRPr="008304FB" w:rsidRDefault="008304FB" w:rsidP="008304FB">
                  <w:pPr>
                    <w:spacing w:line="276" w:lineRule="auto"/>
                    <w:jc w:val="right"/>
                    <w:rPr>
                      <w:rFonts w:ascii="Arial" w:eastAsia="Meiryo UI" w:hAnsi="Arial" w:cs="Arial"/>
                    </w:rPr>
                  </w:pPr>
                  <w:r w:rsidRPr="008304FB">
                    <w:rPr>
                      <w:rFonts w:ascii="Arial" w:eastAsia="Meiryo UI" w:hAnsi="Arial" w:cs="Arial"/>
                    </w:rPr>
                    <w:t>3,290</w:t>
                  </w:r>
                </w:p>
              </w:tc>
            </w:tr>
            <w:tr w:rsidR="008304FB" w:rsidRPr="008304FB" w:rsidTr="008304FB">
              <w:tc>
                <w:tcPr>
                  <w:tcW w:w="1843" w:type="dxa"/>
                  <w:tcBorders>
                    <w:top w:val="single" w:sz="4" w:space="0" w:color="auto"/>
                    <w:left w:val="single" w:sz="4" w:space="0" w:color="auto"/>
                    <w:bottom w:val="single" w:sz="4" w:space="0" w:color="auto"/>
                    <w:right w:val="single" w:sz="4" w:space="0" w:color="auto"/>
                  </w:tcBorders>
                  <w:hideMark/>
                </w:tcPr>
                <w:p w:rsidR="008304FB" w:rsidRPr="008304FB" w:rsidRDefault="008304FB" w:rsidP="008304FB">
                  <w:pPr>
                    <w:spacing w:line="276" w:lineRule="auto"/>
                    <w:rPr>
                      <w:rFonts w:ascii="Arial" w:eastAsia="Meiryo UI" w:hAnsi="Arial" w:cs="Arial"/>
                    </w:rPr>
                  </w:pPr>
                  <w:r w:rsidRPr="008304FB">
                    <w:rPr>
                      <w:rFonts w:ascii="Arial" w:eastAsia="Meiryo UI" w:hAnsi="Arial" w:cs="Arial"/>
                    </w:rPr>
                    <w:t>Total housing</w:t>
                  </w:r>
                </w:p>
              </w:tc>
              <w:tc>
                <w:tcPr>
                  <w:tcW w:w="2255" w:type="dxa"/>
                  <w:tcBorders>
                    <w:top w:val="single" w:sz="4" w:space="0" w:color="auto"/>
                    <w:left w:val="single" w:sz="4" w:space="0" w:color="auto"/>
                    <w:bottom w:val="single" w:sz="4" w:space="0" w:color="auto"/>
                    <w:right w:val="single" w:sz="4" w:space="0" w:color="auto"/>
                  </w:tcBorders>
                </w:tcPr>
                <w:p w:rsidR="008304FB" w:rsidRPr="008304FB" w:rsidRDefault="008304FB" w:rsidP="008304FB">
                  <w:pPr>
                    <w:spacing w:line="276" w:lineRule="auto"/>
                    <w:jc w:val="right"/>
                    <w:rPr>
                      <w:rFonts w:ascii="Arial" w:eastAsia="Meiryo UI" w:hAnsi="Arial" w:cs="Arial"/>
                    </w:rPr>
                  </w:pPr>
                  <w:r w:rsidRPr="008304FB">
                    <w:rPr>
                      <w:rFonts w:ascii="Arial" w:eastAsia="Meiryo UI" w:hAnsi="Arial" w:cs="Arial"/>
                    </w:rPr>
                    <w:t>12,956</w:t>
                  </w:r>
                </w:p>
              </w:tc>
            </w:tr>
          </w:tbl>
          <w:p w:rsidR="0052560F" w:rsidRPr="00825D77" w:rsidRDefault="0052560F" w:rsidP="00E476CB">
            <w:pPr>
              <w:spacing w:before="60" w:after="60"/>
              <w:rPr>
                <w:rFonts w:ascii="Arial" w:hAnsi="Arial" w:cs="Arial"/>
                <w:b/>
                <w:color w:val="FF0000"/>
                <w:highlight w:val="yellow"/>
              </w:rPr>
            </w:pPr>
          </w:p>
          <w:p w:rsidR="008304FB" w:rsidRPr="008304FB" w:rsidRDefault="008304FB" w:rsidP="008304FB">
            <w:pPr>
              <w:rPr>
                <w:rFonts w:ascii="Arial" w:hAnsi="Arial" w:cs="Arial"/>
                <w:u w:val="single"/>
                <w:lang w:eastAsia="en-GB"/>
              </w:rPr>
            </w:pPr>
            <w:r w:rsidRPr="008304FB">
              <w:rPr>
                <w:rFonts w:ascii="Arial" w:hAnsi="Arial" w:cs="Arial"/>
                <w:b/>
                <w:u w:val="single"/>
                <w:lang w:eastAsia="en-GB"/>
              </w:rPr>
              <w:t>1.26c</w:t>
            </w:r>
            <w:r w:rsidRPr="008304FB">
              <w:rPr>
                <w:rFonts w:ascii="Arial" w:hAnsi="Arial" w:cs="Arial"/>
                <w:u w:val="single"/>
                <w:lang w:eastAsia="en-GB"/>
              </w:rPr>
              <w:t xml:space="preserve"> This does not mean that all 12,956 homes are needed to deliver all 3,290 affordable homes. Much of the supply of market housing is on sites that will not yield any affordable housing. This reinforces the justification for identifying a 5 year land supply of specific deliverable sites against the disaggregated requirements for market and affordable housing. </w:t>
            </w:r>
          </w:p>
          <w:p w:rsidR="008304FB" w:rsidRPr="00C51EBD" w:rsidRDefault="008304FB" w:rsidP="008304FB">
            <w:pPr>
              <w:rPr>
                <w:rFonts w:asciiTheme="minorHAnsi" w:hAnsiTheme="minorHAnsi" w:cstheme="minorHAnsi"/>
                <w:sz w:val="24"/>
                <w:szCs w:val="24"/>
                <w:u w:val="single"/>
                <w:lang w:eastAsia="en-GB"/>
              </w:rPr>
            </w:pPr>
            <w:r w:rsidRPr="00C51EBD">
              <w:rPr>
                <w:rFonts w:asciiTheme="minorHAnsi" w:hAnsiTheme="minorHAnsi" w:cstheme="minorHAnsi"/>
                <w:sz w:val="24"/>
                <w:szCs w:val="24"/>
                <w:u w:val="single"/>
                <w:lang w:eastAsia="en-GB"/>
              </w:rPr>
              <w:lastRenderedPageBreak/>
              <w:t xml:space="preserve"> </w:t>
            </w:r>
          </w:p>
          <w:p w:rsidR="008304FB" w:rsidRPr="008304FB" w:rsidRDefault="001D6C29" w:rsidP="008304FB">
            <w:pPr>
              <w:rPr>
                <w:rFonts w:ascii="Arial" w:hAnsi="Arial" w:cs="Arial"/>
                <w:lang w:eastAsia="en-GB"/>
              </w:rPr>
            </w:pPr>
            <w:r w:rsidRPr="001D6C29">
              <w:rPr>
                <w:rFonts w:ascii="Arial" w:hAnsi="Arial" w:cs="Arial"/>
                <w:lang w:eastAsia="en-GB"/>
              </w:rPr>
              <w:t>1.26</w:t>
            </w:r>
            <w:r w:rsidRPr="001D6C29">
              <w:rPr>
                <w:rFonts w:ascii="Arial" w:hAnsi="Arial" w:cs="Arial"/>
                <w:u w:val="single"/>
                <w:lang w:eastAsia="en-GB"/>
              </w:rPr>
              <w:t>d</w:t>
            </w:r>
            <w:r>
              <w:rPr>
                <w:rFonts w:ascii="Arial" w:hAnsi="Arial" w:cs="Arial"/>
                <w:lang w:eastAsia="en-GB"/>
              </w:rPr>
              <w:t xml:space="preserve"> </w:t>
            </w:r>
            <w:r w:rsidR="008304FB" w:rsidRPr="008304FB">
              <w:rPr>
                <w:rFonts w:ascii="Arial" w:hAnsi="Arial" w:cs="Arial"/>
                <w:strike/>
                <w:lang w:eastAsia="en-GB"/>
              </w:rPr>
              <w:t xml:space="preserve">The Core Strategy makes provision for </w:t>
            </w:r>
            <w:proofErr w:type="gramStart"/>
            <w:r w:rsidR="008304FB" w:rsidRPr="008304FB">
              <w:rPr>
                <w:rFonts w:ascii="Arial" w:hAnsi="Arial" w:cs="Arial"/>
                <w:strike/>
                <w:lang w:eastAsia="en-GB"/>
              </w:rPr>
              <w:t>around  12,700</w:t>
            </w:r>
            <w:proofErr w:type="gramEnd"/>
            <w:r w:rsidR="008304FB" w:rsidRPr="008304FB">
              <w:rPr>
                <w:rFonts w:ascii="Arial" w:hAnsi="Arial" w:cs="Arial"/>
                <w:strike/>
                <w:lang w:eastAsia="en-GB"/>
              </w:rPr>
              <w:t xml:space="preserve"> new homes and around 10,170</w:t>
            </w:r>
            <w:r w:rsidR="008304FB" w:rsidRPr="008304FB">
              <w:rPr>
                <w:rFonts w:ascii="Arial" w:hAnsi="Arial" w:cs="Arial"/>
                <w:b/>
                <w:strike/>
                <w:lang w:eastAsia="en-GB"/>
              </w:rPr>
              <w:t xml:space="preserve"> </w:t>
            </w:r>
            <w:r w:rsidR="008304FB" w:rsidRPr="008304FB">
              <w:rPr>
                <w:rFonts w:ascii="Arial" w:hAnsi="Arial" w:cs="Arial"/>
                <w:strike/>
                <w:lang w:eastAsia="en-GB"/>
              </w:rPr>
              <w:t xml:space="preserve">new jobs. </w:t>
            </w:r>
            <w:r w:rsidR="008304FB" w:rsidRPr="008304FB">
              <w:rPr>
                <w:rFonts w:ascii="Arial" w:hAnsi="Arial" w:cs="Arial"/>
                <w:lang w:eastAsia="en-GB"/>
              </w:rPr>
              <w:t xml:space="preserve"> </w:t>
            </w:r>
            <w:r w:rsidR="008304FB" w:rsidRPr="008304FB">
              <w:rPr>
                <w:rFonts w:ascii="Arial" w:hAnsi="Arial" w:cs="Arial"/>
                <w:u w:val="single"/>
                <w:lang w:eastAsia="en-GB"/>
              </w:rPr>
              <w:t xml:space="preserve">The spatial distribution of housing across the District is set out in the Key Diagram and summarised in Table 1B below. </w:t>
            </w:r>
            <w:r w:rsidR="008304FB" w:rsidRPr="008304FB">
              <w:rPr>
                <w:rFonts w:ascii="Arial" w:hAnsi="Arial" w:cs="Arial"/>
                <w:lang w:eastAsia="en-GB"/>
              </w:rPr>
              <w:t xml:space="preserve">The strategy is to locate new development in the most sustainable locations and the priority is to steer growth to brownfield land in urban areas of Bath, Keynsham and the larger settlements in the Somer Valley.  However, in order to make provision for housing and employment needs and to fulfil the objectives of the Core Strategy, some greenfield land is also required. In some instances this entails the release of land from the Green Belt because these are the most sustainable locations.  The identification of land for development has sought to minimise the impact on the environment and </w:t>
            </w:r>
            <w:r w:rsidR="008304FB" w:rsidRPr="008304FB">
              <w:rPr>
                <w:rFonts w:ascii="Arial" w:hAnsi="Arial" w:cs="Arial"/>
                <w:u w:val="single"/>
                <w:lang w:eastAsia="en-GB"/>
              </w:rPr>
              <w:t xml:space="preserve">the harm to the </w:t>
            </w:r>
            <w:r w:rsidR="008304FB" w:rsidRPr="008304FB">
              <w:rPr>
                <w:rFonts w:ascii="Arial" w:hAnsi="Arial" w:cs="Arial"/>
                <w:lang w:eastAsia="en-GB"/>
              </w:rPr>
              <w:t xml:space="preserve">Green Belt </w:t>
            </w:r>
            <w:r w:rsidR="008304FB" w:rsidRPr="008304FB">
              <w:rPr>
                <w:rFonts w:ascii="Arial" w:hAnsi="Arial" w:cs="Arial"/>
                <w:strike/>
                <w:lang w:eastAsia="en-GB"/>
              </w:rPr>
              <w:t>and</w:t>
            </w:r>
            <w:r w:rsidR="008304FB" w:rsidRPr="008304FB">
              <w:rPr>
                <w:rFonts w:ascii="Arial" w:hAnsi="Arial" w:cs="Arial"/>
                <w:lang w:eastAsia="en-GB"/>
              </w:rPr>
              <w:t xml:space="preserve"> </w:t>
            </w:r>
            <w:r w:rsidR="008304FB" w:rsidRPr="008304FB">
              <w:rPr>
                <w:rFonts w:ascii="Arial" w:hAnsi="Arial" w:cs="Arial"/>
                <w:strike/>
                <w:lang w:eastAsia="en-GB"/>
              </w:rPr>
              <w:t>take</w:t>
            </w:r>
            <w:r w:rsidR="008304FB" w:rsidRPr="008304FB">
              <w:rPr>
                <w:rFonts w:ascii="Arial" w:hAnsi="Arial" w:cs="Arial"/>
                <w:lang w:eastAsia="en-GB"/>
              </w:rPr>
              <w:t xml:space="preserve"> </w:t>
            </w:r>
            <w:r w:rsidR="008304FB" w:rsidRPr="008304FB">
              <w:rPr>
                <w:rFonts w:ascii="Arial" w:hAnsi="Arial" w:cs="Arial"/>
                <w:u w:val="single"/>
                <w:lang w:eastAsia="en-GB"/>
              </w:rPr>
              <w:t>as well as taking</w:t>
            </w:r>
            <w:r w:rsidR="008304FB" w:rsidRPr="008304FB">
              <w:rPr>
                <w:rFonts w:ascii="Arial" w:hAnsi="Arial" w:cs="Arial"/>
                <w:lang w:eastAsia="en-GB"/>
              </w:rPr>
              <w:t xml:space="preserve"> account of infrastructure requirements.   The Council has therefore sought to make provision for level of development likely to be needed but it is acknowledged that the district's environmental quality provides a challenge for accommodating new development  The broad spatial principles are summarised below and elaborated in the place-based chapters 2-5.</w:t>
            </w:r>
          </w:p>
          <w:p w:rsidR="0052560F" w:rsidRPr="00825D77" w:rsidRDefault="0052560F" w:rsidP="0052560F">
            <w:pPr>
              <w:rPr>
                <w:rFonts w:ascii="Arial" w:hAnsi="Arial" w:cs="Arial"/>
                <w:lang w:eastAsia="en-GB"/>
              </w:rPr>
            </w:pPr>
          </w:p>
          <w:p w:rsidR="0052560F" w:rsidRPr="00825D77" w:rsidRDefault="0052560F" w:rsidP="0052560F">
            <w:pPr>
              <w:jc w:val="center"/>
              <w:rPr>
                <w:rFonts w:ascii="Arial" w:hAnsi="Arial" w:cs="Arial"/>
                <w:lang w:eastAsia="en-GB"/>
              </w:rPr>
            </w:pPr>
            <w:r w:rsidRPr="00825D77">
              <w:rPr>
                <w:rFonts w:ascii="Arial" w:hAnsi="Arial" w:cs="Arial"/>
                <w:lang w:eastAsia="en-GB"/>
              </w:rPr>
              <w:t>Table 1</w:t>
            </w:r>
            <w:r w:rsidR="008304FB">
              <w:rPr>
                <w:rFonts w:ascii="Arial" w:hAnsi="Arial" w:cs="Arial"/>
                <w:lang w:eastAsia="en-GB"/>
              </w:rPr>
              <w:t>C</w:t>
            </w:r>
            <w:r w:rsidRPr="00825D77">
              <w:rPr>
                <w:rFonts w:ascii="Arial" w:hAnsi="Arial" w:cs="Arial"/>
                <w:lang w:eastAsia="en-GB"/>
              </w:rPr>
              <w:t xml:space="preserve"> – </w:t>
            </w:r>
            <w:r w:rsidRPr="00825D77">
              <w:rPr>
                <w:rFonts w:ascii="Arial" w:hAnsi="Arial" w:cs="Arial"/>
                <w:u w:val="single"/>
                <w:lang w:eastAsia="en-GB"/>
              </w:rPr>
              <w:t>spatial distribution of housing</w:t>
            </w:r>
          </w:p>
          <w:p w:rsidR="0052560F" w:rsidRDefault="0052560F" w:rsidP="00E476CB">
            <w:pPr>
              <w:spacing w:before="60" w:after="60"/>
              <w:rPr>
                <w:rFonts w:ascii="Arial" w:hAnsi="Arial" w:cs="Arial"/>
                <w:b/>
                <w:color w:val="FF0000"/>
                <w:highlight w:val="yellow"/>
              </w:rPr>
            </w:pPr>
          </w:p>
          <w:tbl>
            <w:tblPr>
              <w:tblStyle w:val="TableGrid"/>
              <w:tblpPr w:leftFromText="180" w:rightFromText="180" w:vertAnchor="text" w:horzAnchor="margin" w:tblpY="-78"/>
              <w:tblOverlap w:val="never"/>
              <w:tblW w:w="5387" w:type="dxa"/>
              <w:tblLayout w:type="fixed"/>
              <w:tblLook w:val="04A0" w:firstRow="1" w:lastRow="0" w:firstColumn="1" w:lastColumn="0" w:noHBand="0" w:noVBand="1"/>
            </w:tblPr>
            <w:tblGrid>
              <w:gridCol w:w="1560"/>
              <w:gridCol w:w="1275"/>
              <w:gridCol w:w="1418"/>
              <w:gridCol w:w="1134"/>
            </w:tblGrid>
            <w:tr w:rsidR="00825D77" w:rsidRPr="00825D77" w:rsidTr="00825D77">
              <w:tc>
                <w:tcPr>
                  <w:tcW w:w="1560"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p>
              </w:tc>
              <w:tc>
                <w:tcPr>
                  <w:tcW w:w="1275"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b/>
                      <w:lang w:eastAsia="en-GB"/>
                    </w:rPr>
                  </w:pPr>
                  <w:r w:rsidRPr="00825D77">
                    <w:rPr>
                      <w:rFonts w:ascii="Arial" w:hAnsi="Arial" w:cs="Arial"/>
                      <w:b/>
                      <w:lang w:eastAsia="en-GB"/>
                    </w:rPr>
                    <w:t>Market housing</w:t>
                  </w:r>
                </w:p>
              </w:tc>
              <w:tc>
                <w:tcPr>
                  <w:tcW w:w="1418"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b/>
                      <w:lang w:eastAsia="en-GB"/>
                    </w:rPr>
                  </w:pPr>
                  <w:r w:rsidRPr="00825D77">
                    <w:rPr>
                      <w:rFonts w:ascii="Arial" w:hAnsi="Arial" w:cs="Arial"/>
                      <w:b/>
                      <w:lang w:eastAsia="en-GB"/>
                    </w:rPr>
                    <w:t>Affordable housing</w:t>
                  </w:r>
                </w:p>
              </w:tc>
              <w:tc>
                <w:tcPr>
                  <w:tcW w:w="1134" w:type="dxa"/>
                  <w:tcBorders>
                    <w:top w:val="single" w:sz="4" w:space="0" w:color="auto"/>
                    <w:left w:val="single" w:sz="4" w:space="0" w:color="auto"/>
                    <w:bottom w:val="single" w:sz="4" w:space="0" w:color="auto"/>
                    <w:right w:val="single" w:sz="4" w:space="0" w:color="auto"/>
                  </w:tcBorders>
                  <w:hideMark/>
                </w:tcPr>
                <w:p w:rsidR="00825D77" w:rsidRPr="00825D77" w:rsidRDefault="00825D77" w:rsidP="00825D77">
                  <w:pPr>
                    <w:rPr>
                      <w:rFonts w:ascii="Arial" w:hAnsi="Arial" w:cs="Arial"/>
                      <w:b/>
                      <w:lang w:eastAsia="en-GB"/>
                    </w:rPr>
                  </w:pPr>
                  <w:r w:rsidRPr="00825D77">
                    <w:rPr>
                      <w:rFonts w:ascii="Arial" w:hAnsi="Arial" w:cs="Arial"/>
                      <w:b/>
                      <w:lang w:eastAsia="en-GB"/>
                    </w:rPr>
                    <w:t xml:space="preserve">Total </w:t>
                  </w:r>
                </w:p>
                <w:p w:rsidR="00825D77" w:rsidRPr="00825D77" w:rsidRDefault="00825D77" w:rsidP="00825D77">
                  <w:pPr>
                    <w:rPr>
                      <w:rFonts w:ascii="Arial" w:hAnsi="Arial" w:cs="Arial"/>
                      <w:b/>
                      <w:lang w:eastAsia="en-GB"/>
                    </w:rPr>
                  </w:pPr>
                  <w:r w:rsidRPr="00825D77">
                    <w:rPr>
                      <w:rFonts w:ascii="Arial" w:hAnsi="Arial" w:cs="Arial"/>
                      <w:b/>
                      <w:lang w:eastAsia="en-GB"/>
                    </w:rPr>
                    <w:t xml:space="preserve">housing  </w:t>
                  </w:r>
                </w:p>
              </w:tc>
            </w:tr>
            <w:tr w:rsidR="00825D77" w:rsidRPr="00825D77" w:rsidTr="00825D77">
              <w:tc>
                <w:tcPr>
                  <w:tcW w:w="1560" w:type="dxa"/>
                  <w:tcBorders>
                    <w:top w:val="single" w:sz="4" w:space="0" w:color="auto"/>
                    <w:left w:val="single" w:sz="4" w:space="0" w:color="auto"/>
                    <w:bottom w:val="single" w:sz="4" w:space="0" w:color="auto"/>
                    <w:right w:val="single" w:sz="4" w:space="0" w:color="auto"/>
                  </w:tcBorders>
                  <w:hideMark/>
                </w:tcPr>
                <w:p w:rsidR="00825D77" w:rsidRPr="00825D77" w:rsidRDefault="00825D77" w:rsidP="00825D77">
                  <w:pPr>
                    <w:rPr>
                      <w:rFonts w:ascii="Arial" w:hAnsi="Arial" w:cs="Arial"/>
                      <w:lang w:eastAsia="en-GB"/>
                    </w:rPr>
                  </w:pPr>
                  <w:r w:rsidRPr="00825D77">
                    <w:rPr>
                      <w:rFonts w:ascii="Arial" w:hAnsi="Arial" w:cs="Arial"/>
                      <w:lang w:eastAsia="en-GB"/>
                    </w:rPr>
                    <w:t xml:space="preserve">Bath </w:t>
                  </w:r>
                </w:p>
              </w:tc>
              <w:tc>
                <w:tcPr>
                  <w:tcW w:w="1275"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5,130</w:t>
                  </w:r>
                </w:p>
              </w:tc>
              <w:tc>
                <w:tcPr>
                  <w:tcW w:w="1418"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1</w:t>
                  </w:r>
                  <w:r w:rsidR="0008429C">
                    <w:rPr>
                      <w:rFonts w:ascii="Arial" w:hAnsi="Arial" w:cs="Arial"/>
                      <w:lang w:eastAsia="en-GB"/>
                    </w:rPr>
                    <w:t>,</w:t>
                  </w:r>
                  <w:r w:rsidRPr="00825D77">
                    <w:rPr>
                      <w:rFonts w:ascii="Arial" w:hAnsi="Arial" w:cs="Arial"/>
                      <w:lang w:eastAsia="en-GB"/>
                    </w:rPr>
                    <w:t>890</w:t>
                  </w:r>
                </w:p>
              </w:tc>
              <w:tc>
                <w:tcPr>
                  <w:tcW w:w="1134"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7</w:t>
                  </w:r>
                  <w:r w:rsidR="0008429C">
                    <w:rPr>
                      <w:rFonts w:ascii="Arial" w:hAnsi="Arial" w:cs="Arial"/>
                      <w:lang w:eastAsia="en-GB"/>
                    </w:rPr>
                    <w:t>,</w:t>
                  </w:r>
                  <w:r w:rsidRPr="00825D77">
                    <w:rPr>
                      <w:rFonts w:ascii="Arial" w:hAnsi="Arial" w:cs="Arial"/>
                      <w:lang w:eastAsia="en-GB"/>
                    </w:rPr>
                    <w:t>020</w:t>
                  </w:r>
                </w:p>
              </w:tc>
            </w:tr>
            <w:tr w:rsidR="00825D77" w:rsidRPr="00825D77" w:rsidTr="00825D77">
              <w:tc>
                <w:tcPr>
                  <w:tcW w:w="1560"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Keynsham</w:t>
                  </w:r>
                </w:p>
              </w:tc>
              <w:tc>
                <w:tcPr>
                  <w:tcW w:w="1275"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1,580</w:t>
                  </w:r>
                </w:p>
              </w:tc>
              <w:tc>
                <w:tcPr>
                  <w:tcW w:w="1418"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570</w:t>
                  </w:r>
                </w:p>
              </w:tc>
              <w:tc>
                <w:tcPr>
                  <w:tcW w:w="1134"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2,150</w:t>
                  </w:r>
                </w:p>
              </w:tc>
            </w:tr>
            <w:tr w:rsidR="00825D77" w:rsidRPr="00825D77" w:rsidTr="00825D77">
              <w:tc>
                <w:tcPr>
                  <w:tcW w:w="1560"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Somer Valley</w:t>
                  </w:r>
                </w:p>
              </w:tc>
              <w:tc>
                <w:tcPr>
                  <w:tcW w:w="1275"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1,870</w:t>
                  </w:r>
                </w:p>
              </w:tc>
              <w:tc>
                <w:tcPr>
                  <w:tcW w:w="1418"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600</w:t>
                  </w:r>
                </w:p>
              </w:tc>
              <w:tc>
                <w:tcPr>
                  <w:tcW w:w="1134"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2,470</w:t>
                  </w:r>
                </w:p>
              </w:tc>
            </w:tr>
            <w:tr w:rsidR="00825D77" w:rsidRPr="00825D77" w:rsidTr="00825D77">
              <w:tc>
                <w:tcPr>
                  <w:tcW w:w="1560" w:type="dxa"/>
                  <w:tcBorders>
                    <w:top w:val="single" w:sz="4" w:space="0" w:color="auto"/>
                    <w:left w:val="single" w:sz="4" w:space="0" w:color="auto"/>
                    <w:bottom w:val="single" w:sz="4" w:space="0" w:color="auto"/>
                    <w:right w:val="single" w:sz="4" w:space="0" w:color="auto"/>
                  </w:tcBorders>
                  <w:hideMark/>
                </w:tcPr>
                <w:p w:rsidR="00825D77" w:rsidRPr="00825D77" w:rsidRDefault="00825D77" w:rsidP="00825D77">
                  <w:pPr>
                    <w:rPr>
                      <w:rFonts w:ascii="Arial" w:hAnsi="Arial" w:cs="Arial"/>
                      <w:lang w:eastAsia="en-GB"/>
                    </w:rPr>
                  </w:pPr>
                  <w:r w:rsidRPr="00825D77">
                    <w:rPr>
                      <w:rFonts w:ascii="Arial" w:hAnsi="Arial" w:cs="Arial"/>
                      <w:lang w:eastAsia="en-GB"/>
                    </w:rPr>
                    <w:t>Rural Areas</w:t>
                  </w:r>
                </w:p>
              </w:tc>
              <w:tc>
                <w:tcPr>
                  <w:tcW w:w="1275"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930</w:t>
                  </w:r>
                </w:p>
              </w:tc>
              <w:tc>
                <w:tcPr>
                  <w:tcW w:w="1418"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190</w:t>
                  </w:r>
                </w:p>
              </w:tc>
              <w:tc>
                <w:tcPr>
                  <w:tcW w:w="1134"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1,120</w:t>
                  </w:r>
                </w:p>
              </w:tc>
            </w:tr>
            <w:tr w:rsidR="00825D77" w:rsidRPr="00825D77" w:rsidTr="00825D77">
              <w:tc>
                <w:tcPr>
                  <w:tcW w:w="1560"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Whitchurch Green Belt</w:t>
                  </w:r>
                </w:p>
              </w:tc>
              <w:tc>
                <w:tcPr>
                  <w:tcW w:w="1275"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140</w:t>
                  </w:r>
                </w:p>
              </w:tc>
              <w:tc>
                <w:tcPr>
                  <w:tcW w:w="1418"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60</w:t>
                  </w:r>
                </w:p>
              </w:tc>
              <w:tc>
                <w:tcPr>
                  <w:tcW w:w="1134"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200</w:t>
                  </w:r>
                </w:p>
              </w:tc>
            </w:tr>
            <w:tr w:rsidR="00825D77" w:rsidRPr="00825D77" w:rsidTr="00825D77">
              <w:tc>
                <w:tcPr>
                  <w:tcW w:w="1560"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Total</w:t>
                  </w:r>
                </w:p>
              </w:tc>
              <w:tc>
                <w:tcPr>
                  <w:tcW w:w="1275"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9,650</w:t>
                  </w:r>
                </w:p>
              </w:tc>
              <w:tc>
                <w:tcPr>
                  <w:tcW w:w="1418"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3</w:t>
                  </w:r>
                  <w:r w:rsidR="002F03F0">
                    <w:rPr>
                      <w:rFonts w:ascii="Arial" w:hAnsi="Arial" w:cs="Arial"/>
                      <w:lang w:eastAsia="en-GB"/>
                    </w:rPr>
                    <w:t>,</w:t>
                  </w:r>
                  <w:r w:rsidRPr="00825D77">
                    <w:rPr>
                      <w:rFonts w:ascii="Arial" w:hAnsi="Arial" w:cs="Arial"/>
                      <w:lang w:eastAsia="en-GB"/>
                    </w:rPr>
                    <w:t>310</w:t>
                  </w:r>
                </w:p>
              </w:tc>
              <w:tc>
                <w:tcPr>
                  <w:tcW w:w="1134" w:type="dxa"/>
                  <w:tcBorders>
                    <w:top w:val="single" w:sz="4" w:space="0" w:color="auto"/>
                    <w:left w:val="single" w:sz="4" w:space="0" w:color="auto"/>
                    <w:bottom w:val="single" w:sz="4" w:space="0" w:color="auto"/>
                    <w:right w:val="single" w:sz="4" w:space="0" w:color="auto"/>
                  </w:tcBorders>
                </w:tcPr>
                <w:p w:rsidR="00825D77" w:rsidRPr="00825D77" w:rsidRDefault="00825D77" w:rsidP="00825D77">
                  <w:pPr>
                    <w:rPr>
                      <w:rFonts w:ascii="Arial" w:hAnsi="Arial" w:cs="Arial"/>
                      <w:lang w:eastAsia="en-GB"/>
                    </w:rPr>
                  </w:pPr>
                  <w:r w:rsidRPr="00825D77">
                    <w:rPr>
                      <w:rFonts w:ascii="Arial" w:hAnsi="Arial" w:cs="Arial"/>
                      <w:lang w:eastAsia="en-GB"/>
                    </w:rPr>
                    <w:t>12,960</w:t>
                  </w:r>
                </w:p>
              </w:tc>
            </w:tr>
          </w:tbl>
          <w:p w:rsidR="0052560F" w:rsidRPr="00825D77" w:rsidRDefault="0052560F" w:rsidP="00E476CB">
            <w:pPr>
              <w:spacing w:before="60" w:after="60"/>
              <w:rPr>
                <w:rFonts w:ascii="Arial" w:hAnsi="Arial" w:cs="Arial"/>
                <w:b/>
                <w:color w:val="FF0000"/>
                <w:highlight w:val="yellow"/>
              </w:rPr>
            </w:pP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lastRenderedPageBreak/>
              <w:t>-</w:t>
            </w:r>
          </w:p>
        </w:tc>
        <w:tc>
          <w:tcPr>
            <w:tcW w:w="3827" w:type="dxa"/>
            <w:shd w:val="clear" w:color="auto" w:fill="auto"/>
          </w:tcPr>
          <w:p w:rsidR="007949E3" w:rsidRDefault="007949E3" w:rsidP="007949E3">
            <w:pPr>
              <w:spacing w:before="60" w:after="60"/>
              <w:rPr>
                <w:rFonts w:ascii="Arial" w:hAnsi="Arial" w:cs="Arial"/>
              </w:rPr>
            </w:pPr>
            <w:r>
              <w:rPr>
                <w:rFonts w:ascii="Arial" w:hAnsi="Arial" w:cs="Arial"/>
              </w:rPr>
              <w:t>Amendments reflect evidence base.</w:t>
            </w:r>
          </w:p>
          <w:p w:rsidR="0052560F" w:rsidRDefault="0052560F" w:rsidP="00E476CB">
            <w:pPr>
              <w:spacing w:before="60" w:after="60"/>
              <w:rPr>
                <w:rFonts w:ascii="Arial" w:hAnsi="Arial" w:cs="Arial"/>
              </w:rPr>
            </w:pP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lastRenderedPageBreak/>
              <w:t>CSA</w:t>
            </w:r>
            <w:r w:rsidR="00510D8A">
              <w:rPr>
                <w:rFonts w:ascii="Arial" w:hAnsi="Arial" w:cs="Arial"/>
                <w:b/>
              </w:rPr>
              <w:t>7</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19</w:t>
            </w:r>
          </w:p>
        </w:tc>
        <w:tc>
          <w:tcPr>
            <w:tcW w:w="1276" w:type="dxa"/>
            <w:shd w:val="clear" w:color="auto" w:fill="auto"/>
          </w:tcPr>
          <w:p w:rsidR="0052560F" w:rsidRDefault="0052560F" w:rsidP="00E476CB">
            <w:pPr>
              <w:spacing w:before="60" w:after="60"/>
              <w:jc w:val="center"/>
              <w:rPr>
                <w:rFonts w:ascii="Arial" w:hAnsi="Arial" w:cs="Arial"/>
              </w:rPr>
            </w:pPr>
            <w:r>
              <w:rPr>
                <w:rFonts w:ascii="Arial" w:hAnsi="Arial" w:cs="Arial"/>
              </w:rPr>
              <w:t>Para 1.27</w:t>
            </w:r>
          </w:p>
        </w:tc>
        <w:tc>
          <w:tcPr>
            <w:tcW w:w="5953" w:type="dxa"/>
            <w:shd w:val="clear" w:color="auto" w:fill="auto"/>
          </w:tcPr>
          <w:p w:rsidR="0052560F" w:rsidRPr="00825D77" w:rsidRDefault="0052560F" w:rsidP="0052560F">
            <w:pPr>
              <w:rPr>
                <w:rFonts w:ascii="Arial" w:hAnsi="Arial" w:cs="Arial"/>
                <w:lang w:eastAsia="en-GB"/>
              </w:rPr>
            </w:pPr>
            <w:r w:rsidRPr="00825D77">
              <w:rPr>
                <w:rFonts w:ascii="Arial" w:hAnsi="Arial" w:cs="Arial"/>
                <w:b/>
                <w:i/>
                <w:lang w:eastAsia="en-GB"/>
              </w:rPr>
              <w:t>Bath</w:t>
            </w:r>
            <w:r w:rsidRPr="00825D77">
              <w:rPr>
                <w:rFonts w:ascii="Arial" w:hAnsi="Arial" w:cs="Arial"/>
                <w:b/>
                <w:lang w:eastAsia="en-GB"/>
              </w:rPr>
              <w:t>,</w:t>
            </w:r>
            <w:r w:rsidRPr="00825D77">
              <w:rPr>
                <w:rFonts w:ascii="Arial" w:hAnsi="Arial" w:cs="Arial"/>
                <w:lang w:eastAsia="en-GB"/>
              </w:rPr>
              <w:t xml:space="preserve"> </w:t>
            </w:r>
            <w:r w:rsidRPr="00825D77">
              <w:rPr>
                <w:rFonts w:ascii="Arial" w:hAnsi="Arial" w:cs="Arial"/>
                <w:strike/>
                <w:lang w:eastAsia="en-GB"/>
              </w:rPr>
              <w:t>as</w:t>
            </w:r>
            <w:r w:rsidRPr="00825D77">
              <w:rPr>
                <w:rFonts w:ascii="Arial" w:hAnsi="Arial" w:cs="Arial"/>
                <w:lang w:eastAsia="en-GB"/>
              </w:rPr>
              <w:t xml:space="preserve"> </w:t>
            </w:r>
            <w:r w:rsidRPr="00825D77">
              <w:rPr>
                <w:rFonts w:ascii="Arial" w:hAnsi="Arial" w:cs="Arial"/>
                <w:u w:val="single"/>
                <w:lang w:eastAsia="en-GB"/>
              </w:rPr>
              <w:t>is the District’s</w:t>
            </w:r>
            <w:r w:rsidRPr="00825D77">
              <w:rPr>
                <w:rFonts w:ascii="Arial" w:hAnsi="Arial" w:cs="Arial"/>
                <w:lang w:eastAsia="en-GB"/>
              </w:rPr>
              <w:t xml:space="preserve"> the economic driver </w:t>
            </w:r>
            <w:r w:rsidRPr="00825D77">
              <w:rPr>
                <w:rFonts w:ascii="Arial" w:hAnsi="Arial" w:cs="Arial"/>
                <w:strike/>
                <w:lang w:eastAsia="en-GB"/>
              </w:rPr>
              <w:t>in the district is</w:t>
            </w:r>
            <w:r w:rsidRPr="00825D77">
              <w:rPr>
                <w:rFonts w:ascii="Arial" w:hAnsi="Arial" w:cs="Arial"/>
                <w:lang w:eastAsia="en-GB"/>
              </w:rPr>
              <w:t xml:space="preserve"> and the </w:t>
            </w:r>
            <w:proofErr w:type="gramStart"/>
            <w:r w:rsidRPr="00825D77">
              <w:rPr>
                <w:rFonts w:ascii="Arial" w:hAnsi="Arial" w:cs="Arial"/>
                <w:lang w:eastAsia="en-GB"/>
              </w:rPr>
              <w:t>primary focus</w:t>
            </w:r>
            <w:proofErr w:type="gramEnd"/>
            <w:r w:rsidRPr="00825D77">
              <w:rPr>
                <w:rFonts w:ascii="Arial" w:hAnsi="Arial" w:cs="Arial"/>
                <w:lang w:eastAsia="en-GB"/>
              </w:rPr>
              <w:t xml:space="preserve"> for new development.  It is also an important sub-regional economic centre. Significant provision is made within Bath for economic growth, particularly modern employment space to meet the changing needs of the economy and take advantage of Bath's competitive position.  The Council's policy of 'smart' growth promotes higher value sectors rather than only volume growth.  Key areas of change within the city are along the riverside, especially in the western corridor </w:t>
            </w:r>
            <w:r w:rsidRPr="00825D77">
              <w:rPr>
                <w:rFonts w:ascii="Arial" w:hAnsi="Arial" w:cs="Arial"/>
                <w:u w:val="single"/>
                <w:lang w:eastAsia="en-GB"/>
              </w:rPr>
              <w:t>in the Enterprise Area</w:t>
            </w:r>
            <w:r w:rsidRPr="00825D77">
              <w:rPr>
                <w:rFonts w:ascii="Arial" w:hAnsi="Arial" w:cs="Arial"/>
                <w:lang w:eastAsia="en-GB"/>
              </w:rPr>
              <w:t xml:space="preserve">.  In order to meet development needs, land also </w:t>
            </w:r>
            <w:r w:rsidRPr="00825D77">
              <w:rPr>
                <w:rFonts w:ascii="Arial" w:hAnsi="Arial" w:cs="Arial"/>
                <w:u w:val="single"/>
                <w:lang w:eastAsia="en-GB"/>
              </w:rPr>
              <w:t>needs</w:t>
            </w:r>
            <w:r w:rsidRPr="00825D77">
              <w:rPr>
                <w:rFonts w:ascii="Arial" w:hAnsi="Arial" w:cs="Arial"/>
                <w:lang w:eastAsia="en-GB"/>
              </w:rPr>
              <w:t xml:space="preserve"> to be released from the Green Belt. The Council has undertaken a careful assessment of the options and has identified locations which cause the least harm to the City’s highly sensitive environment and seeks to minimise scale of the impact. Land </w:t>
            </w:r>
            <w:r w:rsidRPr="00825D77">
              <w:rPr>
                <w:rFonts w:ascii="Arial" w:hAnsi="Arial" w:cs="Arial"/>
                <w:strike/>
                <w:lang w:eastAsia="en-GB"/>
              </w:rPr>
              <w:t>will</w:t>
            </w:r>
            <w:r w:rsidRPr="00825D77">
              <w:rPr>
                <w:rFonts w:ascii="Arial" w:hAnsi="Arial" w:cs="Arial"/>
                <w:lang w:eastAsia="en-GB"/>
              </w:rPr>
              <w:t xml:space="preserve"> </w:t>
            </w:r>
            <w:r w:rsidRPr="00825D77">
              <w:rPr>
                <w:rFonts w:ascii="Arial" w:hAnsi="Arial" w:cs="Arial"/>
                <w:u w:val="single"/>
                <w:lang w:eastAsia="en-GB"/>
              </w:rPr>
              <w:t>is</w:t>
            </w:r>
            <w:r w:rsidRPr="00825D77">
              <w:rPr>
                <w:rFonts w:ascii="Arial" w:hAnsi="Arial" w:cs="Arial"/>
                <w:lang w:eastAsia="en-GB"/>
              </w:rPr>
              <w:t xml:space="preserve"> therefore </w:t>
            </w:r>
            <w:r w:rsidRPr="00825D77">
              <w:rPr>
                <w:rFonts w:ascii="Arial" w:hAnsi="Arial" w:cs="Arial"/>
                <w:strike/>
                <w:lang w:eastAsia="en-GB"/>
              </w:rPr>
              <w:t>be</w:t>
            </w:r>
            <w:r w:rsidRPr="00825D77">
              <w:rPr>
                <w:rFonts w:ascii="Arial" w:hAnsi="Arial" w:cs="Arial"/>
                <w:lang w:eastAsia="en-GB"/>
              </w:rPr>
              <w:t xml:space="preserve"> released from the Green Belt at Weston and Odd Down </w:t>
            </w:r>
            <w:r w:rsidRPr="00825D77">
              <w:rPr>
                <w:rFonts w:ascii="Arial" w:hAnsi="Arial" w:cs="Arial"/>
                <w:u w:val="single"/>
                <w:lang w:eastAsia="en-GB"/>
              </w:rPr>
              <w:t>and allocated</w:t>
            </w:r>
            <w:r w:rsidRPr="00825D77">
              <w:rPr>
                <w:rFonts w:ascii="Arial" w:hAnsi="Arial" w:cs="Arial"/>
                <w:lang w:eastAsia="en-GB"/>
              </w:rPr>
              <w:t xml:space="preserve"> for development.</w:t>
            </w:r>
          </w:p>
          <w:p w:rsidR="0052560F" w:rsidRPr="00825D77" w:rsidRDefault="0052560F" w:rsidP="00E476CB">
            <w:pPr>
              <w:spacing w:before="60" w:after="60"/>
              <w:rPr>
                <w:rFonts w:ascii="Arial" w:hAnsi="Arial" w:cs="Arial"/>
                <w:b/>
                <w:color w:val="FF0000"/>
                <w:highlight w:val="yellow"/>
              </w:rPr>
            </w:pP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Amendment arising from response to ID/40 and for clarification.</w:t>
            </w: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t>CSA</w:t>
            </w:r>
            <w:r w:rsidR="00510D8A">
              <w:rPr>
                <w:rFonts w:ascii="Arial" w:hAnsi="Arial" w:cs="Arial"/>
                <w:b/>
              </w:rPr>
              <w:t>8</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19</w:t>
            </w:r>
          </w:p>
        </w:tc>
        <w:tc>
          <w:tcPr>
            <w:tcW w:w="1276" w:type="dxa"/>
            <w:shd w:val="clear" w:color="auto" w:fill="auto"/>
          </w:tcPr>
          <w:p w:rsidR="0052560F" w:rsidRDefault="0052560F" w:rsidP="00E476CB">
            <w:pPr>
              <w:spacing w:before="60" w:after="60"/>
              <w:jc w:val="center"/>
              <w:rPr>
                <w:rFonts w:ascii="Arial" w:hAnsi="Arial" w:cs="Arial"/>
              </w:rPr>
            </w:pPr>
            <w:r>
              <w:rPr>
                <w:rFonts w:ascii="Arial" w:hAnsi="Arial" w:cs="Arial"/>
              </w:rPr>
              <w:t>Para 1.28</w:t>
            </w:r>
          </w:p>
        </w:tc>
        <w:tc>
          <w:tcPr>
            <w:tcW w:w="5953" w:type="dxa"/>
            <w:shd w:val="clear" w:color="auto" w:fill="auto"/>
          </w:tcPr>
          <w:p w:rsidR="0052560F" w:rsidRPr="00825D77" w:rsidRDefault="0052560F" w:rsidP="00EB0B6F">
            <w:pPr>
              <w:spacing w:before="60" w:after="60"/>
              <w:rPr>
                <w:rFonts w:ascii="Arial" w:hAnsi="Arial" w:cs="Arial"/>
                <w:b/>
                <w:color w:val="FF0000"/>
                <w:highlight w:val="yellow"/>
              </w:rPr>
            </w:pPr>
            <w:r w:rsidRPr="00825D77">
              <w:rPr>
                <w:rFonts w:ascii="Arial" w:hAnsi="Arial" w:cs="Arial"/>
                <w:b/>
                <w:i/>
                <w:lang w:eastAsia="en-GB"/>
              </w:rPr>
              <w:t>Keynsham</w:t>
            </w:r>
            <w:r w:rsidRPr="00825D77">
              <w:rPr>
                <w:rFonts w:ascii="Arial" w:hAnsi="Arial" w:cs="Arial"/>
                <w:b/>
                <w:lang w:eastAsia="en-GB"/>
              </w:rPr>
              <w:t xml:space="preserve"> </w:t>
            </w:r>
            <w:r w:rsidRPr="00825D77">
              <w:rPr>
                <w:rFonts w:ascii="Arial" w:hAnsi="Arial" w:cs="Arial"/>
                <w:lang w:eastAsia="en-GB"/>
              </w:rPr>
              <w:t xml:space="preserve">currently has a balance between numbers of resident workers and jobs but experiences significant in and out-commuting in light of the mismatch of resident workforce and available jobs.  Although the additional homes/jobs provision for Keynsham is roughly equal, the </w:t>
            </w:r>
            <w:r w:rsidRPr="00825D77">
              <w:rPr>
                <w:rFonts w:ascii="Arial" w:hAnsi="Arial" w:cs="Arial"/>
                <w:lang w:eastAsia="en-GB"/>
              </w:rPr>
              <w:lastRenderedPageBreak/>
              <w:t xml:space="preserve">focus will be to generate a range of jobs more suitable to the resident workforce.  The key areas of change in Keynsham will be in the town centre and at Somerdale which has significant implications for the future of the town.   In addition </w:t>
            </w:r>
            <w:r w:rsidRPr="00825D77">
              <w:rPr>
                <w:rFonts w:ascii="Arial" w:hAnsi="Arial" w:cs="Arial"/>
                <w:strike/>
                <w:lang w:eastAsia="en-GB"/>
              </w:rPr>
              <w:t>changes to</w:t>
            </w:r>
            <w:r w:rsidRPr="00825D77">
              <w:rPr>
                <w:rFonts w:ascii="Arial" w:hAnsi="Arial" w:cs="Arial"/>
                <w:lang w:eastAsia="en-GB"/>
              </w:rPr>
              <w:t xml:space="preserve"> </w:t>
            </w:r>
            <w:r w:rsidRPr="00825D77">
              <w:rPr>
                <w:rFonts w:ascii="Arial" w:hAnsi="Arial" w:cs="Arial"/>
                <w:u w:val="single"/>
                <w:lang w:eastAsia="en-GB"/>
              </w:rPr>
              <w:t>land is removed from</w:t>
            </w:r>
            <w:r w:rsidRPr="00825D77">
              <w:rPr>
                <w:rFonts w:ascii="Arial" w:hAnsi="Arial" w:cs="Arial"/>
                <w:lang w:eastAsia="en-GB"/>
              </w:rPr>
              <w:t xml:space="preserve"> the Green Belt </w:t>
            </w:r>
            <w:r w:rsidRPr="00825D77">
              <w:rPr>
                <w:rFonts w:ascii="Arial" w:hAnsi="Arial" w:cs="Arial"/>
                <w:strike/>
                <w:lang w:eastAsia="en-GB"/>
              </w:rPr>
              <w:t>are proposed</w:t>
            </w:r>
            <w:r w:rsidRPr="00825D77">
              <w:rPr>
                <w:rFonts w:ascii="Arial" w:hAnsi="Arial" w:cs="Arial"/>
                <w:lang w:eastAsia="en-GB"/>
              </w:rPr>
              <w:t xml:space="preserve"> to the south west and east of the town </w:t>
            </w:r>
            <w:r w:rsidRPr="00825D77">
              <w:rPr>
                <w:rFonts w:ascii="Arial" w:hAnsi="Arial" w:cs="Arial"/>
                <w:u w:val="single"/>
                <w:lang w:eastAsia="en-GB"/>
              </w:rPr>
              <w:t>and allocated for development</w:t>
            </w:r>
            <w:r w:rsidRPr="00825D77">
              <w:rPr>
                <w:rFonts w:ascii="Arial" w:hAnsi="Arial" w:cs="Arial"/>
                <w:lang w:eastAsia="en-GB"/>
              </w:rPr>
              <w:t xml:space="preserve"> in order to provide additional employment floor space and housing. </w:t>
            </w:r>
            <w:r w:rsidRPr="00825D77">
              <w:rPr>
                <w:rFonts w:ascii="Arial" w:hAnsi="Arial" w:cs="Arial"/>
                <w:u w:val="single"/>
                <w:lang w:eastAsia="en-GB"/>
              </w:rPr>
              <w:t>However</w:t>
            </w:r>
            <w:r w:rsidRPr="00825D77">
              <w:rPr>
                <w:rFonts w:ascii="Arial" w:hAnsi="Arial" w:cs="Arial"/>
                <w:lang w:eastAsia="en-GB"/>
              </w:rPr>
              <w:t xml:space="preserve">, infrastructure constraints and </w:t>
            </w:r>
            <w:r w:rsidRPr="00825D77">
              <w:rPr>
                <w:rFonts w:ascii="Arial" w:hAnsi="Arial" w:cs="Arial"/>
                <w:strike/>
                <w:lang w:eastAsia="en-GB"/>
              </w:rPr>
              <w:t>the</w:t>
            </w:r>
            <w:r w:rsidRPr="00825D77">
              <w:rPr>
                <w:rFonts w:ascii="Arial" w:hAnsi="Arial" w:cs="Arial"/>
                <w:lang w:eastAsia="en-GB"/>
              </w:rPr>
              <w:t xml:space="preserve"> national Green Belt objectives limit the level of development that the Town can accommodate. </w:t>
            </w:r>
            <w:r w:rsidRPr="00825D77">
              <w:rPr>
                <w:rFonts w:ascii="Arial" w:hAnsi="Arial" w:cs="Arial"/>
                <w:u w:val="single"/>
                <w:lang w:eastAsia="en-GB"/>
              </w:rPr>
              <w:t xml:space="preserve">Land is also removed from the Green Belt at East Keynsham and safeguarded for development for beyond the plan period.   Development will only be permitted on this land when the necessary transport infrastructure improvements in the A4 corridor have been </w:t>
            </w:r>
            <w:r w:rsidR="00EB0B6F">
              <w:rPr>
                <w:rFonts w:ascii="Arial" w:hAnsi="Arial" w:cs="Arial"/>
                <w:u w:val="single"/>
                <w:lang w:eastAsia="en-GB"/>
              </w:rPr>
              <w:t>secu</w:t>
            </w:r>
            <w:r w:rsidRPr="00825D77">
              <w:rPr>
                <w:rFonts w:ascii="Arial" w:hAnsi="Arial" w:cs="Arial"/>
                <w:u w:val="single"/>
                <w:lang w:eastAsia="en-GB"/>
              </w:rPr>
              <w:t>red.</w:t>
            </w:r>
            <w:r w:rsidRPr="00825D77">
              <w:rPr>
                <w:rFonts w:ascii="Arial" w:hAnsi="Arial" w:cs="Arial"/>
                <w:lang w:eastAsia="en-GB"/>
              </w:rPr>
              <w:t xml:space="preserve"> These changes do not undermine the Core Strategy objective to maintain the town's separate identity.</w:t>
            </w: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lastRenderedPageBreak/>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Amendment arising from response to ID/40.</w:t>
            </w: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lastRenderedPageBreak/>
              <w:t>CSA</w:t>
            </w:r>
            <w:r w:rsidR="00510D8A">
              <w:rPr>
                <w:rFonts w:ascii="Arial" w:hAnsi="Arial" w:cs="Arial"/>
                <w:b/>
              </w:rPr>
              <w:t>9</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w:t>
            </w:r>
          </w:p>
        </w:tc>
        <w:tc>
          <w:tcPr>
            <w:tcW w:w="1276" w:type="dxa"/>
            <w:shd w:val="clear" w:color="auto" w:fill="auto"/>
          </w:tcPr>
          <w:p w:rsidR="0052560F" w:rsidRDefault="0052560F" w:rsidP="00E476CB">
            <w:pPr>
              <w:spacing w:before="60" w:after="60"/>
              <w:jc w:val="center"/>
              <w:rPr>
                <w:rFonts w:ascii="Arial" w:hAnsi="Arial" w:cs="Arial"/>
              </w:rPr>
            </w:pPr>
            <w:r>
              <w:rPr>
                <w:rFonts w:ascii="Arial" w:hAnsi="Arial" w:cs="Arial"/>
              </w:rPr>
              <w:t>Para 1.30A</w:t>
            </w:r>
          </w:p>
        </w:tc>
        <w:tc>
          <w:tcPr>
            <w:tcW w:w="5953" w:type="dxa"/>
            <w:shd w:val="clear" w:color="auto" w:fill="auto"/>
          </w:tcPr>
          <w:p w:rsidR="0052560F" w:rsidRPr="00825D77" w:rsidRDefault="0052560F" w:rsidP="00E476CB">
            <w:pPr>
              <w:spacing w:before="60" w:after="60"/>
              <w:rPr>
                <w:rFonts w:ascii="Arial" w:hAnsi="Arial" w:cs="Arial"/>
                <w:b/>
                <w:color w:val="FF0000"/>
                <w:highlight w:val="yellow"/>
              </w:rPr>
            </w:pPr>
            <w:r w:rsidRPr="00825D77">
              <w:rPr>
                <w:rFonts w:ascii="Arial" w:hAnsi="Arial" w:cs="Arial"/>
                <w:lang w:eastAsia="en-GB"/>
              </w:rPr>
              <w:t>However</w:t>
            </w:r>
            <w:r w:rsidR="001B7B2E">
              <w:rPr>
                <w:rFonts w:ascii="Arial" w:hAnsi="Arial" w:cs="Arial"/>
                <w:lang w:eastAsia="en-GB"/>
              </w:rPr>
              <w:t>,</w:t>
            </w:r>
            <w:r w:rsidRPr="00825D77">
              <w:rPr>
                <w:rFonts w:ascii="Arial" w:hAnsi="Arial" w:cs="Arial"/>
                <w:lang w:eastAsia="en-GB"/>
              </w:rPr>
              <w:t xml:space="preserve"> in order to meet development needs during the Plan period, land </w:t>
            </w:r>
            <w:r w:rsidRPr="00825D77">
              <w:rPr>
                <w:rFonts w:ascii="Arial" w:hAnsi="Arial" w:cs="Arial"/>
                <w:u w:val="single"/>
                <w:lang w:eastAsia="en-GB"/>
              </w:rPr>
              <w:t>is</w:t>
            </w:r>
            <w:r w:rsidRPr="00825D77">
              <w:rPr>
                <w:rFonts w:ascii="Arial" w:hAnsi="Arial" w:cs="Arial"/>
                <w:lang w:eastAsia="en-GB"/>
              </w:rPr>
              <w:t xml:space="preserve"> </w:t>
            </w:r>
            <w:r w:rsidRPr="00825D77">
              <w:rPr>
                <w:rFonts w:ascii="Arial" w:hAnsi="Arial" w:cs="Arial"/>
                <w:strike/>
                <w:lang w:eastAsia="en-GB"/>
              </w:rPr>
              <w:t>will be</w:t>
            </w:r>
            <w:r w:rsidRPr="00825D77">
              <w:rPr>
                <w:rFonts w:ascii="Arial" w:hAnsi="Arial" w:cs="Arial"/>
                <w:lang w:eastAsia="en-GB"/>
              </w:rPr>
              <w:t xml:space="preserve"> released from the Green Belt </w:t>
            </w:r>
            <w:r w:rsidRPr="00825D77">
              <w:rPr>
                <w:rFonts w:ascii="Arial" w:hAnsi="Arial" w:cs="Arial"/>
                <w:u w:val="single"/>
                <w:lang w:eastAsia="en-GB"/>
              </w:rPr>
              <w:t>and allocated</w:t>
            </w:r>
            <w:r w:rsidRPr="00825D77">
              <w:rPr>
                <w:rFonts w:ascii="Arial" w:hAnsi="Arial" w:cs="Arial"/>
                <w:lang w:eastAsia="en-GB"/>
              </w:rPr>
              <w:t xml:space="preserve"> for development in the Whitchurch area.  Whilst not well placed for Bath, the Council’s sustainability appraisal identifies land on the edge of Bristol as being a relatively sustainable location.  The scope for development is limited in light of the environmental assets in the area and the infrastructure constraints.  The Council will need to work closely with Bristol to ensure the development relates well to Bristol and does not prejudice regeneration proposals for south Bristol.</w:t>
            </w: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Amendment arising from response to ID/40.</w:t>
            </w: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t>CSA</w:t>
            </w:r>
            <w:r w:rsidR="00510D8A">
              <w:rPr>
                <w:rFonts w:ascii="Arial" w:hAnsi="Arial" w:cs="Arial"/>
                <w:b/>
              </w:rPr>
              <w:t>10</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19</w:t>
            </w:r>
          </w:p>
        </w:tc>
        <w:tc>
          <w:tcPr>
            <w:tcW w:w="1276" w:type="dxa"/>
            <w:shd w:val="clear" w:color="auto" w:fill="auto"/>
          </w:tcPr>
          <w:p w:rsidR="0052560F" w:rsidRDefault="00825D77" w:rsidP="00E476CB">
            <w:pPr>
              <w:spacing w:before="60" w:after="60"/>
              <w:jc w:val="center"/>
              <w:rPr>
                <w:rFonts w:ascii="Arial" w:hAnsi="Arial" w:cs="Arial"/>
              </w:rPr>
            </w:pPr>
            <w:r>
              <w:rPr>
                <w:rFonts w:ascii="Arial" w:hAnsi="Arial" w:cs="Arial"/>
              </w:rPr>
              <w:t>Para 1.31</w:t>
            </w:r>
          </w:p>
        </w:tc>
        <w:tc>
          <w:tcPr>
            <w:tcW w:w="5953" w:type="dxa"/>
            <w:shd w:val="clear" w:color="auto" w:fill="auto"/>
          </w:tcPr>
          <w:p w:rsidR="0052560F" w:rsidRPr="00825D77" w:rsidRDefault="00825D77" w:rsidP="00E476CB">
            <w:pPr>
              <w:spacing w:before="60" w:after="60"/>
              <w:rPr>
                <w:rFonts w:ascii="Arial" w:hAnsi="Arial" w:cs="Arial"/>
                <w:b/>
                <w:color w:val="FF0000"/>
                <w:highlight w:val="yellow"/>
              </w:rPr>
            </w:pPr>
            <w:r w:rsidRPr="00825D77">
              <w:rPr>
                <w:rFonts w:ascii="Arial" w:hAnsi="Arial" w:cs="Arial"/>
                <w:lang w:eastAsia="en-GB"/>
              </w:rPr>
              <w:t xml:space="preserve">The </w:t>
            </w:r>
            <w:r w:rsidRPr="00825D77">
              <w:rPr>
                <w:rFonts w:ascii="Arial" w:hAnsi="Arial" w:cs="Arial"/>
                <w:b/>
                <w:i/>
                <w:lang w:eastAsia="en-GB"/>
              </w:rPr>
              <w:t>Green Belt</w:t>
            </w:r>
            <w:r w:rsidRPr="00825D77">
              <w:rPr>
                <w:rFonts w:ascii="Arial" w:hAnsi="Arial" w:cs="Arial"/>
                <w:lang w:eastAsia="en-GB"/>
              </w:rPr>
              <w:t xml:space="preserve"> is shown on the Key Diagram.  The development of the spatial strategy has sought to minimise the impact on the Green Belt as far as possible. However, as described above, five strategic changes are </w:t>
            </w:r>
            <w:r w:rsidRPr="00825D77">
              <w:rPr>
                <w:rFonts w:ascii="Arial" w:hAnsi="Arial" w:cs="Arial"/>
                <w:strike/>
                <w:lang w:eastAsia="en-GB"/>
              </w:rPr>
              <w:t>required</w:t>
            </w:r>
            <w:r w:rsidRPr="00825D77">
              <w:rPr>
                <w:rFonts w:ascii="Arial" w:hAnsi="Arial" w:cs="Arial"/>
                <w:lang w:eastAsia="en-GB"/>
              </w:rPr>
              <w:t xml:space="preserve"> </w:t>
            </w:r>
            <w:r w:rsidRPr="00825D77">
              <w:rPr>
                <w:rFonts w:ascii="Arial" w:hAnsi="Arial" w:cs="Arial"/>
                <w:u w:val="single"/>
                <w:lang w:eastAsia="en-GB"/>
              </w:rPr>
              <w:t>made</w:t>
            </w:r>
            <w:r w:rsidRPr="00825D77">
              <w:rPr>
                <w:rFonts w:ascii="Arial" w:hAnsi="Arial" w:cs="Arial"/>
                <w:lang w:eastAsia="en-GB"/>
              </w:rPr>
              <w:t xml:space="preserve"> to the inner Green Belt boundary to release land to </w:t>
            </w:r>
            <w:r w:rsidRPr="00825D77">
              <w:rPr>
                <w:rFonts w:ascii="Arial" w:hAnsi="Arial" w:cs="Arial"/>
                <w:lang w:eastAsia="en-GB"/>
              </w:rPr>
              <w:lastRenderedPageBreak/>
              <w:t xml:space="preserve">meet the need for new development. The new detailed boundary </w:t>
            </w:r>
            <w:r w:rsidRPr="00825D77">
              <w:rPr>
                <w:rFonts w:ascii="Arial" w:hAnsi="Arial" w:cs="Arial"/>
                <w:u w:val="single"/>
                <w:lang w:eastAsia="en-GB"/>
              </w:rPr>
              <w:t>is set out on the Policies Map</w:t>
            </w:r>
            <w:r w:rsidRPr="00825D77">
              <w:rPr>
                <w:rFonts w:ascii="Arial" w:hAnsi="Arial" w:cs="Arial"/>
                <w:lang w:eastAsia="en-GB"/>
              </w:rPr>
              <w:t xml:space="preserve"> </w:t>
            </w:r>
            <w:r w:rsidRPr="00825D77">
              <w:rPr>
                <w:rFonts w:ascii="Arial" w:hAnsi="Arial" w:cs="Arial"/>
                <w:strike/>
                <w:lang w:eastAsia="en-GB"/>
              </w:rPr>
              <w:t>will be established through the Placemaking Plan</w:t>
            </w:r>
            <w:r w:rsidRPr="00825D77">
              <w:rPr>
                <w:rFonts w:ascii="Arial" w:hAnsi="Arial" w:cs="Arial"/>
                <w:lang w:eastAsia="en-GB"/>
              </w:rPr>
              <w:t>. The detailed inner and outer boundaries of the Green Belt will also be reviewed in the Placemaking Plan in order to address any anomalies or make other necessary adjustments. Exceptional circumstances will need to be demonstrated through this review process in order for the detailed boundary to be changed.</w:t>
            </w: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lastRenderedPageBreak/>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Amendment arising from response to ID/40.</w:t>
            </w: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lastRenderedPageBreak/>
              <w:t>CSA</w:t>
            </w:r>
            <w:r w:rsidR="00510D8A">
              <w:rPr>
                <w:rFonts w:ascii="Arial" w:hAnsi="Arial" w:cs="Arial"/>
                <w:b/>
              </w:rPr>
              <w:t>11</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19</w:t>
            </w:r>
          </w:p>
        </w:tc>
        <w:tc>
          <w:tcPr>
            <w:tcW w:w="1276" w:type="dxa"/>
            <w:shd w:val="clear" w:color="auto" w:fill="auto"/>
          </w:tcPr>
          <w:p w:rsidR="0052560F" w:rsidRDefault="00825D77" w:rsidP="00E476CB">
            <w:pPr>
              <w:spacing w:before="60" w:after="60"/>
              <w:jc w:val="center"/>
              <w:rPr>
                <w:rFonts w:ascii="Arial" w:hAnsi="Arial" w:cs="Arial"/>
              </w:rPr>
            </w:pPr>
            <w:r>
              <w:rPr>
                <w:rFonts w:ascii="Arial" w:hAnsi="Arial" w:cs="Arial"/>
              </w:rPr>
              <w:t>Para 1.33</w:t>
            </w:r>
          </w:p>
        </w:tc>
        <w:tc>
          <w:tcPr>
            <w:tcW w:w="5953" w:type="dxa"/>
            <w:shd w:val="clear" w:color="auto" w:fill="auto"/>
          </w:tcPr>
          <w:p w:rsidR="0052560F" w:rsidRPr="00825D77" w:rsidRDefault="00825D77" w:rsidP="00E476CB">
            <w:pPr>
              <w:spacing w:before="60" w:after="60"/>
              <w:rPr>
                <w:rFonts w:ascii="Arial" w:hAnsi="Arial" w:cs="Arial"/>
                <w:b/>
                <w:color w:val="FF0000"/>
                <w:highlight w:val="yellow"/>
              </w:rPr>
            </w:pPr>
            <w:r w:rsidRPr="00825D77">
              <w:rPr>
                <w:rFonts w:ascii="Arial" w:hAnsi="Arial" w:cs="Arial"/>
                <w:b/>
                <w:i/>
                <w:lang w:eastAsia="en-GB"/>
              </w:rPr>
              <w:t>Delivery</w:t>
            </w:r>
            <w:r w:rsidRPr="00825D77">
              <w:rPr>
                <w:rFonts w:ascii="Arial" w:hAnsi="Arial" w:cs="Arial"/>
                <w:b/>
                <w:lang w:eastAsia="en-GB"/>
              </w:rPr>
              <w:t>:</w:t>
            </w:r>
            <w:r w:rsidRPr="00825D77">
              <w:rPr>
                <w:rFonts w:ascii="Arial" w:hAnsi="Arial" w:cs="Arial"/>
                <w:lang w:eastAsia="en-GB"/>
              </w:rPr>
              <w:t xml:space="preserve"> The scale of new homes entails a significant uplift in past rates of delivery from around 380 to </w:t>
            </w:r>
            <w:r w:rsidRPr="00825D77">
              <w:rPr>
                <w:rFonts w:ascii="Arial" w:hAnsi="Arial" w:cs="Arial"/>
                <w:u w:val="single"/>
                <w:lang w:eastAsia="en-GB"/>
              </w:rPr>
              <w:t>over 800 in the first five years and over 600 thereafter for the Plan period</w:t>
            </w:r>
            <w:r w:rsidRPr="00825D77">
              <w:rPr>
                <w:rFonts w:ascii="Arial" w:hAnsi="Arial" w:cs="Arial"/>
                <w:lang w:eastAsia="en-GB"/>
              </w:rPr>
              <w:t xml:space="preserve"> </w:t>
            </w:r>
            <w:r w:rsidRPr="00825D77">
              <w:rPr>
                <w:rFonts w:ascii="Arial" w:hAnsi="Arial" w:cs="Arial"/>
                <w:strike/>
                <w:lang w:eastAsia="en-GB"/>
              </w:rPr>
              <w:t xml:space="preserve">around 700 per annum </w:t>
            </w:r>
            <w:r w:rsidRPr="00825D77">
              <w:rPr>
                <w:rFonts w:ascii="Arial" w:hAnsi="Arial" w:cs="Arial"/>
                <w:lang w:eastAsia="en-GB"/>
              </w:rPr>
              <w:t xml:space="preserve">although as set out in the SHLAA, the overall trajectory of provision is determined by the performance of individual locations.  The provision of new jobs is dependent on national economic performance and objectives in the Council's Economic Strategy being realised through the interventions outlined in the Council's Regeneration Delivery Plans, in particular the objective for economic growth of </w:t>
            </w:r>
            <w:r w:rsidRPr="00825D77">
              <w:rPr>
                <w:rFonts w:ascii="Arial" w:hAnsi="Arial" w:cs="Arial"/>
                <w:strike/>
                <w:lang w:eastAsia="en-GB"/>
              </w:rPr>
              <w:t>10,170</w:t>
            </w:r>
            <w:r w:rsidRPr="00825D77">
              <w:rPr>
                <w:rFonts w:ascii="Arial" w:hAnsi="Arial" w:cs="Arial"/>
                <w:lang w:eastAsia="en-GB"/>
              </w:rPr>
              <w:t xml:space="preserve"> </w:t>
            </w:r>
            <w:r w:rsidRPr="00825D77">
              <w:rPr>
                <w:rFonts w:ascii="Arial" w:hAnsi="Arial" w:cs="Arial"/>
                <w:u w:val="single"/>
                <w:lang w:eastAsia="en-GB"/>
              </w:rPr>
              <w:t xml:space="preserve">10,300 </w:t>
            </w:r>
            <w:r w:rsidRPr="00825D77">
              <w:rPr>
                <w:rFonts w:ascii="Arial" w:hAnsi="Arial" w:cs="Arial"/>
                <w:lang w:eastAsia="en-GB"/>
              </w:rPr>
              <w:t xml:space="preserve"> jobs.  There is scope with the spatial strategy to deliver an even greater number of jobs in line with the Economic Strategy through 'smart growth' </w:t>
            </w:r>
            <w:r w:rsidRPr="00825D77">
              <w:rPr>
                <w:rFonts w:ascii="Arial" w:hAnsi="Arial" w:cs="Arial"/>
                <w:u w:val="single"/>
                <w:lang w:eastAsia="en-GB"/>
              </w:rPr>
              <w:t>and Enterprise Area proposals</w:t>
            </w:r>
            <w:r w:rsidRPr="00825D77">
              <w:rPr>
                <w:rFonts w:ascii="Arial" w:hAnsi="Arial" w:cs="Arial"/>
                <w:lang w:eastAsia="en-GB"/>
              </w:rPr>
              <w:t xml:space="preserve"> and where this does not unacceptably harm the District's environment.</w:t>
            </w: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Amendment arising from response to ID/40 and current evidence base.</w:t>
            </w: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t>CSA</w:t>
            </w:r>
            <w:r w:rsidR="00510D8A">
              <w:rPr>
                <w:rFonts w:ascii="Arial" w:hAnsi="Arial" w:cs="Arial"/>
                <w:b/>
              </w:rPr>
              <w:t>12</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19</w:t>
            </w:r>
          </w:p>
        </w:tc>
        <w:tc>
          <w:tcPr>
            <w:tcW w:w="1276" w:type="dxa"/>
            <w:shd w:val="clear" w:color="auto" w:fill="auto"/>
          </w:tcPr>
          <w:p w:rsidR="0052560F" w:rsidRDefault="00825D77" w:rsidP="00E476CB">
            <w:pPr>
              <w:spacing w:before="60" w:after="60"/>
              <w:jc w:val="center"/>
              <w:rPr>
                <w:rFonts w:ascii="Arial" w:hAnsi="Arial" w:cs="Arial"/>
              </w:rPr>
            </w:pPr>
            <w:r>
              <w:rPr>
                <w:rFonts w:ascii="Arial" w:hAnsi="Arial" w:cs="Arial"/>
              </w:rPr>
              <w:t>Para 1.34</w:t>
            </w:r>
          </w:p>
        </w:tc>
        <w:tc>
          <w:tcPr>
            <w:tcW w:w="5953" w:type="dxa"/>
            <w:shd w:val="clear" w:color="auto" w:fill="auto"/>
          </w:tcPr>
          <w:p w:rsidR="0052560F" w:rsidRPr="00825D77" w:rsidRDefault="00825D77" w:rsidP="00E476CB">
            <w:pPr>
              <w:spacing w:before="60" w:after="60"/>
              <w:rPr>
                <w:rFonts w:ascii="Arial" w:hAnsi="Arial" w:cs="Arial"/>
                <w:b/>
                <w:color w:val="FF0000"/>
                <w:highlight w:val="yellow"/>
              </w:rPr>
            </w:pPr>
            <w:r w:rsidRPr="00825D77">
              <w:rPr>
                <w:rFonts w:ascii="Arial" w:hAnsi="Arial" w:cs="Arial"/>
                <w:b/>
                <w:strike/>
                <w:lang w:eastAsia="en-GB"/>
              </w:rPr>
              <w:t>1.34</w:t>
            </w:r>
            <w:r w:rsidRPr="00825D77">
              <w:rPr>
                <w:rFonts w:ascii="Arial" w:hAnsi="Arial" w:cs="Arial"/>
                <w:strike/>
                <w:lang w:eastAsia="en-GB"/>
              </w:rPr>
              <w:t xml:space="preserve"> The need for affordable housing in the district is high and the Core Strategy seeks to maximise the provision within the context of the spatial strategy and deliverability.  The overall housing figure has therefore been boosted in order to increase provision of affordable housing.  This would provide around 3,000 3,110 affordable homes during the plan period.</w:t>
            </w: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Amendment arising from response to ID/40.</w:t>
            </w:r>
          </w:p>
        </w:tc>
      </w:tr>
      <w:tr w:rsidR="0052560F" w:rsidRPr="00115F84" w:rsidTr="00B51E87">
        <w:tc>
          <w:tcPr>
            <w:tcW w:w="1135" w:type="dxa"/>
            <w:shd w:val="clear" w:color="auto" w:fill="auto"/>
          </w:tcPr>
          <w:p w:rsidR="0052560F" w:rsidRDefault="0052560F" w:rsidP="0014130F">
            <w:pPr>
              <w:spacing w:before="60" w:after="60"/>
              <w:rPr>
                <w:rFonts w:ascii="Arial" w:hAnsi="Arial" w:cs="Arial"/>
                <w:b/>
              </w:rPr>
            </w:pPr>
            <w:r>
              <w:rPr>
                <w:rFonts w:ascii="Arial" w:hAnsi="Arial" w:cs="Arial"/>
                <w:b/>
              </w:rPr>
              <w:t>CSA</w:t>
            </w:r>
            <w:r w:rsidR="00510D8A">
              <w:rPr>
                <w:rFonts w:ascii="Arial" w:hAnsi="Arial" w:cs="Arial"/>
                <w:b/>
              </w:rPr>
              <w:t>13</w:t>
            </w:r>
          </w:p>
        </w:tc>
        <w:tc>
          <w:tcPr>
            <w:tcW w:w="1417" w:type="dxa"/>
            <w:shd w:val="clear" w:color="auto" w:fill="auto"/>
          </w:tcPr>
          <w:p w:rsidR="0052560F" w:rsidRDefault="00D0238B" w:rsidP="00E476CB">
            <w:pPr>
              <w:spacing w:before="60" w:after="60"/>
              <w:jc w:val="center"/>
              <w:rPr>
                <w:rFonts w:ascii="Arial" w:hAnsi="Arial" w:cs="Arial"/>
              </w:rPr>
            </w:pPr>
            <w:r>
              <w:rPr>
                <w:rFonts w:ascii="Arial" w:hAnsi="Arial" w:cs="Arial"/>
              </w:rPr>
              <w:t>20</w:t>
            </w:r>
          </w:p>
        </w:tc>
        <w:tc>
          <w:tcPr>
            <w:tcW w:w="1276" w:type="dxa"/>
            <w:shd w:val="clear" w:color="auto" w:fill="auto"/>
          </w:tcPr>
          <w:p w:rsidR="0052560F" w:rsidRDefault="00825D77" w:rsidP="00E476CB">
            <w:pPr>
              <w:spacing w:before="60" w:after="60"/>
              <w:jc w:val="center"/>
              <w:rPr>
                <w:rFonts w:ascii="Arial" w:hAnsi="Arial" w:cs="Arial"/>
              </w:rPr>
            </w:pPr>
            <w:r>
              <w:rPr>
                <w:rFonts w:ascii="Arial" w:hAnsi="Arial" w:cs="Arial"/>
              </w:rPr>
              <w:t>Para 1.36</w:t>
            </w:r>
          </w:p>
        </w:tc>
        <w:tc>
          <w:tcPr>
            <w:tcW w:w="5953" w:type="dxa"/>
            <w:shd w:val="clear" w:color="auto" w:fill="auto"/>
          </w:tcPr>
          <w:p w:rsidR="0052560F" w:rsidRPr="00825D77" w:rsidRDefault="00825D77" w:rsidP="00E476CB">
            <w:pPr>
              <w:spacing w:before="60" w:after="60"/>
              <w:rPr>
                <w:rFonts w:ascii="Arial" w:hAnsi="Arial" w:cs="Arial"/>
                <w:b/>
                <w:color w:val="FF0000"/>
                <w:highlight w:val="yellow"/>
              </w:rPr>
            </w:pPr>
            <w:r w:rsidRPr="00825D77">
              <w:rPr>
                <w:rFonts w:ascii="Arial" w:hAnsi="Arial" w:cs="Arial"/>
                <w:b/>
                <w:i/>
                <w:lang w:eastAsia="en-GB"/>
              </w:rPr>
              <w:t>Flexibility:</w:t>
            </w:r>
            <w:r w:rsidRPr="00825D77">
              <w:rPr>
                <w:rFonts w:ascii="Arial" w:hAnsi="Arial" w:cs="Arial"/>
                <w:lang w:eastAsia="en-GB"/>
              </w:rPr>
              <w:t xml:space="preserve"> The Core strategy recognises the need to be </w:t>
            </w:r>
            <w:r w:rsidRPr="00825D77">
              <w:rPr>
                <w:rFonts w:ascii="Arial" w:hAnsi="Arial" w:cs="Arial"/>
                <w:lang w:eastAsia="en-GB"/>
              </w:rPr>
              <w:lastRenderedPageBreak/>
              <w:t>responsive in light of future uncertainty and unforeseen circumstances.  The spatial strategy therefore enables the identification of a 5 year land supply with a 20% buffer to reflect previous under delivery. The level of housing being planned for also provides significant flexibility and choice of sites</w:t>
            </w:r>
            <w:r w:rsidRPr="00825D77">
              <w:rPr>
                <w:rFonts w:ascii="Arial" w:hAnsi="Arial" w:cs="Arial"/>
                <w:strike/>
                <w:lang w:eastAsia="en-GB"/>
              </w:rPr>
              <w:t xml:space="preserve"> in the event that some sites are delayed in coming forward or growth is greater than anticipated</w:t>
            </w:r>
            <w:r w:rsidRPr="00825D77">
              <w:rPr>
                <w:rFonts w:ascii="Arial" w:hAnsi="Arial" w:cs="Arial"/>
                <w:lang w:eastAsia="en-GB"/>
              </w:rPr>
              <w:t xml:space="preserve">. The Council will monitor delivery rates in the plan period which will shape the </w:t>
            </w:r>
            <w:r w:rsidRPr="00825D77">
              <w:rPr>
                <w:rFonts w:ascii="Arial" w:hAnsi="Arial" w:cs="Arial"/>
                <w:strike/>
                <w:lang w:eastAsia="en-GB"/>
              </w:rPr>
              <w:t>early</w:t>
            </w:r>
            <w:r w:rsidRPr="00825D77">
              <w:rPr>
                <w:rFonts w:ascii="Arial" w:hAnsi="Arial" w:cs="Arial"/>
                <w:lang w:eastAsia="en-GB"/>
              </w:rPr>
              <w:t xml:space="preserve"> </w:t>
            </w:r>
            <w:r w:rsidRPr="00825D77">
              <w:rPr>
                <w:rFonts w:ascii="Arial" w:hAnsi="Arial" w:cs="Arial"/>
                <w:u w:val="single"/>
                <w:lang w:eastAsia="en-GB"/>
              </w:rPr>
              <w:t>first</w:t>
            </w:r>
            <w:r w:rsidRPr="00825D77">
              <w:rPr>
                <w:rFonts w:ascii="Arial" w:hAnsi="Arial" w:cs="Arial"/>
                <w:lang w:eastAsia="en-GB"/>
              </w:rPr>
              <w:t xml:space="preserve"> review of the Core Strategy programmed for around 2016 to co-ordinate with the other West of England districts.</w:t>
            </w:r>
          </w:p>
        </w:tc>
        <w:tc>
          <w:tcPr>
            <w:tcW w:w="1276" w:type="dxa"/>
            <w:shd w:val="clear" w:color="auto" w:fill="auto"/>
          </w:tcPr>
          <w:p w:rsidR="0052560F" w:rsidRPr="00115F84" w:rsidRDefault="00D0238B" w:rsidP="00E476CB">
            <w:pPr>
              <w:spacing w:before="60" w:after="60"/>
              <w:jc w:val="center"/>
              <w:rPr>
                <w:rFonts w:ascii="Arial" w:hAnsi="Arial" w:cs="Arial"/>
              </w:rPr>
            </w:pPr>
            <w:r>
              <w:rPr>
                <w:rFonts w:ascii="Arial" w:hAnsi="Arial" w:cs="Arial"/>
              </w:rPr>
              <w:lastRenderedPageBreak/>
              <w:t>-</w:t>
            </w:r>
          </w:p>
        </w:tc>
        <w:tc>
          <w:tcPr>
            <w:tcW w:w="3827" w:type="dxa"/>
            <w:shd w:val="clear" w:color="auto" w:fill="auto"/>
          </w:tcPr>
          <w:p w:rsidR="0052560F" w:rsidRDefault="007949E3" w:rsidP="00E476CB">
            <w:pPr>
              <w:spacing w:before="60" w:after="60"/>
              <w:rPr>
                <w:rFonts w:ascii="Arial" w:hAnsi="Arial" w:cs="Arial"/>
              </w:rPr>
            </w:pPr>
            <w:r>
              <w:rPr>
                <w:rFonts w:ascii="Arial" w:hAnsi="Arial" w:cs="Arial"/>
              </w:rPr>
              <w:t xml:space="preserve">Amendment arising from response to </w:t>
            </w:r>
            <w:r>
              <w:rPr>
                <w:rFonts w:ascii="Arial" w:hAnsi="Arial" w:cs="Arial"/>
              </w:rPr>
              <w:lastRenderedPageBreak/>
              <w:t>ID/40.</w:t>
            </w:r>
          </w:p>
        </w:tc>
      </w:tr>
      <w:tr w:rsidR="001027B7" w:rsidRPr="00115F84" w:rsidTr="00B51E87">
        <w:tc>
          <w:tcPr>
            <w:tcW w:w="1135" w:type="dxa"/>
            <w:shd w:val="clear" w:color="auto" w:fill="auto"/>
          </w:tcPr>
          <w:p w:rsidR="001027B7" w:rsidRPr="0074131A" w:rsidRDefault="001027B7" w:rsidP="0014130F">
            <w:pPr>
              <w:spacing w:before="60" w:after="60"/>
              <w:rPr>
                <w:rFonts w:ascii="Arial" w:hAnsi="Arial" w:cs="Arial"/>
                <w:b/>
              </w:rPr>
            </w:pPr>
            <w:r>
              <w:rPr>
                <w:rFonts w:ascii="Arial" w:hAnsi="Arial" w:cs="Arial"/>
                <w:b/>
              </w:rPr>
              <w:lastRenderedPageBreak/>
              <w:t>CSA</w:t>
            </w:r>
            <w:r w:rsidR="00510D8A">
              <w:rPr>
                <w:rFonts w:ascii="Arial" w:hAnsi="Arial" w:cs="Arial"/>
                <w:b/>
              </w:rPr>
              <w:t>14</w:t>
            </w:r>
          </w:p>
        </w:tc>
        <w:tc>
          <w:tcPr>
            <w:tcW w:w="1417" w:type="dxa"/>
            <w:shd w:val="clear" w:color="auto" w:fill="auto"/>
          </w:tcPr>
          <w:p w:rsidR="001027B7" w:rsidRDefault="00D0238B" w:rsidP="00E476CB">
            <w:pPr>
              <w:spacing w:before="60" w:after="60"/>
              <w:jc w:val="center"/>
              <w:rPr>
                <w:rFonts w:ascii="Arial" w:hAnsi="Arial" w:cs="Arial"/>
              </w:rPr>
            </w:pPr>
            <w:r>
              <w:rPr>
                <w:rFonts w:ascii="Arial" w:hAnsi="Arial" w:cs="Arial"/>
              </w:rPr>
              <w:t>20</w:t>
            </w:r>
          </w:p>
        </w:tc>
        <w:tc>
          <w:tcPr>
            <w:tcW w:w="1276" w:type="dxa"/>
            <w:shd w:val="clear" w:color="auto" w:fill="auto"/>
          </w:tcPr>
          <w:p w:rsidR="001027B7" w:rsidRPr="00115F84" w:rsidRDefault="001027B7" w:rsidP="00E476CB">
            <w:pPr>
              <w:spacing w:before="60" w:after="60"/>
              <w:jc w:val="center"/>
              <w:rPr>
                <w:rFonts w:ascii="Arial" w:hAnsi="Arial" w:cs="Arial"/>
              </w:rPr>
            </w:pPr>
            <w:r>
              <w:rPr>
                <w:rFonts w:ascii="Arial" w:hAnsi="Arial" w:cs="Arial"/>
              </w:rPr>
              <w:t>Policy DW1</w:t>
            </w:r>
          </w:p>
        </w:tc>
        <w:tc>
          <w:tcPr>
            <w:tcW w:w="5953" w:type="dxa"/>
            <w:shd w:val="clear" w:color="auto" w:fill="auto"/>
          </w:tcPr>
          <w:p w:rsidR="00825D77" w:rsidRPr="00825D77" w:rsidRDefault="00825D77" w:rsidP="00825D77">
            <w:pPr>
              <w:spacing w:before="120" w:after="240"/>
              <w:rPr>
                <w:rFonts w:ascii="Arial" w:hAnsi="Arial" w:cs="Arial"/>
                <w:b/>
              </w:rPr>
            </w:pPr>
            <w:r w:rsidRPr="00825D77">
              <w:rPr>
                <w:rFonts w:ascii="Arial" w:hAnsi="Arial" w:cs="Arial"/>
                <w:b/>
              </w:rPr>
              <w:t>POLICY DW1  District-wide spatial Strategy</w:t>
            </w:r>
          </w:p>
          <w:p w:rsidR="00825D77" w:rsidRPr="00825D77" w:rsidRDefault="00825D77" w:rsidP="00825D77">
            <w:pPr>
              <w:spacing w:after="240"/>
              <w:rPr>
                <w:rFonts w:ascii="Arial" w:hAnsi="Arial" w:cs="Arial"/>
              </w:rPr>
            </w:pPr>
            <w:r w:rsidRPr="00825D77">
              <w:rPr>
                <w:rFonts w:ascii="Arial" w:hAnsi="Arial" w:cs="Arial"/>
              </w:rPr>
              <w:t>The overarching strategy for B&amp;NES is to promote sustainable development by:</w:t>
            </w:r>
          </w:p>
          <w:p w:rsidR="00825D77" w:rsidRPr="00825D77" w:rsidRDefault="00825D77" w:rsidP="0008429C">
            <w:pPr>
              <w:spacing w:after="120"/>
              <w:ind w:left="709" w:hanging="709"/>
              <w:rPr>
                <w:rFonts w:ascii="Arial" w:hAnsi="Arial" w:cs="Arial"/>
              </w:rPr>
            </w:pPr>
            <w:r w:rsidRPr="00825D77">
              <w:rPr>
                <w:rFonts w:ascii="Arial" w:hAnsi="Arial" w:cs="Arial"/>
              </w:rPr>
              <w:t xml:space="preserve">1: </w:t>
            </w:r>
            <w:r w:rsidRPr="00825D77">
              <w:rPr>
                <w:rFonts w:ascii="Arial" w:hAnsi="Arial" w:cs="Arial"/>
              </w:rPr>
              <w:tab/>
              <w:t xml:space="preserve">focussing new housing, jobs and community facilities in Bath, Keynsham, </w:t>
            </w:r>
            <w:r w:rsidRPr="00825D77">
              <w:rPr>
                <w:rFonts w:ascii="Arial" w:hAnsi="Arial" w:cs="Arial"/>
                <w:strike/>
              </w:rPr>
              <w:t xml:space="preserve">Midsomer Norton and Radstock </w:t>
            </w:r>
            <w:r w:rsidRPr="00825D77">
              <w:rPr>
                <w:rFonts w:ascii="Arial" w:hAnsi="Arial" w:cs="Arial"/>
              </w:rPr>
              <w:t xml:space="preserve"> and </w:t>
            </w:r>
            <w:r w:rsidRPr="00825D77">
              <w:rPr>
                <w:rFonts w:ascii="Arial" w:hAnsi="Arial" w:cs="Arial"/>
                <w:u w:val="single"/>
              </w:rPr>
              <w:t xml:space="preserve">the Somer Valley </w:t>
            </w:r>
            <w:r w:rsidRPr="00825D77">
              <w:rPr>
                <w:rFonts w:ascii="Arial" w:hAnsi="Arial" w:cs="Arial"/>
              </w:rPr>
              <w:t>particularly ensuring:</w:t>
            </w:r>
          </w:p>
          <w:p w:rsidR="00825D77" w:rsidRPr="00825D77" w:rsidRDefault="00825D77" w:rsidP="0008429C">
            <w:pPr>
              <w:spacing w:after="120"/>
              <w:ind w:left="993" w:hanging="414"/>
              <w:rPr>
                <w:rFonts w:ascii="Arial" w:hAnsi="Arial" w:cs="Arial"/>
              </w:rPr>
            </w:pPr>
            <w:r w:rsidRPr="00825D77">
              <w:rPr>
                <w:rFonts w:ascii="Arial" w:hAnsi="Arial" w:cs="Arial"/>
              </w:rPr>
              <w:t xml:space="preserve">a: </w:t>
            </w:r>
            <w:r w:rsidRPr="00825D77">
              <w:rPr>
                <w:rFonts w:ascii="Arial" w:hAnsi="Arial" w:cs="Arial"/>
              </w:rPr>
              <w:tab/>
              <w:t xml:space="preserve">there is the necessary modern office space in </w:t>
            </w:r>
            <w:r w:rsidRPr="00825D77">
              <w:rPr>
                <w:rFonts w:ascii="Arial" w:hAnsi="Arial" w:cs="Arial"/>
                <w:b/>
              </w:rPr>
              <w:t>Bath</w:t>
            </w:r>
            <w:r w:rsidRPr="00825D77">
              <w:rPr>
                <w:rFonts w:ascii="Arial" w:hAnsi="Arial" w:cs="Arial"/>
              </w:rPr>
              <w:t xml:space="preserve"> within or adjoining the city centre to enable diversification of the economy whilst maintaining the unique heritage of the City</w:t>
            </w:r>
          </w:p>
          <w:p w:rsidR="00825D77" w:rsidRPr="00825D77" w:rsidRDefault="00825D77" w:rsidP="0008429C">
            <w:pPr>
              <w:spacing w:after="120"/>
              <w:ind w:left="993" w:hanging="414"/>
              <w:rPr>
                <w:rFonts w:ascii="Arial" w:hAnsi="Arial" w:cs="Arial"/>
              </w:rPr>
            </w:pPr>
            <w:r w:rsidRPr="00825D77">
              <w:rPr>
                <w:rFonts w:ascii="Arial" w:hAnsi="Arial" w:cs="Arial"/>
              </w:rPr>
              <w:t xml:space="preserve">b: </w:t>
            </w:r>
            <w:r w:rsidRPr="00825D77">
              <w:rPr>
                <w:rFonts w:ascii="Arial" w:hAnsi="Arial" w:cs="Arial"/>
              </w:rPr>
              <w:tab/>
              <w:t xml:space="preserve">sufficient space is available in </w:t>
            </w:r>
            <w:r w:rsidRPr="00825D77">
              <w:rPr>
                <w:rFonts w:ascii="Arial" w:hAnsi="Arial" w:cs="Arial"/>
                <w:b/>
              </w:rPr>
              <w:t>Keynsham</w:t>
            </w:r>
            <w:r w:rsidRPr="00825D77">
              <w:rPr>
                <w:rFonts w:ascii="Arial" w:hAnsi="Arial" w:cs="Arial"/>
              </w:rPr>
              <w:t xml:space="preserve"> to reposition the town as a more significant business location whilst retaining its separate identity</w:t>
            </w:r>
          </w:p>
          <w:p w:rsidR="00825D77" w:rsidRPr="00825D77" w:rsidRDefault="00825D77" w:rsidP="0008429C">
            <w:pPr>
              <w:spacing w:after="120"/>
              <w:ind w:left="993" w:hanging="414"/>
              <w:rPr>
                <w:rFonts w:ascii="Arial" w:hAnsi="Arial" w:cs="Arial"/>
              </w:rPr>
            </w:pPr>
            <w:r w:rsidRPr="00825D77">
              <w:rPr>
                <w:rFonts w:ascii="Arial" w:hAnsi="Arial" w:cs="Arial"/>
              </w:rPr>
              <w:t xml:space="preserve">c: </w:t>
            </w:r>
            <w:r w:rsidRPr="00825D77">
              <w:rPr>
                <w:rFonts w:ascii="Arial" w:hAnsi="Arial" w:cs="Arial"/>
              </w:rPr>
              <w:tab/>
              <w:t xml:space="preserve">there is deliverable space to enable job growth in the towns and principal villages in the </w:t>
            </w:r>
            <w:r w:rsidRPr="00825D77">
              <w:rPr>
                <w:rFonts w:ascii="Arial" w:hAnsi="Arial" w:cs="Arial"/>
                <w:b/>
              </w:rPr>
              <w:t>Somer Valley</w:t>
            </w:r>
            <w:r w:rsidRPr="00825D77">
              <w:rPr>
                <w:rFonts w:ascii="Arial" w:hAnsi="Arial" w:cs="Arial"/>
              </w:rPr>
              <w:t xml:space="preserve"> to create a thriving and vibrant area which is more self-reliant socially and </w:t>
            </w:r>
            <w:r w:rsidRPr="00825D77">
              <w:rPr>
                <w:rFonts w:ascii="Arial" w:hAnsi="Arial" w:cs="Arial"/>
              </w:rPr>
              <w:lastRenderedPageBreak/>
              <w:t>economically</w:t>
            </w:r>
          </w:p>
          <w:p w:rsidR="00825D77" w:rsidRPr="00825D77" w:rsidRDefault="00825D77" w:rsidP="0008429C">
            <w:pPr>
              <w:spacing w:after="120"/>
              <w:ind w:left="993" w:hanging="414"/>
              <w:rPr>
                <w:rFonts w:ascii="Arial" w:hAnsi="Arial" w:cs="Arial"/>
              </w:rPr>
            </w:pPr>
            <w:r w:rsidRPr="00825D77">
              <w:rPr>
                <w:rFonts w:ascii="Arial" w:hAnsi="Arial" w:cs="Arial"/>
              </w:rPr>
              <w:t xml:space="preserve">d: </w:t>
            </w:r>
            <w:r w:rsidRPr="00825D77">
              <w:rPr>
                <w:rFonts w:ascii="Arial" w:hAnsi="Arial" w:cs="Arial"/>
              </w:rPr>
              <w:tab/>
              <w:t xml:space="preserve">development in </w:t>
            </w:r>
            <w:r w:rsidRPr="00825D77">
              <w:rPr>
                <w:rFonts w:ascii="Arial" w:hAnsi="Arial" w:cs="Arial"/>
                <w:b/>
              </w:rPr>
              <w:t>rural areas</w:t>
            </w:r>
            <w:r w:rsidRPr="00825D77">
              <w:rPr>
                <w:rFonts w:ascii="Arial" w:hAnsi="Arial" w:cs="Arial"/>
              </w:rPr>
              <w:t xml:space="preserve"> is located at settlements with a good range of local facilities and with good access to public transport</w:t>
            </w:r>
          </w:p>
          <w:p w:rsidR="00825D77" w:rsidRPr="00825D77" w:rsidRDefault="00825D77" w:rsidP="0008429C">
            <w:pPr>
              <w:spacing w:after="120"/>
              <w:ind w:left="709" w:hanging="709"/>
              <w:rPr>
                <w:rFonts w:ascii="Arial" w:hAnsi="Arial" w:cs="Arial"/>
              </w:rPr>
            </w:pPr>
            <w:r w:rsidRPr="00825D77">
              <w:rPr>
                <w:rFonts w:ascii="Arial" w:hAnsi="Arial" w:cs="Arial"/>
              </w:rPr>
              <w:t xml:space="preserve">2: </w:t>
            </w:r>
            <w:r w:rsidRPr="00825D77">
              <w:rPr>
                <w:rFonts w:ascii="Arial" w:hAnsi="Arial" w:cs="Arial"/>
              </w:rPr>
              <w:tab/>
              <w:t xml:space="preserve">making provision </w:t>
            </w:r>
            <w:r w:rsidRPr="00825D77">
              <w:rPr>
                <w:rFonts w:ascii="Arial" w:hAnsi="Arial" w:cs="Arial"/>
                <w:u w:val="single"/>
              </w:rPr>
              <w:t>to</w:t>
            </w:r>
            <w:r w:rsidRPr="00825D77">
              <w:rPr>
                <w:rFonts w:ascii="Arial" w:hAnsi="Arial" w:cs="Arial"/>
              </w:rPr>
              <w:t xml:space="preserve"> </w:t>
            </w:r>
            <w:r w:rsidRPr="00825D77">
              <w:rPr>
                <w:rFonts w:ascii="Arial" w:hAnsi="Arial" w:cs="Arial"/>
                <w:strike/>
              </w:rPr>
              <w:t>for</w:t>
            </w:r>
            <w:r w:rsidRPr="00825D77">
              <w:rPr>
                <w:rFonts w:ascii="Arial" w:hAnsi="Arial" w:cs="Arial"/>
              </w:rPr>
              <w:t xml:space="preserve"> </w:t>
            </w:r>
            <w:r w:rsidRPr="00825D77">
              <w:rPr>
                <w:rFonts w:ascii="Arial" w:hAnsi="Arial" w:cs="Arial"/>
                <w:u w:val="single"/>
              </w:rPr>
              <w:t>accommodate</w:t>
            </w:r>
            <w:r w:rsidRPr="00825D77">
              <w:rPr>
                <w:rFonts w:ascii="Arial" w:hAnsi="Arial" w:cs="Arial"/>
              </w:rPr>
              <w:t>;</w:t>
            </w:r>
          </w:p>
          <w:p w:rsidR="00825D77" w:rsidRPr="00825D77" w:rsidRDefault="00825D77" w:rsidP="00464D28">
            <w:pPr>
              <w:pStyle w:val="ListParagraph"/>
              <w:numPr>
                <w:ilvl w:val="0"/>
                <w:numId w:val="8"/>
              </w:numPr>
              <w:spacing w:before="240" w:after="120"/>
              <w:rPr>
                <w:rFonts w:ascii="Arial" w:hAnsi="Arial" w:cs="Arial"/>
                <w:sz w:val="22"/>
                <w:szCs w:val="22"/>
              </w:rPr>
            </w:pPr>
            <w:r w:rsidRPr="00825D77">
              <w:rPr>
                <w:rFonts w:ascii="Arial" w:hAnsi="Arial" w:cs="Arial"/>
                <w:sz w:val="22"/>
                <w:szCs w:val="22"/>
              </w:rPr>
              <w:t xml:space="preserve">a net increase of </w:t>
            </w:r>
            <w:r w:rsidRPr="00825D77">
              <w:rPr>
                <w:rFonts w:ascii="Arial" w:hAnsi="Arial" w:cs="Arial"/>
                <w:color w:val="FF0000"/>
                <w:sz w:val="22"/>
                <w:szCs w:val="22"/>
              </w:rPr>
              <w:t xml:space="preserve"> </w:t>
            </w:r>
            <w:r w:rsidRPr="00825D77">
              <w:rPr>
                <w:rFonts w:ascii="Arial" w:hAnsi="Arial" w:cs="Arial"/>
                <w:strike/>
                <w:sz w:val="22"/>
                <w:szCs w:val="22"/>
              </w:rPr>
              <w:t>10,170</w:t>
            </w:r>
            <w:r w:rsidRPr="00825D77">
              <w:rPr>
                <w:rFonts w:ascii="Arial" w:hAnsi="Arial" w:cs="Arial"/>
                <w:color w:val="FF0000"/>
                <w:sz w:val="22"/>
                <w:szCs w:val="22"/>
              </w:rPr>
              <w:t xml:space="preserve"> </w:t>
            </w:r>
            <w:r w:rsidRPr="00825D77">
              <w:rPr>
                <w:rFonts w:ascii="Arial" w:hAnsi="Arial" w:cs="Arial"/>
                <w:sz w:val="22"/>
                <w:szCs w:val="22"/>
                <w:u w:val="single"/>
              </w:rPr>
              <w:t>10,300</w:t>
            </w:r>
            <w:r w:rsidRPr="00825D77">
              <w:rPr>
                <w:rFonts w:ascii="Arial" w:hAnsi="Arial" w:cs="Arial"/>
                <w:sz w:val="22"/>
                <w:szCs w:val="22"/>
              </w:rPr>
              <w:t xml:space="preserve"> jobs</w:t>
            </w:r>
            <w:r w:rsidR="00EE1A76">
              <w:rPr>
                <w:rFonts w:ascii="Arial" w:hAnsi="Arial" w:cs="Arial"/>
                <w:sz w:val="22"/>
                <w:szCs w:val="22"/>
              </w:rPr>
              <w:t>;</w:t>
            </w:r>
          </w:p>
          <w:p w:rsidR="00825D77" w:rsidRPr="00825D77" w:rsidRDefault="00825D77" w:rsidP="00464D28">
            <w:pPr>
              <w:pStyle w:val="ListParagraph"/>
              <w:numPr>
                <w:ilvl w:val="0"/>
                <w:numId w:val="8"/>
              </w:numPr>
              <w:spacing w:before="60" w:after="120"/>
              <w:rPr>
                <w:rFonts w:ascii="Arial" w:hAnsi="Arial" w:cs="Arial"/>
                <w:color w:val="FF0000"/>
                <w:sz w:val="22"/>
                <w:szCs w:val="22"/>
              </w:rPr>
            </w:pPr>
            <w:r w:rsidRPr="00825D77">
              <w:rPr>
                <w:rFonts w:ascii="Arial" w:hAnsi="Arial" w:cs="Arial"/>
                <w:sz w:val="22"/>
                <w:szCs w:val="22"/>
                <w:u w:val="single"/>
              </w:rPr>
              <w:t>the objectively assessed requirements for homes, including affordable homes,</w:t>
            </w:r>
            <w:r w:rsidRPr="00825D77">
              <w:rPr>
                <w:rFonts w:ascii="Arial" w:hAnsi="Arial" w:cs="Arial"/>
                <w:sz w:val="22"/>
                <w:szCs w:val="22"/>
              </w:rPr>
              <w:t xml:space="preserve">  </w:t>
            </w:r>
            <w:r w:rsidRPr="00825D77">
              <w:rPr>
                <w:rFonts w:ascii="Arial" w:hAnsi="Arial" w:cs="Arial"/>
                <w:strike/>
                <w:sz w:val="22"/>
                <w:szCs w:val="22"/>
                <w:u w:val="single"/>
              </w:rPr>
              <w:t>12,700</w:t>
            </w:r>
            <w:r w:rsidRPr="00825D77">
              <w:rPr>
                <w:rFonts w:ascii="Arial" w:hAnsi="Arial" w:cs="Arial"/>
                <w:strike/>
                <w:sz w:val="22"/>
                <w:szCs w:val="22"/>
              </w:rPr>
              <w:t xml:space="preserve"> homes between</w:t>
            </w:r>
            <w:r w:rsidRPr="00825D77">
              <w:rPr>
                <w:rFonts w:ascii="Arial" w:hAnsi="Arial" w:cs="Arial"/>
                <w:sz w:val="22"/>
                <w:szCs w:val="22"/>
              </w:rPr>
              <w:t xml:space="preserve"> </w:t>
            </w:r>
            <w:r w:rsidRPr="00825D77">
              <w:rPr>
                <w:rFonts w:ascii="Arial" w:hAnsi="Arial" w:cs="Arial"/>
                <w:sz w:val="22"/>
                <w:szCs w:val="22"/>
                <w:u w:val="single"/>
              </w:rPr>
              <w:t>for  the Plan period (</w:t>
            </w:r>
            <w:r w:rsidRPr="00825D77">
              <w:rPr>
                <w:rFonts w:ascii="Arial" w:hAnsi="Arial" w:cs="Arial"/>
                <w:sz w:val="22"/>
                <w:szCs w:val="22"/>
              </w:rPr>
              <w:t xml:space="preserve">2011 </w:t>
            </w:r>
            <w:r w:rsidRPr="00825D77">
              <w:rPr>
                <w:rFonts w:ascii="Arial" w:hAnsi="Arial" w:cs="Arial"/>
                <w:sz w:val="22"/>
                <w:szCs w:val="22"/>
                <w:u w:val="single"/>
              </w:rPr>
              <w:t>to</w:t>
            </w:r>
            <w:r w:rsidRPr="00825D77">
              <w:rPr>
                <w:rFonts w:ascii="Arial" w:hAnsi="Arial" w:cs="Arial"/>
                <w:sz w:val="22"/>
                <w:szCs w:val="22"/>
              </w:rPr>
              <w:t xml:space="preserve">  2029),</w:t>
            </w:r>
            <w:r w:rsidRPr="00825D77">
              <w:rPr>
                <w:rFonts w:ascii="Arial" w:hAnsi="Arial" w:cs="Arial"/>
                <w:sz w:val="22"/>
                <w:szCs w:val="22"/>
                <w:u w:val="single"/>
              </w:rPr>
              <w:t xml:space="preserve"> as set out in the table below</w:t>
            </w:r>
            <w:r w:rsidR="00EE1A76">
              <w:rPr>
                <w:rFonts w:ascii="Arial" w:hAnsi="Arial" w:cs="Arial"/>
                <w:sz w:val="22"/>
                <w:szCs w:val="22"/>
                <w:u w:val="single"/>
              </w:rPr>
              <w:t>; and</w:t>
            </w:r>
            <w:r w:rsidRPr="00825D77">
              <w:rPr>
                <w:rFonts w:ascii="Arial" w:hAnsi="Arial" w:cs="Arial"/>
                <w:sz w:val="22"/>
                <w:szCs w:val="22"/>
              </w:rPr>
              <w:t xml:space="preserve"> </w:t>
            </w:r>
            <w:r w:rsidRPr="00825D77">
              <w:rPr>
                <w:rFonts w:ascii="Arial" w:hAnsi="Arial" w:cs="Arial"/>
                <w:strike/>
                <w:sz w:val="22"/>
                <w:szCs w:val="22"/>
              </w:rPr>
              <w:t xml:space="preserve">of which around  </w:t>
            </w:r>
            <w:r w:rsidRPr="00825D77">
              <w:rPr>
                <w:rFonts w:ascii="Arial" w:hAnsi="Arial" w:cs="Arial"/>
                <w:strike/>
                <w:sz w:val="22"/>
                <w:szCs w:val="22"/>
                <w:u w:val="single"/>
              </w:rPr>
              <w:t>3,110</w:t>
            </w:r>
            <w:r w:rsidRPr="00825D77">
              <w:rPr>
                <w:rFonts w:ascii="Arial" w:hAnsi="Arial" w:cs="Arial"/>
                <w:strike/>
                <w:sz w:val="22"/>
                <w:szCs w:val="22"/>
              </w:rPr>
              <w:t xml:space="preserve"> affordable homes will be delivered through the planning system</w:t>
            </w:r>
            <w:r w:rsidRPr="00825D77">
              <w:rPr>
                <w:rFonts w:ascii="Arial" w:hAnsi="Arial" w:cs="Arial"/>
                <w:sz w:val="22"/>
                <w:szCs w:val="22"/>
              </w:rPr>
              <w:t>.</w:t>
            </w:r>
          </w:p>
          <w:p w:rsidR="00452669" w:rsidRPr="00825D77" w:rsidRDefault="00825D77" w:rsidP="00825D77">
            <w:pPr>
              <w:spacing w:before="60" w:after="60"/>
              <w:ind w:left="709"/>
              <w:rPr>
                <w:rFonts w:ascii="Arial" w:hAnsi="Arial" w:cs="Arial"/>
                <w:color w:val="FF0000"/>
              </w:rPr>
            </w:pPr>
            <w:r w:rsidRPr="00825D77">
              <w:rPr>
                <w:rFonts w:ascii="Arial" w:hAnsi="Arial" w:cs="Arial"/>
              </w:rPr>
              <w:t xml:space="preserve">    </w:t>
            </w:r>
          </w:p>
          <w:tbl>
            <w:tblPr>
              <w:tblStyle w:val="TableGrid"/>
              <w:tblW w:w="4098" w:type="dxa"/>
              <w:tblInd w:w="817" w:type="dxa"/>
              <w:tblLayout w:type="fixed"/>
              <w:tblLook w:val="04A0" w:firstRow="1" w:lastRow="0" w:firstColumn="1" w:lastColumn="0" w:noHBand="0" w:noVBand="1"/>
            </w:tblPr>
            <w:tblGrid>
              <w:gridCol w:w="1972"/>
              <w:gridCol w:w="2126"/>
            </w:tblGrid>
            <w:tr w:rsidR="00452669" w:rsidRPr="00452669" w:rsidTr="00452669">
              <w:tc>
                <w:tcPr>
                  <w:tcW w:w="1972" w:type="dxa"/>
                  <w:tcBorders>
                    <w:top w:val="single" w:sz="4" w:space="0" w:color="auto"/>
                    <w:left w:val="single" w:sz="4" w:space="0" w:color="auto"/>
                    <w:bottom w:val="single" w:sz="4" w:space="0" w:color="auto"/>
                    <w:right w:val="single" w:sz="4" w:space="0" w:color="auto"/>
                  </w:tcBorders>
                </w:tcPr>
                <w:p w:rsidR="00452669" w:rsidRPr="00452669" w:rsidRDefault="00452669" w:rsidP="00452669">
                  <w:pPr>
                    <w:spacing w:line="276" w:lineRule="auto"/>
                    <w:rPr>
                      <w:rFonts w:ascii="Arial" w:eastAsia="Meiryo UI" w:hAnsi="Arial" w:cs="Arial"/>
                      <w:u w:val="single"/>
                    </w:rPr>
                  </w:pPr>
                </w:p>
              </w:tc>
              <w:tc>
                <w:tcPr>
                  <w:tcW w:w="2126" w:type="dxa"/>
                  <w:tcBorders>
                    <w:top w:val="single" w:sz="4" w:space="0" w:color="auto"/>
                    <w:left w:val="single" w:sz="4" w:space="0" w:color="auto"/>
                    <w:bottom w:val="single" w:sz="4" w:space="0" w:color="auto"/>
                    <w:right w:val="single" w:sz="4" w:space="0" w:color="auto"/>
                  </w:tcBorders>
                  <w:hideMark/>
                </w:tcPr>
                <w:p w:rsidR="00452669" w:rsidRPr="00452669" w:rsidRDefault="00452669" w:rsidP="00452669">
                  <w:pPr>
                    <w:spacing w:line="276" w:lineRule="auto"/>
                    <w:jc w:val="right"/>
                    <w:rPr>
                      <w:rFonts w:ascii="Arial" w:eastAsia="Meiryo UI" w:hAnsi="Arial" w:cs="Arial"/>
                      <w:u w:val="single"/>
                    </w:rPr>
                  </w:pPr>
                  <w:r w:rsidRPr="00452669">
                    <w:rPr>
                      <w:rFonts w:ascii="Arial" w:eastAsia="Meiryo UI" w:hAnsi="Arial" w:cs="Arial"/>
                      <w:u w:val="single"/>
                    </w:rPr>
                    <w:t>Total Housing Requirement</w:t>
                  </w:r>
                </w:p>
              </w:tc>
            </w:tr>
            <w:tr w:rsidR="00452669" w:rsidRPr="00452669" w:rsidTr="00452669">
              <w:tc>
                <w:tcPr>
                  <w:tcW w:w="1972" w:type="dxa"/>
                  <w:tcBorders>
                    <w:top w:val="single" w:sz="4" w:space="0" w:color="auto"/>
                    <w:left w:val="single" w:sz="4" w:space="0" w:color="auto"/>
                    <w:bottom w:val="single" w:sz="4" w:space="0" w:color="auto"/>
                    <w:right w:val="single" w:sz="4" w:space="0" w:color="auto"/>
                  </w:tcBorders>
                  <w:hideMark/>
                </w:tcPr>
                <w:p w:rsidR="00452669" w:rsidRPr="00452669" w:rsidRDefault="00452669" w:rsidP="00452669">
                  <w:pPr>
                    <w:spacing w:line="276" w:lineRule="auto"/>
                    <w:rPr>
                      <w:rFonts w:ascii="Arial" w:eastAsia="Meiryo UI" w:hAnsi="Arial" w:cs="Arial"/>
                      <w:u w:val="single"/>
                    </w:rPr>
                  </w:pPr>
                  <w:r w:rsidRPr="00452669">
                    <w:rPr>
                      <w:rFonts w:ascii="Arial" w:eastAsia="Meiryo UI" w:hAnsi="Arial" w:cs="Arial"/>
                      <w:u w:val="single"/>
                    </w:rPr>
                    <w:t>Market housing</w:t>
                  </w:r>
                </w:p>
              </w:tc>
              <w:tc>
                <w:tcPr>
                  <w:tcW w:w="2126" w:type="dxa"/>
                  <w:tcBorders>
                    <w:top w:val="single" w:sz="4" w:space="0" w:color="auto"/>
                    <w:left w:val="single" w:sz="4" w:space="0" w:color="auto"/>
                    <w:bottom w:val="single" w:sz="4" w:space="0" w:color="auto"/>
                    <w:right w:val="single" w:sz="4" w:space="0" w:color="auto"/>
                  </w:tcBorders>
                </w:tcPr>
                <w:p w:rsidR="00452669" w:rsidRPr="00452669" w:rsidRDefault="00452669" w:rsidP="00452669">
                  <w:pPr>
                    <w:spacing w:line="276" w:lineRule="auto"/>
                    <w:jc w:val="right"/>
                    <w:rPr>
                      <w:rFonts w:ascii="Arial" w:eastAsia="Meiryo UI" w:hAnsi="Arial" w:cs="Arial"/>
                      <w:u w:val="single"/>
                    </w:rPr>
                  </w:pPr>
                  <w:r w:rsidRPr="00452669">
                    <w:rPr>
                      <w:rFonts w:ascii="Arial" w:eastAsia="Meiryo UI" w:hAnsi="Arial" w:cs="Arial"/>
                      <w:u w:val="single"/>
                    </w:rPr>
                    <w:t>5,437</w:t>
                  </w:r>
                </w:p>
              </w:tc>
            </w:tr>
            <w:tr w:rsidR="00452669" w:rsidRPr="00452669" w:rsidTr="00452669">
              <w:tc>
                <w:tcPr>
                  <w:tcW w:w="1972" w:type="dxa"/>
                  <w:tcBorders>
                    <w:top w:val="single" w:sz="4" w:space="0" w:color="auto"/>
                    <w:left w:val="single" w:sz="4" w:space="0" w:color="auto"/>
                    <w:bottom w:val="single" w:sz="4" w:space="0" w:color="auto"/>
                    <w:right w:val="single" w:sz="4" w:space="0" w:color="auto"/>
                  </w:tcBorders>
                  <w:hideMark/>
                </w:tcPr>
                <w:p w:rsidR="00452669" w:rsidRPr="00452669" w:rsidRDefault="00452669" w:rsidP="00452669">
                  <w:pPr>
                    <w:spacing w:line="276" w:lineRule="auto"/>
                    <w:rPr>
                      <w:rFonts w:ascii="Arial" w:eastAsia="Meiryo UI" w:hAnsi="Arial" w:cs="Arial"/>
                      <w:u w:val="single"/>
                    </w:rPr>
                  </w:pPr>
                  <w:r w:rsidRPr="00452669">
                    <w:rPr>
                      <w:rFonts w:ascii="Arial" w:eastAsia="Meiryo UI" w:hAnsi="Arial" w:cs="Arial"/>
                      <w:u w:val="single"/>
                    </w:rPr>
                    <w:t>Affordable housing</w:t>
                  </w:r>
                </w:p>
              </w:tc>
              <w:tc>
                <w:tcPr>
                  <w:tcW w:w="2126" w:type="dxa"/>
                  <w:tcBorders>
                    <w:top w:val="single" w:sz="4" w:space="0" w:color="auto"/>
                    <w:left w:val="single" w:sz="4" w:space="0" w:color="auto"/>
                    <w:bottom w:val="single" w:sz="4" w:space="0" w:color="auto"/>
                    <w:right w:val="single" w:sz="4" w:space="0" w:color="auto"/>
                  </w:tcBorders>
                </w:tcPr>
                <w:p w:rsidR="00452669" w:rsidRPr="00452669" w:rsidRDefault="00452669" w:rsidP="00452669">
                  <w:pPr>
                    <w:spacing w:line="276" w:lineRule="auto"/>
                    <w:jc w:val="right"/>
                    <w:rPr>
                      <w:rFonts w:ascii="Arial" w:eastAsia="Meiryo UI" w:hAnsi="Arial" w:cs="Arial"/>
                      <w:u w:val="single"/>
                    </w:rPr>
                  </w:pPr>
                  <w:r w:rsidRPr="00452669">
                    <w:rPr>
                      <w:rFonts w:ascii="Arial" w:eastAsia="Meiryo UI" w:hAnsi="Arial" w:cs="Arial"/>
                      <w:u w:val="single"/>
                    </w:rPr>
                    <w:t>3,290</w:t>
                  </w:r>
                </w:p>
              </w:tc>
            </w:tr>
            <w:tr w:rsidR="00452669" w:rsidRPr="00452669" w:rsidTr="00452669">
              <w:tc>
                <w:tcPr>
                  <w:tcW w:w="1972" w:type="dxa"/>
                  <w:tcBorders>
                    <w:top w:val="single" w:sz="4" w:space="0" w:color="auto"/>
                    <w:left w:val="single" w:sz="4" w:space="0" w:color="auto"/>
                    <w:bottom w:val="single" w:sz="4" w:space="0" w:color="auto"/>
                    <w:right w:val="single" w:sz="4" w:space="0" w:color="auto"/>
                  </w:tcBorders>
                  <w:hideMark/>
                </w:tcPr>
                <w:p w:rsidR="00452669" w:rsidRPr="00452669" w:rsidRDefault="00452669" w:rsidP="00452669">
                  <w:pPr>
                    <w:spacing w:line="276" w:lineRule="auto"/>
                    <w:rPr>
                      <w:rFonts w:ascii="Arial" w:eastAsia="Meiryo UI" w:hAnsi="Arial" w:cs="Arial"/>
                      <w:u w:val="single"/>
                    </w:rPr>
                  </w:pPr>
                  <w:r w:rsidRPr="00452669">
                    <w:rPr>
                      <w:rFonts w:ascii="Arial" w:eastAsia="Meiryo UI" w:hAnsi="Arial" w:cs="Arial"/>
                      <w:u w:val="single"/>
                    </w:rPr>
                    <w:t>Total housing</w:t>
                  </w:r>
                </w:p>
              </w:tc>
              <w:tc>
                <w:tcPr>
                  <w:tcW w:w="2126" w:type="dxa"/>
                  <w:tcBorders>
                    <w:top w:val="single" w:sz="4" w:space="0" w:color="auto"/>
                    <w:left w:val="single" w:sz="4" w:space="0" w:color="auto"/>
                    <w:bottom w:val="single" w:sz="4" w:space="0" w:color="auto"/>
                    <w:right w:val="single" w:sz="4" w:space="0" w:color="auto"/>
                  </w:tcBorders>
                </w:tcPr>
                <w:p w:rsidR="00452669" w:rsidRPr="00452669" w:rsidRDefault="00452669" w:rsidP="00452669">
                  <w:pPr>
                    <w:spacing w:line="276" w:lineRule="auto"/>
                    <w:jc w:val="right"/>
                    <w:rPr>
                      <w:rFonts w:ascii="Arial" w:eastAsia="Meiryo UI" w:hAnsi="Arial" w:cs="Arial"/>
                      <w:u w:val="single"/>
                    </w:rPr>
                  </w:pPr>
                  <w:r w:rsidRPr="00452669">
                    <w:rPr>
                      <w:rFonts w:ascii="Arial" w:eastAsia="Meiryo UI" w:hAnsi="Arial" w:cs="Arial"/>
                      <w:u w:val="single"/>
                    </w:rPr>
                    <w:t>8,727</w:t>
                  </w:r>
                </w:p>
              </w:tc>
            </w:tr>
          </w:tbl>
          <w:p w:rsidR="00963F5D" w:rsidRPr="00825D77" w:rsidRDefault="00963F5D" w:rsidP="00825D77">
            <w:pPr>
              <w:spacing w:before="60" w:after="60"/>
              <w:ind w:left="709"/>
              <w:rPr>
                <w:rFonts w:ascii="Arial" w:hAnsi="Arial" w:cs="Arial"/>
                <w:color w:val="FF0000"/>
              </w:rPr>
            </w:pPr>
          </w:p>
          <w:p w:rsidR="00825D77" w:rsidRPr="00452669" w:rsidRDefault="00452669" w:rsidP="00464D28">
            <w:pPr>
              <w:pStyle w:val="ListParagraph"/>
              <w:numPr>
                <w:ilvl w:val="0"/>
                <w:numId w:val="8"/>
              </w:numPr>
              <w:spacing w:after="240"/>
              <w:rPr>
                <w:rFonts w:ascii="Arial" w:hAnsi="Arial" w:cs="Arial"/>
                <w:sz w:val="22"/>
                <w:szCs w:val="22"/>
              </w:rPr>
            </w:pPr>
            <w:proofErr w:type="gramStart"/>
            <w:r w:rsidRPr="00452669">
              <w:rPr>
                <w:rFonts w:ascii="Arial" w:hAnsi="Arial" w:cs="Arial"/>
                <w:sz w:val="22"/>
                <w:szCs w:val="22"/>
                <w:u w:val="single"/>
              </w:rPr>
              <w:t>an</w:t>
            </w:r>
            <w:proofErr w:type="gramEnd"/>
            <w:r w:rsidRPr="00452669">
              <w:rPr>
                <w:rFonts w:ascii="Arial" w:hAnsi="Arial" w:cs="Arial"/>
                <w:sz w:val="22"/>
                <w:szCs w:val="22"/>
                <w:u w:val="single"/>
              </w:rPr>
              <w:t xml:space="preserve"> increase in the total housing supply to around 13,000 homes to enable the delivery of the affordable housing requirement</w:t>
            </w:r>
            <w:r w:rsidR="00825D77" w:rsidRPr="00452669">
              <w:rPr>
                <w:rFonts w:ascii="Arial" w:hAnsi="Arial" w:cs="Arial"/>
                <w:sz w:val="22"/>
                <w:szCs w:val="22"/>
              </w:rPr>
              <w:t>.</w:t>
            </w:r>
          </w:p>
          <w:p w:rsidR="00825D77" w:rsidRPr="00825D77" w:rsidRDefault="00825D77" w:rsidP="00825D77">
            <w:pPr>
              <w:spacing w:after="240"/>
              <w:ind w:left="709" w:hanging="709"/>
              <w:rPr>
                <w:rFonts w:ascii="Arial" w:hAnsi="Arial" w:cs="Arial"/>
              </w:rPr>
            </w:pPr>
            <w:r w:rsidRPr="00825D77">
              <w:rPr>
                <w:rFonts w:ascii="Arial" w:hAnsi="Arial" w:cs="Arial"/>
              </w:rPr>
              <w:t xml:space="preserve">3: </w:t>
            </w:r>
            <w:r w:rsidRPr="00825D77">
              <w:rPr>
                <w:rFonts w:ascii="Arial" w:hAnsi="Arial" w:cs="Arial"/>
              </w:rPr>
              <w:tab/>
              <w:t>prioritising the use of brownfield opportunities for new development in order to limit the need for development on greenfield sites</w:t>
            </w:r>
          </w:p>
          <w:p w:rsidR="00825D77" w:rsidRPr="00825D77" w:rsidRDefault="00825D77" w:rsidP="00825D77">
            <w:pPr>
              <w:autoSpaceDE w:val="0"/>
              <w:autoSpaceDN w:val="0"/>
              <w:adjustRightInd w:val="0"/>
              <w:spacing w:before="60" w:after="240"/>
              <w:ind w:left="709" w:hanging="709"/>
              <w:rPr>
                <w:rFonts w:ascii="Arial" w:hAnsi="Arial" w:cs="Arial"/>
              </w:rPr>
            </w:pPr>
            <w:r w:rsidRPr="00825D77">
              <w:rPr>
                <w:rFonts w:ascii="Arial" w:hAnsi="Arial" w:cs="Arial"/>
              </w:rPr>
              <w:t xml:space="preserve">4: </w:t>
            </w:r>
            <w:r w:rsidRPr="00825D77">
              <w:rPr>
                <w:rFonts w:ascii="Arial" w:hAnsi="Arial" w:cs="Arial"/>
              </w:rPr>
              <w:tab/>
              <w:t xml:space="preserve">retaining the general extent of Bristol - Bath Green Belt within B&amp;NES, other than removing land meet </w:t>
            </w:r>
            <w:r w:rsidRPr="00825D77">
              <w:rPr>
                <w:rFonts w:ascii="Arial" w:hAnsi="Arial" w:cs="Arial"/>
              </w:rPr>
              <w:lastRenderedPageBreak/>
              <w:t xml:space="preserve">the District’s development needs at the following locations identified on the Key Diagram </w:t>
            </w:r>
            <w:r w:rsidRPr="00825D77">
              <w:rPr>
                <w:rFonts w:ascii="Arial" w:hAnsi="Arial" w:cs="Arial"/>
                <w:u w:val="single"/>
              </w:rPr>
              <w:t>and allocated on the Policies Map</w:t>
            </w:r>
            <w:r w:rsidRPr="00825D77">
              <w:rPr>
                <w:rFonts w:ascii="Arial" w:hAnsi="Arial" w:cs="Arial"/>
              </w:rPr>
              <w:t>:</w:t>
            </w:r>
          </w:p>
          <w:p w:rsidR="00825D77" w:rsidRPr="00825D77" w:rsidRDefault="00825D77" w:rsidP="00464D28">
            <w:pPr>
              <w:numPr>
                <w:ilvl w:val="0"/>
                <w:numId w:val="2"/>
              </w:numPr>
              <w:autoSpaceDE w:val="0"/>
              <w:autoSpaceDN w:val="0"/>
              <w:adjustRightInd w:val="0"/>
              <w:spacing w:line="276" w:lineRule="auto"/>
              <w:ind w:left="1134" w:hanging="425"/>
              <w:rPr>
                <w:rFonts w:ascii="Arial" w:hAnsi="Arial" w:cs="Arial"/>
              </w:rPr>
            </w:pPr>
            <w:r w:rsidRPr="00825D77">
              <w:rPr>
                <w:rFonts w:ascii="Arial" w:hAnsi="Arial" w:cs="Arial"/>
              </w:rPr>
              <w:t>Land adjoining Odd Down</w:t>
            </w:r>
          </w:p>
          <w:p w:rsidR="00825D77" w:rsidRPr="00825D77" w:rsidRDefault="00825D77" w:rsidP="00464D28">
            <w:pPr>
              <w:numPr>
                <w:ilvl w:val="0"/>
                <w:numId w:val="2"/>
              </w:numPr>
              <w:autoSpaceDE w:val="0"/>
              <w:autoSpaceDN w:val="0"/>
              <w:adjustRightInd w:val="0"/>
              <w:spacing w:line="276" w:lineRule="auto"/>
              <w:ind w:left="1134" w:hanging="425"/>
              <w:rPr>
                <w:rFonts w:ascii="Arial" w:hAnsi="Arial" w:cs="Arial"/>
              </w:rPr>
            </w:pPr>
            <w:r w:rsidRPr="00825D77">
              <w:rPr>
                <w:rFonts w:ascii="Arial" w:hAnsi="Arial" w:cs="Arial"/>
              </w:rPr>
              <w:t>Land adjoining Weston</w:t>
            </w:r>
          </w:p>
          <w:p w:rsidR="00825D77" w:rsidRPr="001B7B2E" w:rsidRDefault="00825D77" w:rsidP="00464D28">
            <w:pPr>
              <w:numPr>
                <w:ilvl w:val="0"/>
                <w:numId w:val="2"/>
              </w:numPr>
              <w:autoSpaceDE w:val="0"/>
              <w:autoSpaceDN w:val="0"/>
              <w:adjustRightInd w:val="0"/>
              <w:spacing w:line="276" w:lineRule="auto"/>
              <w:ind w:left="1134" w:hanging="425"/>
              <w:rPr>
                <w:rFonts w:ascii="Arial" w:hAnsi="Arial" w:cs="Arial"/>
                <w:strike/>
              </w:rPr>
            </w:pPr>
            <w:r w:rsidRPr="001B7B2E">
              <w:rPr>
                <w:rFonts w:ascii="Arial" w:hAnsi="Arial" w:cs="Arial"/>
                <w:strike/>
              </w:rPr>
              <w:t>Extension to MoD, Ensleigh</w:t>
            </w:r>
          </w:p>
          <w:p w:rsidR="00825D77" w:rsidRPr="00825D77" w:rsidRDefault="00825D77" w:rsidP="00464D28">
            <w:pPr>
              <w:numPr>
                <w:ilvl w:val="0"/>
                <w:numId w:val="2"/>
              </w:numPr>
              <w:autoSpaceDE w:val="0"/>
              <w:autoSpaceDN w:val="0"/>
              <w:adjustRightInd w:val="0"/>
              <w:spacing w:line="276" w:lineRule="auto"/>
              <w:ind w:left="1134" w:hanging="425"/>
              <w:rPr>
                <w:rFonts w:ascii="Arial" w:hAnsi="Arial" w:cs="Arial"/>
              </w:rPr>
            </w:pPr>
            <w:r w:rsidRPr="00825D77">
              <w:rPr>
                <w:rFonts w:ascii="Arial" w:hAnsi="Arial" w:cs="Arial"/>
              </w:rPr>
              <w:t>Land adjoining East Keynsham</w:t>
            </w:r>
          </w:p>
          <w:p w:rsidR="00825D77" w:rsidRPr="00825D77" w:rsidRDefault="00825D77" w:rsidP="00464D28">
            <w:pPr>
              <w:numPr>
                <w:ilvl w:val="0"/>
                <w:numId w:val="2"/>
              </w:numPr>
              <w:autoSpaceDE w:val="0"/>
              <w:autoSpaceDN w:val="0"/>
              <w:adjustRightInd w:val="0"/>
              <w:spacing w:line="276" w:lineRule="auto"/>
              <w:ind w:left="1134" w:hanging="425"/>
              <w:rPr>
                <w:rFonts w:ascii="Arial" w:hAnsi="Arial" w:cs="Arial"/>
              </w:rPr>
            </w:pPr>
            <w:r w:rsidRPr="00825D77">
              <w:rPr>
                <w:rFonts w:ascii="Arial" w:hAnsi="Arial" w:cs="Arial"/>
              </w:rPr>
              <w:t>Land adjoining South West Keynsham</w:t>
            </w:r>
          </w:p>
          <w:p w:rsidR="00825D77" w:rsidRPr="00825D77" w:rsidRDefault="00825D77" w:rsidP="00464D28">
            <w:pPr>
              <w:numPr>
                <w:ilvl w:val="0"/>
                <w:numId w:val="2"/>
              </w:numPr>
              <w:autoSpaceDE w:val="0"/>
              <w:autoSpaceDN w:val="0"/>
              <w:adjustRightInd w:val="0"/>
              <w:spacing w:line="276" w:lineRule="auto"/>
              <w:ind w:left="1134" w:hanging="425"/>
              <w:rPr>
                <w:rFonts w:ascii="Arial" w:hAnsi="Arial" w:cs="Arial"/>
              </w:rPr>
            </w:pPr>
            <w:r w:rsidRPr="00825D77">
              <w:rPr>
                <w:rFonts w:ascii="Arial" w:hAnsi="Arial" w:cs="Arial"/>
              </w:rPr>
              <w:t>Land at Whitchurch</w:t>
            </w:r>
          </w:p>
          <w:p w:rsidR="00825D77" w:rsidRPr="00825D77" w:rsidRDefault="00825D77" w:rsidP="00825D77">
            <w:pPr>
              <w:autoSpaceDE w:val="0"/>
              <w:autoSpaceDN w:val="0"/>
              <w:adjustRightInd w:val="0"/>
              <w:ind w:left="709"/>
              <w:rPr>
                <w:rFonts w:ascii="Arial" w:hAnsi="Arial" w:cs="Arial"/>
              </w:rPr>
            </w:pPr>
          </w:p>
          <w:p w:rsidR="00825D77" w:rsidRPr="00825D77" w:rsidRDefault="00825D77" w:rsidP="0008429C">
            <w:pPr>
              <w:spacing w:after="120"/>
              <w:ind w:left="709" w:hanging="709"/>
              <w:rPr>
                <w:rFonts w:ascii="Arial" w:hAnsi="Arial" w:cs="Arial"/>
              </w:rPr>
            </w:pPr>
            <w:r w:rsidRPr="00825D77">
              <w:rPr>
                <w:rFonts w:ascii="Arial" w:hAnsi="Arial" w:cs="Arial"/>
              </w:rPr>
              <w:t xml:space="preserve">5: </w:t>
            </w:r>
            <w:r w:rsidRPr="00825D77">
              <w:rPr>
                <w:rFonts w:ascii="Arial" w:hAnsi="Arial" w:cs="Arial"/>
              </w:rPr>
              <w:tab/>
              <w:t>requiring development to be designed in a way that is resilient to the impacts of climate change</w:t>
            </w:r>
          </w:p>
          <w:p w:rsidR="00825D77" w:rsidRPr="00825D77" w:rsidRDefault="00825D77" w:rsidP="0008429C">
            <w:pPr>
              <w:spacing w:after="120"/>
              <w:ind w:left="709" w:hanging="709"/>
              <w:rPr>
                <w:rFonts w:ascii="Arial" w:hAnsi="Arial" w:cs="Arial"/>
                <w:bCs/>
                <w:u w:val="single"/>
              </w:rPr>
            </w:pPr>
            <w:r w:rsidRPr="00825D77">
              <w:rPr>
                <w:rFonts w:ascii="Arial" w:hAnsi="Arial" w:cs="Arial"/>
                <w:bCs/>
              </w:rPr>
              <w:t>6:</w:t>
            </w:r>
            <w:r w:rsidRPr="00825D77">
              <w:rPr>
                <w:rFonts w:ascii="Arial" w:hAnsi="Arial" w:cs="Arial"/>
                <w:bCs/>
              </w:rPr>
              <w:tab/>
              <w:t>protecting, conserving and enhancing the district’s nationally and locally important cultural and historic assets</w:t>
            </w:r>
          </w:p>
          <w:p w:rsidR="00825D77" w:rsidRPr="00825D77" w:rsidRDefault="00825D77" w:rsidP="0008429C">
            <w:pPr>
              <w:spacing w:after="120"/>
              <w:ind w:left="709" w:hanging="709"/>
              <w:rPr>
                <w:rFonts w:ascii="Arial" w:hAnsi="Arial" w:cs="Arial"/>
              </w:rPr>
            </w:pPr>
            <w:r w:rsidRPr="00825D77">
              <w:rPr>
                <w:rFonts w:ascii="Arial" w:hAnsi="Arial" w:cs="Arial"/>
                <w:u w:val="single"/>
              </w:rPr>
              <w:t>7</w:t>
            </w:r>
            <w:r w:rsidRPr="00825D77">
              <w:rPr>
                <w:rFonts w:ascii="Arial" w:hAnsi="Arial" w:cs="Arial"/>
              </w:rPr>
              <w:t>:</w:t>
            </w:r>
            <w:r w:rsidRPr="00825D77">
              <w:rPr>
                <w:rFonts w:ascii="Arial" w:hAnsi="Arial" w:cs="Arial"/>
              </w:rPr>
              <w:tab/>
              <w:t>protecting and enhancing the district's biodiversity resource including sites, habitats and species of European importance</w:t>
            </w:r>
          </w:p>
          <w:p w:rsidR="00825D77" w:rsidRPr="00825D77" w:rsidRDefault="00825D77" w:rsidP="0008429C">
            <w:pPr>
              <w:spacing w:after="120"/>
              <w:rPr>
                <w:rFonts w:ascii="Arial" w:hAnsi="Arial" w:cs="Arial"/>
                <w:color w:val="FF0000"/>
              </w:rPr>
            </w:pPr>
            <w:r w:rsidRPr="00825D77">
              <w:rPr>
                <w:rFonts w:ascii="Arial" w:hAnsi="Arial" w:cs="Arial"/>
                <w:u w:val="single"/>
              </w:rPr>
              <w:t>8</w:t>
            </w:r>
            <w:r w:rsidRPr="00825D77">
              <w:rPr>
                <w:rFonts w:ascii="Arial" w:hAnsi="Arial" w:cs="Arial"/>
              </w:rPr>
              <w:t xml:space="preserve">: </w:t>
            </w:r>
            <w:r w:rsidRPr="00825D77">
              <w:rPr>
                <w:rFonts w:ascii="Arial" w:hAnsi="Arial" w:cs="Arial"/>
              </w:rPr>
              <w:tab/>
              <w:t>ensuring infrastructure is aligned with new development</w:t>
            </w:r>
          </w:p>
          <w:p w:rsidR="00902E17" w:rsidRPr="00825D77" w:rsidRDefault="00825D77" w:rsidP="0008429C">
            <w:pPr>
              <w:autoSpaceDE w:val="0"/>
              <w:autoSpaceDN w:val="0"/>
              <w:adjustRightInd w:val="0"/>
              <w:spacing w:after="120"/>
              <w:rPr>
                <w:rFonts w:ascii="Arial" w:hAnsi="Arial" w:cs="Arial"/>
              </w:rPr>
            </w:pPr>
            <w:r w:rsidRPr="00825D77">
              <w:rPr>
                <w:rFonts w:ascii="Arial" w:hAnsi="Arial" w:cs="Arial"/>
              </w:rPr>
              <w:t xml:space="preserve">9. </w:t>
            </w:r>
            <w:r w:rsidR="003B4A90" w:rsidRPr="003B4A90">
              <w:rPr>
                <w:rFonts w:ascii="Arial" w:hAnsi="Arial" w:cs="Arial"/>
                <w:u w:val="single"/>
              </w:rPr>
              <w:t>Reviewing t</w:t>
            </w:r>
            <w:r w:rsidR="003B4A90" w:rsidRPr="003B4A90">
              <w:rPr>
                <w:rFonts w:ascii="Arial" w:hAnsi="Arial" w:cs="Arial"/>
              </w:rPr>
              <w:t xml:space="preserve">he Core Strategy </w:t>
            </w:r>
            <w:r w:rsidR="003B4A90" w:rsidRPr="003B4A90">
              <w:rPr>
                <w:rFonts w:ascii="Arial" w:hAnsi="Arial" w:cs="Arial"/>
                <w:strike/>
              </w:rPr>
              <w:t>will be reviewed</w:t>
            </w:r>
            <w:r w:rsidR="003B4A90" w:rsidRPr="003B4A90">
              <w:rPr>
                <w:rFonts w:ascii="Arial" w:hAnsi="Arial" w:cs="Arial"/>
              </w:rPr>
              <w:t xml:space="preserve">  </w:t>
            </w:r>
            <w:r w:rsidR="003B4A90" w:rsidRPr="003B4A90">
              <w:rPr>
                <w:rFonts w:ascii="Arial" w:hAnsi="Arial" w:cs="Arial"/>
                <w:u w:val="single"/>
              </w:rPr>
              <w:t>at</w:t>
            </w:r>
            <w:r w:rsidR="003B4A90" w:rsidRPr="003B4A90">
              <w:rPr>
                <w:rFonts w:ascii="Arial" w:hAnsi="Arial" w:cs="Arial"/>
              </w:rPr>
              <w:t xml:space="preserve"> around five yearly intervals and when necessary, </w:t>
            </w:r>
            <w:r w:rsidR="003B4A90" w:rsidRPr="003B4A90">
              <w:rPr>
                <w:rFonts w:ascii="Arial" w:hAnsi="Arial" w:cs="Arial"/>
                <w:u w:val="single"/>
              </w:rPr>
              <w:t>make</w:t>
            </w:r>
            <w:r w:rsidR="003B4A90" w:rsidRPr="003B4A90">
              <w:rPr>
                <w:rFonts w:ascii="Arial" w:hAnsi="Arial" w:cs="Arial"/>
              </w:rPr>
              <w:t xml:space="preserve"> changes </w:t>
            </w:r>
            <w:r w:rsidR="003B4A90" w:rsidRPr="003B4A90">
              <w:rPr>
                <w:rFonts w:ascii="Arial" w:hAnsi="Arial" w:cs="Arial"/>
                <w:strike/>
              </w:rPr>
              <w:t>made</w:t>
            </w:r>
            <w:r w:rsidR="003B4A90" w:rsidRPr="003B4A90">
              <w:rPr>
                <w:rFonts w:ascii="Arial" w:hAnsi="Arial" w:cs="Arial"/>
              </w:rPr>
              <w:t xml:space="preserve"> to ensure that both:</w:t>
            </w:r>
            <w:r w:rsidR="003B4A90" w:rsidRPr="00825D77">
              <w:rPr>
                <w:rFonts w:ascii="Arial" w:hAnsi="Arial" w:cs="Arial"/>
              </w:rPr>
              <w:t xml:space="preserve"> </w:t>
            </w:r>
          </w:p>
          <w:p w:rsidR="00902E17" w:rsidRPr="00825D77" w:rsidRDefault="00902E17" w:rsidP="00464D28">
            <w:pPr>
              <w:numPr>
                <w:ilvl w:val="0"/>
                <w:numId w:val="1"/>
              </w:numPr>
              <w:autoSpaceDE w:val="0"/>
              <w:autoSpaceDN w:val="0"/>
              <w:adjustRightInd w:val="0"/>
              <w:spacing w:after="120"/>
              <w:ind w:left="360"/>
              <w:rPr>
                <w:rFonts w:ascii="Arial" w:hAnsi="Arial" w:cs="Arial"/>
              </w:rPr>
            </w:pPr>
            <w:r w:rsidRPr="00825D77">
              <w:rPr>
                <w:rFonts w:ascii="Arial" w:hAnsi="Arial" w:cs="Arial"/>
              </w:rPr>
              <w:t>the objectives are being achieved, particularly the delivery of the housing and work space targets set out in Table 9</w:t>
            </w:r>
            <w:r w:rsidRPr="00825D77">
              <w:rPr>
                <w:rFonts w:ascii="Arial" w:hAnsi="Arial" w:cs="Arial"/>
                <w:i/>
                <w:iCs/>
              </w:rPr>
              <w:t xml:space="preserve"> </w:t>
            </w:r>
            <w:r w:rsidRPr="00825D77">
              <w:rPr>
                <w:rFonts w:ascii="Arial" w:hAnsi="Arial" w:cs="Arial"/>
                <w:iCs/>
                <w:u w:val="single"/>
              </w:rPr>
              <w:t>to ensure that there remains a flexible supply of deliverable and developable land</w:t>
            </w:r>
            <w:r w:rsidRPr="00825D77">
              <w:rPr>
                <w:rFonts w:ascii="Arial" w:hAnsi="Arial" w:cs="Arial"/>
              </w:rPr>
              <w:t>; and</w:t>
            </w:r>
          </w:p>
          <w:p w:rsidR="00902E17" w:rsidRPr="00825D77" w:rsidRDefault="00902E17" w:rsidP="00464D28">
            <w:pPr>
              <w:numPr>
                <w:ilvl w:val="0"/>
                <w:numId w:val="1"/>
              </w:numPr>
              <w:autoSpaceDE w:val="0"/>
              <w:autoSpaceDN w:val="0"/>
              <w:adjustRightInd w:val="0"/>
              <w:spacing w:after="120"/>
              <w:ind w:left="357" w:hanging="357"/>
              <w:rPr>
                <w:rFonts w:ascii="Arial" w:hAnsi="Arial" w:cs="Arial"/>
                <w:b/>
              </w:rPr>
            </w:pPr>
            <w:proofErr w:type="gramStart"/>
            <w:r w:rsidRPr="00825D77">
              <w:rPr>
                <w:rFonts w:ascii="Arial" w:hAnsi="Arial" w:cs="Arial"/>
              </w:rPr>
              <w:t>the</w:t>
            </w:r>
            <w:proofErr w:type="gramEnd"/>
            <w:r w:rsidRPr="00825D77">
              <w:rPr>
                <w:rFonts w:ascii="Arial" w:hAnsi="Arial" w:cs="Arial"/>
              </w:rPr>
              <w:t xml:space="preserve"> Core Strategy is planning for the most appropriate growth targets, particularly housing and </w:t>
            </w:r>
            <w:r w:rsidRPr="00825D77">
              <w:rPr>
                <w:rFonts w:ascii="Arial" w:hAnsi="Arial" w:cs="Arial"/>
                <w:u w:val="single"/>
              </w:rPr>
              <w:t>work space</w:t>
            </w:r>
            <w:r w:rsidRPr="00825D77" w:rsidDel="009B6416">
              <w:rPr>
                <w:rFonts w:ascii="Arial" w:hAnsi="Arial" w:cs="Arial"/>
              </w:rPr>
              <w:t xml:space="preserve"> </w:t>
            </w:r>
            <w:r w:rsidRPr="00825D77">
              <w:rPr>
                <w:rFonts w:ascii="Arial" w:hAnsi="Arial" w:cs="Arial"/>
              </w:rPr>
              <w:lastRenderedPageBreak/>
              <w:t>/jobs.</w:t>
            </w:r>
          </w:p>
          <w:p w:rsidR="006907B1" w:rsidRPr="00825D77" w:rsidRDefault="006907B1" w:rsidP="006907B1">
            <w:pPr>
              <w:spacing w:before="60" w:after="60"/>
              <w:rPr>
                <w:rFonts w:ascii="Arial" w:hAnsi="Arial" w:cs="Arial"/>
                <w:u w:val="single"/>
              </w:rPr>
            </w:pPr>
            <w:r w:rsidRPr="00825D77">
              <w:rPr>
                <w:rFonts w:ascii="Arial" w:hAnsi="Arial" w:cs="Arial"/>
                <w:u w:val="single"/>
              </w:rPr>
              <w:t>The first review will be timed to co-ordinate with the review of the West of England Core Strategies in around 2016.</w:t>
            </w:r>
          </w:p>
          <w:p w:rsidR="001027B7" w:rsidRPr="00825D77" w:rsidRDefault="001027B7" w:rsidP="00E13481">
            <w:pPr>
              <w:spacing w:before="60" w:after="60"/>
              <w:rPr>
                <w:rFonts w:ascii="Arial" w:hAnsi="Arial" w:cs="Arial"/>
                <w:b/>
                <w:color w:val="FF0000"/>
              </w:rPr>
            </w:pPr>
          </w:p>
        </w:tc>
        <w:tc>
          <w:tcPr>
            <w:tcW w:w="1276" w:type="dxa"/>
            <w:shd w:val="clear" w:color="auto" w:fill="auto"/>
          </w:tcPr>
          <w:p w:rsidR="001027B7" w:rsidRPr="00115F84" w:rsidRDefault="001027B7" w:rsidP="00E476CB">
            <w:pPr>
              <w:spacing w:before="60" w:after="60"/>
              <w:jc w:val="center"/>
              <w:rPr>
                <w:rFonts w:ascii="Arial" w:hAnsi="Arial" w:cs="Arial"/>
              </w:rPr>
            </w:pPr>
          </w:p>
        </w:tc>
        <w:tc>
          <w:tcPr>
            <w:tcW w:w="3827" w:type="dxa"/>
            <w:shd w:val="clear" w:color="auto" w:fill="auto"/>
          </w:tcPr>
          <w:p w:rsidR="001027B7" w:rsidRDefault="001027B7" w:rsidP="00E476CB">
            <w:pPr>
              <w:spacing w:before="60" w:after="60"/>
              <w:rPr>
                <w:rFonts w:ascii="Arial" w:hAnsi="Arial" w:cs="Arial"/>
              </w:rPr>
            </w:pPr>
            <w:r>
              <w:rPr>
                <w:rFonts w:ascii="Arial" w:hAnsi="Arial" w:cs="Arial"/>
              </w:rPr>
              <w:t>Amendments to expression of the housing requirement reflecting evidence base.</w:t>
            </w:r>
          </w:p>
          <w:p w:rsidR="001027B7" w:rsidRPr="00115F84" w:rsidRDefault="001027B7" w:rsidP="001027B7">
            <w:pPr>
              <w:spacing w:before="60" w:after="60"/>
              <w:rPr>
                <w:rFonts w:ascii="Arial" w:hAnsi="Arial" w:cs="Arial"/>
              </w:rPr>
            </w:pPr>
            <w:r>
              <w:rPr>
                <w:rFonts w:ascii="Arial" w:hAnsi="Arial" w:cs="Arial"/>
              </w:rPr>
              <w:t>Amendment to process of review of Core Strategy to address Inspector’s concerns (Scope of SHMA Examination Hearing on 17</w:t>
            </w:r>
            <w:r w:rsidRPr="001027B7">
              <w:rPr>
                <w:rFonts w:ascii="Arial" w:hAnsi="Arial" w:cs="Arial"/>
                <w:vertAlign w:val="superscript"/>
              </w:rPr>
              <w:t>th</w:t>
            </w:r>
            <w:r>
              <w:rPr>
                <w:rFonts w:ascii="Arial" w:hAnsi="Arial" w:cs="Arial"/>
              </w:rPr>
              <w:t xml:space="preserve"> September 2013)</w:t>
            </w:r>
          </w:p>
        </w:tc>
      </w:tr>
      <w:tr w:rsidR="0014130F" w:rsidRPr="00115F84" w:rsidTr="00B51E87">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10D8A">
              <w:rPr>
                <w:rFonts w:ascii="Arial" w:hAnsi="Arial" w:cs="Arial"/>
                <w:b/>
              </w:rPr>
              <w:t>15</w:t>
            </w:r>
          </w:p>
        </w:tc>
        <w:tc>
          <w:tcPr>
            <w:tcW w:w="1417" w:type="dxa"/>
            <w:shd w:val="clear" w:color="auto" w:fill="auto"/>
          </w:tcPr>
          <w:p w:rsidR="0014130F" w:rsidRPr="00115F84" w:rsidRDefault="0014130F" w:rsidP="00E476CB">
            <w:pPr>
              <w:spacing w:before="60" w:after="60"/>
              <w:jc w:val="center"/>
              <w:rPr>
                <w:rFonts w:ascii="Arial" w:hAnsi="Arial" w:cs="Arial"/>
              </w:rPr>
            </w:pPr>
            <w:r>
              <w:rPr>
                <w:rFonts w:ascii="Arial" w:hAnsi="Arial" w:cs="Arial"/>
              </w:rPr>
              <w:t>20</w:t>
            </w:r>
          </w:p>
        </w:tc>
        <w:tc>
          <w:tcPr>
            <w:tcW w:w="1276" w:type="dxa"/>
            <w:shd w:val="clear" w:color="auto" w:fill="auto"/>
          </w:tcPr>
          <w:p w:rsidR="0014130F" w:rsidRPr="00115F84" w:rsidRDefault="0014130F" w:rsidP="00E476CB">
            <w:pPr>
              <w:spacing w:before="60" w:after="60"/>
              <w:jc w:val="center"/>
              <w:rPr>
                <w:rFonts w:ascii="Arial" w:hAnsi="Arial" w:cs="Arial"/>
              </w:rPr>
            </w:pPr>
            <w:r w:rsidRPr="00115F84">
              <w:rPr>
                <w:rFonts w:ascii="Arial" w:hAnsi="Arial" w:cs="Arial"/>
              </w:rPr>
              <w:t>Table 1</w:t>
            </w:r>
          </w:p>
        </w:tc>
        <w:tc>
          <w:tcPr>
            <w:tcW w:w="595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9"/>
              <w:gridCol w:w="2659"/>
            </w:tblGrid>
            <w:tr w:rsidR="0014130F" w:rsidRPr="00825D77" w:rsidTr="00937629">
              <w:tc>
                <w:tcPr>
                  <w:tcW w:w="3049" w:type="dxa"/>
                  <w:shd w:val="clear" w:color="auto" w:fill="auto"/>
                </w:tcPr>
                <w:p w:rsidR="0014130F" w:rsidRPr="00825D77" w:rsidRDefault="0014130F" w:rsidP="00E476CB">
                  <w:pPr>
                    <w:spacing w:before="60" w:after="60"/>
                    <w:rPr>
                      <w:rFonts w:ascii="Arial" w:hAnsi="Arial" w:cs="Arial"/>
                      <w:b/>
                    </w:rPr>
                  </w:pPr>
                  <w:r w:rsidRPr="00825D77">
                    <w:rPr>
                      <w:rFonts w:ascii="Arial" w:hAnsi="Arial" w:cs="Arial"/>
                      <w:b/>
                    </w:rPr>
                    <w:t>Locational Policies</w:t>
                  </w:r>
                </w:p>
                <w:p w:rsidR="0014130F" w:rsidRPr="00825D77" w:rsidRDefault="0014130F" w:rsidP="00E476CB">
                  <w:pPr>
                    <w:spacing w:before="60" w:after="60"/>
                    <w:rPr>
                      <w:rFonts w:ascii="Arial" w:hAnsi="Arial" w:cs="Arial"/>
                    </w:rPr>
                  </w:pPr>
                  <w:r w:rsidRPr="00825D77">
                    <w:rPr>
                      <w:rFonts w:ascii="Arial" w:hAnsi="Arial" w:cs="Arial"/>
                    </w:rPr>
                    <w:t>The Policy Framework for the location of new development is as follows:</w:t>
                  </w:r>
                </w:p>
              </w:tc>
              <w:tc>
                <w:tcPr>
                  <w:tcW w:w="2659" w:type="dxa"/>
                  <w:shd w:val="clear" w:color="auto" w:fill="auto"/>
                </w:tcPr>
                <w:p w:rsidR="0014130F" w:rsidRPr="00825D77" w:rsidRDefault="0014130F" w:rsidP="00E476CB">
                  <w:pPr>
                    <w:spacing w:before="60" w:after="60"/>
                    <w:rPr>
                      <w:rFonts w:ascii="Arial" w:hAnsi="Arial" w:cs="Arial"/>
                      <w:b/>
                    </w:rPr>
                  </w:pPr>
                  <w:r w:rsidRPr="00825D77">
                    <w:rPr>
                      <w:rFonts w:ascii="Arial" w:hAnsi="Arial" w:cs="Arial"/>
                      <w:b/>
                    </w:rPr>
                    <w:t>Core Strategy Policy</w:t>
                  </w:r>
                </w:p>
              </w:tc>
            </w:tr>
            <w:tr w:rsidR="0014130F" w:rsidRPr="00825D77" w:rsidTr="00937629">
              <w:tc>
                <w:tcPr>
                  <w:tcW w:w="3049"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Bath</w:t>
                  </w:r>
                </w:p>
              </w:tc>
              <w:tc>
                <w:tcPr>
                  <w:tcW w:w="2659"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 xml:space="preserve">Policies B1, B2, B3, </w:t>
                  </w:r>
                  <w:r w:rsidRPr="00825D77">
                    <w:rPr>
                      <w:rFonts w:ascii="Arial" w:hAnsi="Arial" w:cs="Arial"/>
                      <w:u w:val="single"/>
                    </w:rPr>
                    <w:t>B3A, B3B, B3C,</w:t>
                  </w:r>
                  <w:r w:rsidRPr="00825D77">
                    <w:rPr>
                      <w:rFonts w:ascii="Arial" w:hAnsi="Arial" w:cs="Arial"/>
                    </w:rPr>
                    <w:t xml:space="preserve"> B4</w:t>
                  </w:r>
                </w:p>
              </w:tc>
            </w:tr>
            <w:tr w:rsidR="0014130F" w:rsidRPr="00825D77" w:rsidTr="00937629">
              <w:tc>
                <w:tcPr>
                  <w:tcW w:w="3049"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Keynsham</w:t>
                  </w:r>
                </w:p>
              </w:tc>
              <w:tc>
                <w:tcPr>
                  <w:tcW w:w="2659"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 xml:space="preserve">Policies KE1, KE2, </w:t>
                  </w:r>
                  <w:r w:rsidRPr="00825D77">
                    <w:rPr>
                      <w:rFonts w:ascii="Arial" w:hAnsi="Arial" w:cs="Arial"/>
                      <w:u w:val="single"/>
                    </w:rPr>
                    <w:t>KE3</w:t>
                  </w:r>
                  <w:r w:rsidR="0008429C">
                    <w:rPr>
                      <w:rFonts w:ascii="Arial" w:hAnsi="Arial" w:cs="Arial"/>
                      <w:u w:val="single"/>
                    </w:rPr>
                    <w:t>A &amp; B</w:t>
                  </w:r>
                  <w:r w:rsidRPr="00825D77">
                    <w:rPr>
                      <w:rFonts w:ascii="Arial" w:hAnsi="Arial" w:cs="Arial"/>
                      <w:u w:val="single"/>
                    </w:rPr>
                    <w:t>, KE4</w:t>
                  </w:r>
                </w:p>
              </w:tc>
            </w:tr>
            <w:tr w:rsidR="0014130F" w:rsidRPr="00825D77" w:rsidTr="00937629">
              <w:tc>
                <w:tcPr>
                  <w:tcW w:w="3049"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Midsomer Norton, Westfield &amp; Radstock</w:t>
                  </w:r>
                </w:p>
              </w:tc>
              <w:tc>
                <w:tcPr>
                  <w:tcW w:w="2659"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Policies SV1, SV2, SV3</w:t>
                  </w:r>
                </w:p>
              </w:tc>
            </w:tr>
            <w:tr w:rsidR="0014130F" w:rsidRPr="00825D77" w:rsidTr="00937629">
              <w:tc>
                <w:tcPr>
                  <w:tcW w:w="3049"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Paulton, Peasedown St.  John, Timsbury, Camerton, Hallatrow, High Littleton, Farrington Gurney</w:t>
                  </w:r>
                </w:p>
              </w:tc>
              <w:tc>
                <w:tcPr>
                  <w:tcW w:w="2659"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Policy SV1, and RA1 or RA2</w:t>
                  </w:r>
                </w:p>
              </w:tc>
            </w:tr>
            <w:tr w:rsidR="0014130F" w:rsidRPr="00825D77" w:rsidTr="00937629">
              <w:tc>
                <w:tcPr>
                  <w:tcW w:w="3049"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Bathampton, Batheaston, Bathford, Bishop Sutton, Clutton/Temple Cloud, Compton Martin, East Harptree, Farrington Gurney, Farmborough, Hinton Blewett, Saltford, Camerton, Ubley, West Harptree and Whitchurch</w:t>
                  </w:r>
                </w:p>
              </w:tc>
              <w:tc>
                <w:tcPr>
                  <w:tcW w:w="2659"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Policy RA1 or RA2</w:t>
                  </w:r>
                </w:p>
              </w:tc>
            </w:tr>
            <w:tr w:rsidR="0014130F" w:rsidRPr="00825D77" w:rsidTr="00937629">
              <w:tc>
                <w:tcPr>
                  <w:tcW w:w="3049" w:type="dxa"/>
                  <w:shd w:val="clear" w:color="auto" w:fill="auto"/>
                </w:tcPr>
                <w:p w:rsidR="0014130F" w:rsidRPr="00825D77" w:rsidRDefault="0014130F" w:rsidP="00E476CB">
                  <w:pPr>
                    <w:spacing w:before="60" w:after="60"/>
                    <w:rPr>
                      <w:rFonts w:ascii="Arial" w:hAnsi="Arial" w:cs="Arial"/>
                      <w:u w:val="single"/>
                    </w:rPr>
                  </w:pPr>
                  <w:r w:rsidRPr="00825D77">
                    <w:rPr>
                      <w:rFonts w:ascii="Arial" w:hAnsi="Arial" w:cs="Arial"/>
                      <w:u w:val="single"/>
                    </w:rPr>
                    <w:t>Whitchurch</w:t>
                  </w:r>
                </w:p>
              </w:tc>
              <w:tc>
                <w:tcPr>
                  <w:tcW w:w="2659" w:type="dxa"/>
                  <w:shd w:val="clear" w:color="auto" w:fill="auto"/>
                </w:tcPr>
                <w:p w:rsidR="0014130F" w:rsidRPr="00825D77" w:rsidRDefault="0014130F" w:rsidP="00E476CB">
                  <w:pPr>
                    <w:spacing w:before="60" w:after="60"/>
                    <w:rPr>
                      <w:rFonts w:ascii="Arial" w:hAnsi="Arial" w:cs="Arial"/>
                      <w:u w:val="single"/>
                    </w:rPr>
                  </w:pPr>
                  <w:r w:rsidRPr="00825D77">
                    <w:rPr>
                      <w:rFonts w:ascii="Arial" w:hAnsi="Arial" w:cs="Arial"/>
                      <w:u w:val="single"/>
                    </w:rPr>
                    <w:t>Policy RA5</w:t>
                  </w:r>
                </w:p>
              </w:tc>
            </w:tr>
          </w:tbl>
          <w:p w:rsidR="0014130F" w:rsidRPr="00825D77" w:rsidRDefault="0014130F" w:rsidP="00E476CB">
            <w:pPr>
              <w:spacing w:before="60" w:after="60"/>
              <w:jc w:val="center"/>
              <w:rPr>
                <w:rFonts w:ascii="Arial" w:hAnsi="Arial" w:cs="Arial"/>
                <w:u w:val="single"/>
              </w:rPr>
            </w:pPr>
          </w:p>
        </w:tc>
        <w:tc>
          <w:tcPr>
            <w:tcW w:w="1276" w:type="dxa"/>
            <w:shd w:val="clear" w:color="auto" w:fill="auto"/>
          </w:tcPr>
          <w:p w:rsidR="0014130F" w:rsidRPr="00115F84" w:rsidRDefault="0014130F" w:rsidP="00E476CB">
            <w:pPr>
              <w:spacing w:before="60" w:after="60"/>
              <w:jc w:val="center"/>
              <w:rPr>
                <w:rFonts w:ascii="Arial" w:hAnsi="Arial" w:cs="Arial"/>
              </w:rPr>
            </w:pPr>
            <w:r w:rsidRPr="00115F84">
              <w:rPr>
                <w:rFonts w:ascii="Arial" w:hAnsi="Arial" w:cs="Arial"/>
              </w:rPr>
              <w:t>-</w:t>
            </w:r>
          </w:p>
        </w:tc>
        <w:tc>
          <w:tcPr>
            <w:tcW w:w="3827" w:type="dxa"/>
            <w:shd w:val="clear" w:color="auto" w:fill="auto"/>
          </w:tcPr>
          <w:p w:rsidR="0014130F" w:rsidRPr="00115F84" w:rsidRDefault="0014130F" w:rsidP="00E476CB">
            <w:pPr>
              <w:spacing w:before="60" w:after="60"/>
              <w:rPr>
                <w:rFonts w:ascii="Arial" w:hAnsi="Arial" w:cs="Arial"/>
              </w:rPr>
            </w:pPr>
            <w:r w:rsidRPr="00115F84">
              <w:rPr>
                <w:rFonts w:ascii="Arial" w:hAnsi="Arial" w:cs="Arial"/>
              </w:rPr>
              <w:t xml:space="preserve">Amendments to Table </w:t>
            </w:r>
            <w:r>
              <w:rPr>
                <w:rFonts w:ascii="Arial" w:hAnsi="Arial" w:cs="Arial"/>
              </w:rPr>
              <w:t xml:space="preserve">1 </w:t>
            </w:r>
            <w:r w:rsidRPr="00115F84">
              <w:rPr>
                <w:rFonts w:ascii="Arial" w:hAnsi="Arial" w:cs="Arial"/>
              </w:rPr>
              <w:t>to reflect the change in strategy for Bath, Keynsham and Whitchurch.</w:t>
            </w:r>
          </w:p>
          <w:p w:rsidR="0014130F" w:rsidRPr="00115F84" w:rsidRDefault="0014130F" w:rsidP="00E476CB">
            <w:pPr>
              <w:pStyle w:val="PlainText"/>
              <w:spacing w:before="60" w:after="60"/>
              <w:rPr>
                <w:rFonts w:ascii="Arial" w:hAnsi="Arial" w:cs="Arial"/>
                <w:sz w:val="22"/>
                <w:szCs w:val="22"/>
              </w:rPr>
            </w:pPr>
          </w:p>
        </w:tc>
      </w:tr>
      <w:tr w:rsidR="0014130F" w:rsidRPr="005715B1" w:rsidTr="003E1FAA">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10D8A">
              <w:rPr>
                <w:rFonts w:ascii="Arial" w:hAnsi="Arial" w:cs="Arial"/>
                <w:b/>
              </w:rPr>
              <w:t>16</w:t>
            </w:r>
          </w:p>
        </w:tc>
        <w:tc>
          <w:tcPr>
            <w:tcW w:w="1417" w:type="dxa"/>
            <w:shd w:val="clear" w:color="auto" w:fill="auto"/>
          </w:tcPr>
          <w:p w:rsidR="0014130F" w:rsidRPr="005715B1" w:rsidRDefault="0014130F" w:rsidP="003E1FAA">
            <w:pPr>
              <w:spacing w:before="60" w:after="60"/>
              <w:jc w:val="center"/>
              <w:rPr>
                <w:rFonts w:ascii="Arial" w:hAnsi="Arial" w:cs="Arial"/>
              </w:rPr>
            </w:pPr>
            <w:r w:rsidRPr="005715B1">
              <w:rPr>
                <w:rFonts w:ascii="Arial" w:hAnsi="Arial" w:cs="Arial"/>
              </w:rPr>
              <w:t>21</w:t>
            </w:r>
          </w:p>
        </w:tc>
        <w:tc>
          <w:tcPr>
            <w:tcW w:w="1276" w:type="dxa"/>
            <w:shd w:val="clear" w:color="auto" w:fill="auto"/>
          </w:tcPr>
          <w:p w:rsidR="0014130F" w:rsidRPr="005715B1" w:rsidRDefault="0014130F" w:rsidP="003E1FAA">
            <w:pPr>
              <w:spacing w:before="60" w:after="60"/>
              <w:jc w:val="center"/>
              <w:rPr>
                <w:rFonts w:ascii="Arial" w:hAnsi="Arial" w:cs="Arial"/>
              </w:rPr>
            </w:pPr>
            <w:r w:rsidRPr="005715B1">
              <w:rPr>
                <w:rFonts w:ascii="Arial" w:hAnsi="Arial" w:cs="Arial"/>
              </w:rPr>
              <w:t>Diagram 4 (Key Diagram)</w:t>
            </w:r>
          </w:p>
        </w:tc>
        <w:tc>
          <w:tcPr>
            <w:tcW w:w="5953" w:type="dxa"/>
            <w:shd w:val="clear" w:color="auto" w:fill="auto"/>
          </w:tcPr>
          <w:p w:rsidR="0014130F" w:rsidRPr="00767DFC" w:rsidRDefault="0014130F" w:rsidP="003E1FAA">
            <w:pPr>
              <w:autoSpaceDE w:val="0"/>
              <w:autoSpaceDN w:val="0"/>
              <w:adjustRightInd w:val="0"/>
              <w:spacing w:before="60" w:after="60"/>
              <w:rPr>
                <w:rFonts w:ascii="Arial" w:hAnsi="Arial" w:cs="Arial"/>
                <w:i/>
              </w:rPr>
            </w:pPr>
            <w:r w:rsidRPr="00767DFC">
              <w:rPr>
                <w:rFonts w:ascii="Arial" w:hAnsi="Arial" w:cs="Arial"/>
                <w:i/>
              </w:rPr>
              <w:t>Amendments to Diagram 4:</w:t>
            </w:r>
          </w:p>
          <w:p w:rsidR="0014130F" w:rsidRPr="00767DFC" w:rsidRDefault="0014130F" w:rsidP="00464D28">
            <w:pPr>
              <w:pStyle w:val="ListParagraph"/>
              <w:numPr>
                <w:ilvl w:val="0"/>
                <w:numId w:val="6"/>
              </w:numPr>
              <w:autoSpaceDE w:val="0"/>
              <w:autoSpaceDN w:val="0"/>
              <w:adjustRightInd w:val="0"/>
              <w:spacing w:before="60" w:after="60"/>
              <w:ind w:left="317" w:hanging="283"/>
              <w:contextualSpacing w:val="0"/>
              <w:rPr>
                <w:rFonts w:ascii="Arial" w:hAnsi="Arial" w:cs="Arial"/>
                <w:i/>
                <w:sz w:val="22"/>
                <w:szCs w:val="22"/>
              </w:rPr>
            </w:pPr>
            <w:r w:rsidRPr="00767DFC">
              <w:rPr>
                <w:rFonts w:ascii="Arial" w:hAnsi="Arial" w:cs="Arial"/>
                <w:i/>
                <w:sz w:val="22"/>
                <w:szCs w:val="22"/>
              </w:rPr>
              <w:t>show the general extent of the Green Belt as proposed to be amended and indicate the strategic site locations at Bath, Keynsham and Whitchurch</w:t>
            </w:r>
          </w:p>
          <w:p w:rsidR="0014130F" w:rsidRPr="00767DFC" w:rsidRDefault="0014130F" w:rsidP="00464D28">
            <w:pPr>
              <w:pStyle w:val="ListParagraph"/>
              <w:numPr>
                <w:ilvl w:val="0"/>
                <w:numId w:val="6"/>
              </w:numPr>
              <w:autoSpaceDE w:val="0"/>
              <w:autoSpaceDN w:val="0"/>
              <w:adjustRightInd w:val="0"/>
              <w:spacing w:before="60" w:after="60"/>
              <w:ind w:left="317" w:hanging="283"/>
              <w:contextualSpacing w:val="0"/>
              <w:rPr>
                <w:rFonts w:ascii="Arial" w:hAnsi="Arial" w:cs="Arial"/>
                <w:i/>
                <w:sz w:val="22"/>
                <w:szCs w:val="22"/>
              </w:rPr>
            </w:pPr>
            <w:proofErr w:type="gramStart"/>
            <w:r w:rsidRPr="00767DFC">
              <w:rPr>
                <w:rFonts w:ascii="Arial" w:hAnsi="Arial" w:cs="Arial"/>
                <w:i/>
                <w:sz w:val="22"/>
                <w:szCs w:val="22"/>
              </w:rPr>
              <w:t>amend</w:t>
            </w:r>
            <w:proofErr w:type="gramEnd"/>
            <w:r w:rsidRPr="00767DFC">
              <w:rPr>
                <w:rFonts w:ascii="Arial" w:hAnsi="Arial" w:cs="Arial"/>
                <w:i/>
                <w:sz w:val="22"/>
                <w:szCs w:val="22"/>
              </w:rPr>
              <w:t xml:space="preserve"> the housing and employment figures for Bath, Keynsham, the Somer Valley and the Rural Areas. </w:t>
            </w:r>
          </w:p>
          <w:p w:rsidR="0014130F" w:rsidRPr="00767DFC" w:rsidRDefault="0014130F" w:rsidP="00767DFC">
            <w:pPr>
              <w:autoSpaceDE w:val="0"/>
              <w:autoSpaceDN w:val="0"/>
              <w:adjustRightInd w:val="0"/>
              <w:spacing w:before="60" w:after="60"/>
              <w:rPr>
                <w:rFonts w:ascii="Arial" w:hAnsi="Arial" w:cs="Arial"/>
                <w:i/>
              </w:rPr>
            </w:pPr>
            <w:r w:rsidRPr="00767DFC">
              <w:rPr>
                <w:rFonts w:ascii="Arial" w:hAnsi="Arial" w:cs="Arial"/>
                <w:i/>
              </w:rPr>
              <w:t xml:space="preserve">(see Annex </w:t>
            </w:r>
            <w:r w:rsidR="00767DFC" w:rsidRPr="00767DFC">
              <w:rPr>
                <w:rFonts w:ascii="Arial" w:hAnsi="Arial" w:cs="Arial"/>
                <w:i/>
              </w:rPr>
              <w:t>1</w:t>
            </w:r>
            <w:r w:rsidRPr="00767DFC">
              <w:rPr>
                <w:rFonts w:ascii="Arial" w:hAnsi="Arial" w:cs="Arial"/>
                <w:i/>
              </w:rPr>
              <w:t>, p</w:t>
            </w:r>
            <w:r w:rsidR="00767DFC" w:rsidRPr="00767DFC">
              <w:rPr>
                <w:rFonts w:ascii="Arial" w:hAnsi="Arial" w:cs="Arial"/>
                <w:i/>
              </w:rPr>
              <w:t>55</w:t>
            </w:r>
            <w:r w:rsidRPr="00767DFC">
              <w:rPr>
                <w:rFonts w:ascii="Arial" w:hAnsi="Arial" w:cs="Arial"/>
                <w:i/>
              </w:rPr>
              <w:t>)</w:t>
            </w:r>
            <w:r w:rsidR="001F581F" w:rsidRPr="00767DFC">
              <w:rPr>
                <w:rFonts w:ascii="Arial" w:hAnsi="Arial" w:cs="Arial"/>
                <w:i/>
              </w:rPr>
              <w:t xml:space="preserve"> </w:t>
            </w:r>
          </w:p>
        </w:tc>
        <w:tc>
          <w:tcPr>
            <w:tcW w:w="1276" w:type="dxa"/>
            <w:shd w:val="clear" w:color="auto" w:fill="auto"/>
          </w:tcPr>
          <w:p w:rsidR="0014130F" w:rsidRPr="005715B1" w:rsidRDefault="0014130F" w:rsidP="003E1FAA">
            <w:pPr>
              <w:spacing w:before="60" w:after="60"/>
              <w:jc w:val="center"/>
              <w:rPr>
                <w:rFonts w:ascii="Arial" w:eastAsia="Calibri" w:hAnsi="Arial" w:cs="Arial"/>
                <w:bCs/>
                <w:lang w:eastAsia="en-GB"/>
              </w:rPr>
            </w:pPr>
            <w:r w:rsidRPr="005715B1">
              <w:rPr>
                <w:rFonts w:ascii="Arial" w:eastAsia="Calibri" w:hAnsi="Arial" w:cs="Arial"/>
                <w:bCs/>
                <w:lang w:eastAsia="en-GB"/>
              </w:rPr>
              <w:t>SPC31</w:t>
            </w:r>
          </w:p>
          <w:p w:rsidR="0014130F" w:rsidRPr="005715B1" w:rsidRDefault="0014130F" w:rsidP="003E1FAA">
            <w:pPr>
              <w:spacing w:before="60" w:after="60"/>
              <w:jc w:val="center"/>
              <w:rPr>
                <w:rFonts w:ascii="Arial" w:eastAsia="Calibri" w:hAnsi="Arial" w:cs="Arial"/>
                <w:bCs/>
                <w:lang w:eastAsia="en-GB"/>
              </w:rPr>
            </w:pPr>
            <w:r w:rsidRPr="005715B1">
              <w:rPr>
                <w:rFonts w:ascii="Arial" w:eastAsia="Calibri" w:hAnsi="Arial" w:cs="Arial"/>
                <w:bCs/>
                <w:lang w:eastAsia="en-GB"/>
              </w:rPr>
              <w:t>SPC29</w:t>
            </w:r>
          </w:p>
        </w:tc>
        <w:tc>
          <w:tcPr>
            <w:tcW w:w="3827" w:type="dxa"/>
            <w:shd w:val="clear" w:color="auto" w:fill="auto"/>
          </w:tcPr>
          <w:p w:rsidR="0014130F" w:rsidRPr="005715B1" w:rsidRDefault="0014130F" w:rsidP="003E1FAA">
            <w:pPr>
              <w:autoSpaceDE w:val="0"/>
              <w:autoSpaceDN w:val="0"/>
              <w:adjustRightInd w:val="0"/>
              <w:spacing w:before="60" w:after="60"/>
              <w:rPr>
                <w:rFonts w:ascii="Arial" w:hAnsi="Arial" w:cs="Arial"/>
              </w:rPr>
            </w:pPr>
            <w:r w:rsidRPr="005715B1">
              <w:rPr>
                <w:rFonts w:ascii="Arial" w:eastAsia="Calibri" w:hAnsi="Arial" w:cs="Arial"/>
                <w:lang w:eastAsia="en-GB"/>
              </w:rPr>
              <w:t>Consequential changes arising from</w:t>
            </w:r>
            <w:r>
              <w:rPr>
                <w:rFonts w:ascii="Arial" w:eastAsia="Calibri" w:hAnsi="Arial" w:cs="Arial"/>
                <w:lang w:eastAsia="en-GB"/>
              </w:rPr>
              <w:t xml:space="preserve"> </w:t>
            </w:r>
            <w:r w:rsidRPr="005715B1">
              <w:rPr>
                <w:rFonts w:ascii="Arial" w:eastAsia="Calibri" w:hAnsi="Arial" w:cs="Arial"/>
                <w:lang w:eastAsia="en-GB"/>
              </w:rPr>
              <w:t>the need to release land from Green</w:t>
            </w:r>
            <w:r>
              <w:rPr>
                <w:rFonts w:ascii="Arial" w:eastAsia="Calibri" w:hAnsi="Arial" w:cs="Arial"/>
                <w:lang w:eastAsia="en-GB"/>
              </w:rPr>
              <w:t xml:space="preserve"> </w:t>
            </w:r>
            <w:r w:rsidRPr="005715B1">
              <w:rPr>
                <w:rFonts w:ascii="Arial" w:eastAsia="Calibri" w:hAnsi="Arial" w:cs="Arial"/>
                <w:lang w:eastAsia="en-GB"/>
              </w:rPr>
              <w:t xml:space="preserve">Belt to allow for </w:t>
            </w:r>
            <w:r>
              <w:rPr>
                <w:rFonts w:ascii="Arial" w:eastAsia="Calibri" w:hAnsi="Arial" w:cs="Arial"/>
                <w:lang w:eastAsia="en-GB"/>
              </w:rPr>
              <w:t xml:space="preserve">the allocation of strategic </w:t>
            </w:r>
            <w:r w:rsidR="00E54E60">
              <w:rPr>
                <w:rFonts w:ascii="Arial" w:eastAsia="Calibri" w:hAnsi="Arial" w:cs="Arial"/>
                <w:lang w:eastAsia="en-GB"/>
              </w:rPr>
              <w:t>sites to</w:t>
            </w:r>
            <w:r>
              <w:rPr>
                <w:rFonts w:ascii="Arial" w:eastAsia="Calibri" w:hAnsi="Arial" w:cs="Arial"/>
                <w:lang w:eastAsia="en-GB"/>
              </w:rPr>
              <w:t xml:space="preserve"> address issues raised in ID/40</w:t>
            </w:r>
            <w:r w:rsidRPr="005715B1">
              <w:rPr>
                <w:rFonts w:ascii="Arial" w:eastAsia="Calibri" w:hAnsi="Arial" w:cs="Arial"/>
                <w:lang w:eastAsia="en-GB"/>
              </w:rPr>
              <w:t>.</w:t>
            </w:r>
          </w:p>
        </w:tc>
      </w:tr>
      <w:tr w:rsidR="0014130F" w:rsidRPr="005715B1" w:rsidTr="003E1FAA">
        <w:tc>
          <w:tcPr>
            <w:tcW w:w="1135" w:type="dxa"/>
            <w:shd w:val="clear" w:color="auto" w:fill="auto"/>
          </w:tcPr>
          <w:p w:rsidR="0014130F" w:rsidRDefault="0014130F" w:rsidP="0014130F">
            <w:pPr>
              <w:spacing w:before="60" w:after="60"/>
            </w:pPr>
            <w:r w:rsidRPr="0074131A">
              <w:rPr>
                <w:rFonts w:ascii="Arial" w:hAnsi="Arial" w:cs="Arial"/>
                <w:b/>
              </w:rPr>
              <w:t>CSA</w:t>
            </w:r>
            <w:r w:rsidR="00510D8A">
              <w:rPr>
                <w:rFonts w:ascii="Arial" w:hAnsi="Arial" w:cs="Arial"/>
                <w:b/>
              </w:rPr>
              <w:t>17</w:t>
            </w:r>
          </w:p>
        </w:tc>
        <w:tc>
          <w:tcPr>
            <w:tcW w:w="1417" w:type="dxa"/>
            <w:shd w:val="clear" w:color="auto" w:fill="auto"/>
          </w:tcPr>
          <w:p w:rsidR="0014130F" w:rsidRPr="005715B1" w:rsidRDefault="0014130F" w:rsidP="003E1FAA">
            <w:pPr>
              <w:spacing w:before="60" w:after="60"/>
              <w:jc w:val="center"/>
              <w:rPr>
                <w:rFonts w:ascii="Arial" w:hAnsi="Arial" w:cs="Arial"/>
              </w:rPr>
            </w:pPr>
            <w:r w:rsidRPr="005715B1">
              <w:rPr>
                <w:rFonts w:ascii="Arial" w:hAnsi="Arial" w:cs="Arial"/>
              </w:rPr>
              <w:t>33</w:t>
            </w:r>
          </w:p>
        </w:tc>
        <w:tc>
          <w:tcPr>
            <w:tcW w:w="1276" w:type="dxa"/>
            <w:shd w:val="clear" w:color="auto" w:fill="auto"/>
          </w:tcPr>
          <w:p w:rsidR="0014130F" w:rsidRPr="005715B1" w:rsidRDefault="0014130F" w:rsidP="003E1FAA">
            <w:pPr>
              <w:spacing w:before="60" w:after="60"/>
              <w:jc w:val="center"/>
              <w:rPr>
                <w:rFonts w:ascii="Arial" w:hAnsi="Arial" w:cs="Arial"/>
              </w:rPr>
            </w:pPr>
            <w:r w:rsidRPr="005715B1">
              <w:rPr>
                <w:rFonts w:ascii="Arial" w:hAnsi="Arial" w:cs="Arial"/>
              </w:rPr>
              <w:t>Diagram 5</w:t>
            </w:r>
          </w:p>
        </w:tc>
        <w:tc>
          <w:tcPr>
            <w:tcW w:w="5953" w:type="dxa"/>
            <w:shd w:val="clear" w:color="auto" w:fill="auto"/>
          </w:tcPr>
          <w:p w:rsidR="0014130F" w:rsidRPr="00767DFC" w:rsidRDefault="0014130F" w:rsidP="00EF2014">
            <w:pPr>
              <w:autoSpaceDE w:val="0"/>
              <w:autoSpaceDN w:val="0"/>
              <w:adjustRightInd w:val="0"/>
              <w:spacing w:before="60" w:after="60"/>
              <w:rPr>
                <w:rFonts w:ascii="Arial" w:hAnsi="Arial" w:cs="Arial"/>
                <w:i/>
              </w:rPr>
            </w:pPr>
            <w:r w:rsidRPr="00767DFC">
              <w:rPr>
                <w:rFonts w:ascii="Arial" w:hAnsi="Arial" w:cs="Arial"/>
                <w:i/>
              </w:rPr>
              <w:t>Amendments to Diagram 5:</w:t>
            </w:r>
          </w:p>
          <w:p w:rsidR="0014130F" w:rsidRPr="00767DFC" w:rsidRDefault="0014130F" w:rsidP="00464D28">
            <w:pPr>
              <w:pStyle w:val="ListParagraph"/>
              <w:numPr>
                <w:ilvl w:val="0"/>
                <w:numId w:val="6"/>
              </w:numPr>
              <w:autoSpaceDE w:val="0"/>
              <w:autoSpaceDN w:val="0"/>
              <w:adjustRightInd w:val="0"/>
              <w:spacing w:before="60" w:after="60"/>
              <w:ind w:left="317" w:hanging="283"/>
              <w:contextualSpacing w:val="0"/>
              <w:rPr>
                <w:rFonts w:ascii="Arial" w:hAnsi="Arial" w:cs="Arial"/>
                <w:i/>
                <w:sz w:val="22"/>
                <w:szCs w:val="22"/>
              </w:rPr>
            </w:pPr>
            <w:r w:rsidRPr="00767DFC">
              <w:rPr>
                <w:rFonts w:ascii="Arial" w:hAnsi="Arial" w:cs="Arial"/>
                <w:i/>
                <w:sz w:val="22"/>
                <w:szCs w:val="22"/>
              </w:rPr>
              <w:t>indicate the strategic site locations at Odd Down and Weston, Bath</w:t>
            </w:r>
          </w:p>
          <w:p w:rsidR="0014130F" w:rsidRPr="00767DFC" w:rsidRDefault="0014130F" w:rsidP="00767DFC">
            <w:pPr>
              <w:autoSpaceDE w:val="0"/>
              <w:autoSpaceDN w:val="0"/>
              <w:adjustRightInd w:val="0"/>
              <w:spacing w:before="60" w:after="60"/>
              <w:rPr>
                <w:rFonts w:ascii="Arial" w:hAnsi="Arial" w:cs="Arial"/>
                <w:i/>
              </w:rPr>
            </w:pPr>
            <w:r w:rsidRPr="00767DFC">
              <w:rPr>
                <w:rFonts w:ascii="Arial" w:hAnsi="Arial" w:cs="Arial"/>
                <w:i/>
              </w:rPr>
              <w:t xml:space="preserve">(see Annex </w:t>
            </w:r>
            <w:r w:rsidR="00767DFC" w:rsidRPr="00767DFC">
              <w:rPr>
                <w:rFonts w:ascii="Arial" w:hAnsi="Arial" w:cs="Arial"/>
                <w:i/>
              </w:rPr>
              <w:t>1</w:t>
            </w:r>
            <w:r w:rsidRPr="00767DFC">
              <w:rPr>
                <w:rFonts w:ascii="Arial" w:hAnsi="Arial" w:cs="Arial"/>
                <w:i/>
              </w:rPr>
              <w:t>, p</w:t>
            </w:r>
            <w:r w:rsidR="00767DFC" w:rsidRPr="00767DFC">
              <w:rPr>
                <w:rFonts w:ascii="Arial" w:hAnsi="Arial" w:cs="Arial"/>
                <w:i/>
              </w:rPr>
              <w:t>56</w:t>
            </w:r>
            <w:r w:rsidRPr="00767DFC">
              <w:rPr>
                <w:rFonts w:ascii="Arial" w:hAnsi="Arial" w:cs="Arial"/>
                <w:i/>
              </w:rPr>
              <w:t>)</w:t>
            </w:r>
            <w:r w:rsidR="00D131B6" w:rsidRPr="00767DFC">
              <w:rPr>
                <w:rFonts w:ascii="Arial" w:hAnsi="Arial" w:cs="Arial"/>
                <w:i/>
              </w:rPr>
              <w:t xml:space="preserve"> to follow</w:t>
            </w:r>
          </w:p>
        </w:tc>
        <w:tc>
          <w:tcPr>
            <w:tcW w:w="1276" w:type="dxa"/>
            <w:shd w:val="clear" w:color="auto" w:fill="auto"/>
          </w:tcPr>
          <w:p w:rsidR="0014130F" w:rsidRPr="005715B1" w:rsidRDefault="0014130F" w:rsidP="003E1FAA">
            <w:pPr>
              <w:spacing w:before="60" w:after="60"/>
              <w:jc w:val="center"/>
              <w:rPr>
                <w:rFonts w:ascii="Arial" w:eastAsia="Calibri" w:hAnsi="Arial" w:cs="Arial"/>
                <w:bCs/>
                <w:lang w:eastAsia="en-GB"/>
              </w:rPr>
            </w:pPr>
            <w:r w:rsidRPr="005715B1">
              <w:rPr>
                <w:rFonts w:ascii="Arial" w:eastAsia="Calibri" w:hAnsi="Arial" w:cs="Arial"/>
                <w:bCs/>
                <w:lang w:eastAsia="en-GB"/>
              </w:rPr>
              <w:t>SPC47</w:t>
            </w:r>
          </w:p>
        </w:tc>
        <w:tc>
          <w:tcPr>
            <w:tcW w:w="3827" w:type="dxa"/>
            <w:shd w:val="clear" w:color="auto" w:fill="auto"/>
          </w:tcPr>
          <w:p w:rsidR="0014130F" w:rsidRPr="005715B1" w:rsidRDefault="0014130F" w:rsidP="005715B1">
            <w:pPr>
              <w:autoSpaceDE w:val="0"/>
              <w:autoSpaceDN w:val="0"/>
              <w:adjustRightInd w:val="0"/>
              <w:spacing w:before="60" w:after="60"/>
              <w:rPr>
                <w:rFonts w:ascii="Arial" w:hAnsi="Arial" w:cs="Arial"/>
              </w:rPr>
            </w:pPr>
            <w:r w:rsidRPr="005715B1">
              <w:rPr>
                <w:rFonts w:ascii="Arial" w:eastAsia="Calibri" w:hAnsi="Arial" w:cs="Arial"/>
                <w:lang w:eastAsia="en-GB"/>
              </w:rPr>
              <w:t>Consequential changes arising from</w:t>
            </w:r>
            <w:r>
              <w:rPr>
                <w:rFonts w:ascii="Arial" w:eastAsia="Calibri" w:hAnsi="Arial" w:cs="Arial"/>
                <w:lang w:eastAsia="en-GB"/>
              </w:rPr>
              <w:t xml:space="preserve"> </w:t>
            </w:r>
            <w:r w:rsidRPr="005715B1">
              <w:rPr>
                <w:rFonts w:ascii="Arial" w:eastAsia="Calibri" w:hAnsi="Arial" w:cs="Arial"/>
                <w:lang w:eastAsia="en-GB"/>
              </w:rPr>
              <w:t>the need to release land from Green</w:t>
            </w:r>
            <w:r>
              <w:rPr>
                <w:rFonts w:ascii="Arial" w:eastAsia="Calibri" w:hAnsi="Arial" w:cs="Arial"/>
                <w:lang w:eastAsia="en-GB"/>
              </w:rPr>
              <w:t xml:space="preserve"> </w:t>
            </w:r>
            <w:r w:rsidRPr="005715B1">
              <w:rPr>
                <w:rFonts w:ascii="Arial" w:eastAsia="Calibri" w:hAnsi="Arial" w:cs="Arial"/>
                <w:lang w:eastAsia="en-GB"/>
              </w:rPr>
              <w:t xml:space="preserve">Belt to allow for </w:t>
            </w:r>
            <w:r>
              <w:rPr>
                <w:rFonts w:ascii="Arial" w:eastAsia="Calibri" w:hAnsi="Arial" w:cs="Arial"/>
                <w:lang w:eastAsia="en-GB"/>
              </w:rPr>
              <w:t xml:space="preserve">the allocation of strategic </w:t>
            </w:r>
            <w:r w:rsidR="00E54E60">
              <w:rPr>
                <w:rFonts w:ascii="Arial" w:eastAsia="Calibri" w:hAnsi="Arial" w:cs="Arial"/>
                <w:lang w:eastAsia="en-GB"/>
              </w:rPr>
              <w:t>sites to</w:t>
            </w:r>
            <w:r>
              <w:rPr>
                <w:rFonts w:ascii="Arial" w:eastAsia="Calibri" w:hAnsi="Arial" w:cs="Arial"/>
                <w:lang w:eastAsia="en-GB"/>
              </w:rPr>
              <w:t xml:space="preserve"> address issues raised in ID/40</w:t>
            </w:r>
            <w:r w:rsidRPr="005715B1">
              <w:rPr>
                <w:rFonts w:ascii="Arial" w:eastAsia="Calibri" w:hAnsi="Arial" w:cs="Arial"/>
                <w:lang w:eastAsia="en-GB"/>
              </w:rPr>
              <w:t>.</w:t>
            </w:r>
          </w:p>
        </w:tc>
      </w:tr>
      <w:tr w:rsidR="0014130F" w:rsidRPr="000F6E1F" w:rsidTr="00B51E87">
        <w:tc>
          <w:tcPr>
            <w:tcW w:w="1135" w:type="dxa"/>
            <w:shd w:val="clear" w:color="auto" w:fill="auto"/>
          </w:tcPr>
          <w:p w:rsidR="0014130F" w:rsidRDefault="0014130F" w:rsidP="0014130F">
            <w:pPr>
              <w:spacing w:before="60" w:after="60"/>
            </w:pPr>
            <w:r w:rsidRPr="0074131A">
              <w:rPr>
                <w:rFonts w:ascii="Arial" w:hAnsi="Arial" w:cs="Arial"/>
                <w:b/>
              </w:rPr>
              <w:t>CSA</w:t>
            </w:r>
            <w:r w:rsidR="00510D8A">
              <w:rPr>
                <w:rFonts w:ascii="Arial" w:hAnsi="Arial" w:cs="Arial"/>
                <w:b/>
              </w:rPr>
              <w:t>18</w:t>
            </w:r>
          </w:p>
        </w:tc>
        <w:tc>
          <w:tcPr>
            <w:tcW w:w="1417" w:type="dxa"/>
            <w:shd w:val="clear" w:color="auto" w:fill="auto"/>
          </w:tcPr>
          <w:p w:rsidR="0014130F" w:rsidRPr="000F6E1F" w:rsidRDefault="0014130F" w:rsidP="00E476CB">
            <w:pPr>
              <w:spacing w:before="60" w:after="60"/>
              <w:jc w:val="center"/>
              <w:rPr>
                <w:rFonts w:ascii="Arial" w:hAnsi="Arial" w:cs="Arial"/>
              </w:rPr>
            </w:pPr>
            <w:r w:rsidRPr="000F6E1F">
              <w:rPr>
                <w:rFonts w:ascii="Arial" w:eastAsia="Calibri" w:hAnsi="Arial" w:cs="Arial"/>
                <w:lang w:eastAsia="en-GB"/>
              </w:rPr>
              <w:t>34</w:t>
            </w:r>
          </w:p>
        </w:tc>
        <w:tc>
          <w:tcPr>
            <w:tcW w:w="1276" w:type="dxa"/>
            <w:shd w:val="clear" w:color="auto" w:fill="auto"/>
          </w:tcPr>
          <w:p w:rsidR="0014130F" w:rsidRPr="000F6E1F" w:rsidRDefault="0014130F" w:rsidP="00E476CB">
            <w:pPr>
              <w:spacing w:before="60" w:after="60"/>
              <w:jc w:val="center"/>
              <w:rPr>
                <w:rFonts w:ascii="Arial" w:hAnsi="Arial" w:cs="Arial"/>
              </w:rPr>
            </w:pPr>
            <w:r w:rsidRPr="000F6E1F">
              <w:rPr>
                <w:rFonts w:ascii="Arial" w:hAnsi="Arial" w:cs="Arial"/>
              </w:rPr>
              <w:t>Policy B1</w:t>
            </w:r>
            <w:r>
              <w:rPr>
                <w:rFonts w:ascii="Arial" w:hAnsi="Arial" w:cs="Arial"/>
              </w:rPr>
              <w:t>(3)</w:t>
            </w:r>
          </w:p>
          <w:p w:rsidR="0014130F" w:rsidRPr="000F6E1F" w:rsidRDefault="0014130F" w:rsidP="00E476CB">
            <w:pPr>
              <w:spacing w:before="60" w:after="60"/>
              <w:jc w:val="center"/>
              <w:rPr>
                <w:rFonts w:ascii="Arial" w:hAnsi="Arial" w:cs="Arial"/>
                <w:color w:val="252525"/>
              </w:rPr>
            </w:pPr>
          </w:p>
        </w:tc>
        <w:tc>
          <w:tcPr>
            <w:tcW w:w="5953" w:type="dxa"/>
            <w:shd w:val="clear" w:color="auto" w:fill="auto"/>
          </w:tcPr>
          <w:p w:rsidR="0014130F" w:rsidRPr="00825D77" w:rsidRDefault="0014130F" w:rsidP="00E476CB">
            <w:pPr>
              <w:spacing w:before="60" w:after="60"/>
              <w:rPr>
                <w:rFonts w:ascii="Arial" w:hAnsi="Arial" w:cs="Arial"/>
                <w:b/>
              </w:rPr>
            </w:pPr>
            <w:r w:rsidRPr="00825D77">
              <w:rPr>
                <w:rFonts w:ascii="Arial" w:hAnsi="Arial" w:cs="Arial"/>
                <w:b/>
              </w:rPr>
              <w:t xml:space="preserve">3. Housing </w:t>
            </w:r>
            <w:r w:rsidRPr="00825D77">
              <w:rPr>
                <w:rFonts w:ascii="Arial" w:hAnsi="Arial" w:cs="Arial"/>
                <w:b/>
              </w:rPr>
              <w:tab/>
            </w:r>
            <w:r w:rsidRPr="00825D77">
              <w:rPr>
                <w:rFonts w:ascii="Arial" w:hAnsi="Arial" w:cs="Arial"/>
                <w:b/>
              </w:rPr>
              <w:tab/>
            </w:r>
            <w:r w:rsidRPr="00825D77">
              <w:rPr>
                <w:rFonts w:ascii="Arial" w:hAnsi="Arial" w:cs="Arial"/>
                <w:b/>
              </w:rPr>
              <w:tab/>
            </w:r>
            <w:r w:rsidRPr="00825D77">
              <w:rPr>
                <w:rFonts w:ascii="Arial" w:hAnsi="Arial" w:cs="Arial"/>
                <w:b/>
              </w:rPr>
              <w:tab/>
            </w:r>
            <w:r w:rsidRPr="00825D77">
              <w:rPr>
                <w:rFonts w:ascii="Arial" w:hAnsi="Arial" w:cs="Arial"/>
                <w:b/>
              </w:rPr>
              <w:tab/>
            </w:r>
          </w:p>
          <w:p w:rsidR="0014130F" w:rsidRPr="0008429C" w:rsidRDefault="0014130F" w:rsidP="00E476CB">
            <w:pPr>
              <w:spacing w:before="60" w:after="60"/>
              <w:rPr>
                <w:rFonts w:ascii="Arial" w:hAnsi="Arial" w:cs="Arial"/>
                <w:u w:val="single"/>
              </w:rPr>
            </w:pPr>
            <w:r w:rsidRPr="0008429C">
              <w:rPr>
                <w:rFonts w:ascii="Arial" w:hAnsi="Arial" w:cs="Arial"/>
              </w:rPr>
              <w:t xml:space="preserve">(a) Enable the development of about </w:t>
            </w:r>
            <w:r w:rsidRPr="0008429C">
              <w:rPr>
                <w:rFonts w:ascii="Arial" w:hAnsi="Arial" w:cs="Arial"/>
                <w:strike/>
              </w:rPr>
              <w:t>7,000</w:t>
            </w:r>
            <w:r w:rsidR="0023496F" w:rsidRPr="0008429C">
              <w:rPr>
                <w:rFonts w:ascii="Arial" w:hAnsi="Arial" w:cs="Arial"/>
              </w:rPr>
              <w:t xml:space="preserve"> </w:t>
            </w:r>
            <w:r w:rsidR="0008429C" w:rsidRPr="0008429C">
              <w:rPr>
                <w:rFonts w:ascii="Arial" w:hAnsi="Arial" w:cs="Arial"/>
              </w:rPr>
              <w:t>7,020</w:t>
            </w:r>
            <w:r w:rsidR="0023496F" w:rsidRPr="0008429C">
              <w:rPr>
                <w:rFonts w:ascii="Arial" w:hAnsi="Arial" w:cs="Arial"/>
              </w:rPr>
              <w:t xml:space="preserve"> </w:t>
            </w:r>
            <w:r w:rsidRPr="0008429C">
              <w:rPr>
                <w:rFonts w:ascii="Arial" w:hAnsi="Arial" w:cs="Arial"/>
              </w:rPr>
              <w:t>new homes, increasing the overall stock of housing from 40,000: to 47,000.  The following distribution of housing will be planned for</w:t>
            </w:r>
          </w:p>
          <w:p w:rsidR="0014130F" w:rsidRPr="00C33CFD" w:rsidRDefault="0014130F" w:rsidP="00E476CB">
            <w:pPr>
              <w:spacing w:before="60" w:after="60"/>
              <w:ind w:left="426"/>
              <w:rPr>
                <w:rFonts w:ascii="Arial" w:hAnsi="Arial" w:cs="Arial"/>
                <w:u w:val="single"/>
              </w:rPr>
            </w:pPr>
            <w:r w:rsidRPr="00C33CFD">
              <w:rPr>
                <w:rFonts w:ascii="Arial" w:hAnsi="Arial" w:cs="Arial"/>
              </w:rPr>
              <w:t xml:space="preserve">Large sites in the Central Area and Enterprise Area – </w:t>
            </w:r>
            <w:r w:rsidRPr="00C33CFD">
              <w:rPr>
                <w:rFonts w:ascii="Arial" w:hAnsi="Arial" w:cs="Arial"/>
                <w:strike/>
              </w:rPr>
              <w:t>3,</w:t>
            </w:r>
            <w:r w:rsidR="007E3761" w:rsidRPr="00C33CFD">
              <w:rPr>
                <w:rFonts w:ascii="Arial" w:hAnsi="Arial" w:cs="Arial"/>
                <w:strike/>
              </w:rPr>
              <w:t>00</w:t>
            </w:r>
            <w:r w:rsidRPr="00C33CFD">
              <w:rPr>
                <w:rFonts w:ascii="Arial" w:hAnsi="Arial" w:cs="Arial"/>
                <w:strike/>
              </w:rPr>
              <w:t>0</w:t>
            </w:r>
            <w:r w:rsidR="007E3761" w:rsidRPr="00C33CFD">
              <w:rPr>
                <w:rFonts w:ascii="Arial" w:hAnsi="Arial" w:cs="Arial"/>
                <w:strike/>
              </w:rPr>
              <w:t xml:space="preserve"> </w:t>
            </w:r>
            <w:r w:rsidR="007E3761" w:rsidRPr="00C33CFD">
              <w:rPr>
                <w:rFonts w:ascii="Arial" w:hAnsi="Arial" w:cs="Arial"/>
                <w:u w:val="single"/>
              </w:rPr>
              <w:t>3,300</w:t>
            </w:r>
          </w:p>
          <w:p w:rsidR="0014130F" w:rsidRPr="00C33CFD" w:rsidRDefault="0014130F" w:rsidP="00E476CB">
            <w:pPr>
              <w:spacing w:before="60" w:after="60"/>
              <w:ind w:left="426"/>
              <w:rPr>
                <w:rFonts w:ascii="Arial" w:hAnsi="Arial" w:cs="Arial"/>
              </w:rPr>
            </w:pPr>
            <w:r w:rsidRPr="00C33CFD">
              <w:rPr>
                <w:rFonts w:ascii="Arial" w:hAnsi="Arial" w:cs="Arial"/>
              </w:rPr>
              <w:t>Large sites in the outer neighbourhoods, including former MoD land</w:t>
            </w:r>
            <w:r w:rsidR="00C33CFD" w:rsidRPr="00C33CFD">
              <w:rPr>
                <w:rFonts w:ascii="Arial" w:hAnsi="Arial" w:cs="Arial"/>
              </w:rPr>
              <w:t xml:space="preserve"> </w:t>
            </w:r>
            <w:r w:rsidR="00C33CFD" w:rsidRPr="00C33CFD">
              <w:rPr>
                <w:rFonts w:ascii="Arial" w:hAnsi="Arial" w:cs="Arial"/>
                <w:u w:val="single"/>
              </w:rPr>
              <w:t>and the extension to MoD, Ensleigh</w:t>
            </w:r>
            <w:r w:rsidRPr="00C33CFD">
              <w:rPr>
                <w:rFonts w:ascii="Arial" w:hAnsi="Arial" w:cs="Arial"/>
              </w:rPr>
              <w:t xml:space="preserve"> – </w:t>
            </w:r>
            <w:r w:rsidRPr="00C33CFD">
              <w:rPr>
                <w:rFonts w:ascii="Arial" w:hAnsi="Arial" w:cs="Arial"/>
                <w:strike/>
              </w:rPr>
              <w:t>2,000</w:t>
            </w:r>
            <w:r w:rsidR="007E3761" w:rsidRPr="00C33CFD">
              <w:rPr>
                <w:rFonts w:ascii="Arial" w:hAnsi="Arial" w:cs="Arial"/>
                <w:strike/>
              </w:rPr>
              <w:t xml:space="preserve"> </w:t>
            </w:r>
            <w:r w:rsidR="007E3761" w:rsidRPr="00C33CFD">
              <w:rPr>
                <w:rFonts w:ascii="Arial" w:hAnsi="Arial" w:cs="Arial"/>
                <w:u w:val="single"/>
              </w:rPr>
              <w:t>2,100</w:t>
            </w:r>
            <w:r w:rsidRPr="00C33CFD">
              <w:rPr>
                <w:rFonts w:ascii="Arial" w:hAnsi="Arial" w:cs="Arial"/>
              </w:rPr>
              <w:t xml:space="preserve"> </w:t>
            </w:r>
          </w:p>
          <w:p w:rsidR="0014130F" w:rsidRPr="007E3761" w:rsidRDefault="0014130F" w:rsidP="00E476CB">
            <w:pPr>
              <w:spacing w:before="60" w:after="60"/>
              <w:ind w:left="426"/>
              <w:rPr>
                <w:rFonts w:ascii="Arial" w:hAnsi="Arial" w:cs="Arial"/>
                <w:b/>
                <w:u w:val="single"/>
              </w:rPr>
            </w:pPr>
            <w:r w:rsidRPr="00C33CFD">
              <w:rPr>
                <w:rFonts w:ascii="Arial" w:hAnsi="Arial" w:cs="Arial"/>
              </w:rPr>
              <w:t>Small scale intensification distributed throughout the existing urban area -</w:t>
            </w:r>
            <w:r w:rsidR="007E3761" w:rsidRPr="00C33CFD">
              <w:rPr>
                <w:rFonts w:ascii="Arial" w:hAnsi="Arial" w:cs="Arial"/>
              </w:rPr>
              <w:t xml:space="preserve"> </w:t>
            </w:r>
            <w:r w:rsidRPr="00C33CFD">
              <w:rPr>
                <w:rFonts w:ascii="Arial" w:hAnsi="Arial" w:cs="Arial"/>
                <w:strike/>
              </w:rPr>
              <w:t>1,000</w:t>
            </w:r>
            <w:r w:rsidR="007E3761" w:rsidRPr="00C33CFD">
              <w:rPr>
                <w:rFonts w:ascii="Arial" w:hAnsi="Arial" w:cs="Arial"/>
                <w:strike/>
              </w:rPr>
              <w:t xml:space="preserve"> </w:t>
            </w:r>
            <w:r w:rsidR="007E3761" w:rsidRPr="00C33CFD">
              <w:rPr>
                <w:rFonts w:ascii="Arial" w:hAnsi="Arial" w:cs="Arial"/>
                <w:u w:val="single"/>
              </w:rPr>
              <w:t>1,150</w:t>
            </w:r>
          </w:p>
          <w:p w:rsidR="0014130F" w:rsidRPr="0008429C" w:rsidRDefault="0014130F" w:rsidP="00E476CB">
            <w:pPr>
              <w:spacing w:before="60" w:after="60"/>
              <w:ind w:left="426"/>
              <w:rPr>
                <w:rFonts w:ascii="Arial" w:hAnsi="Arial" w:cs="Arial"/>
              </w:rPr>
            </w:pPr>
            <w:r w:rsidRPr="0008429C">
              <w:rPr>
                <w:rFonts w:ascii="Arial" w:hAnsi="Arial" w:cs="Arial"/>
              </w:rPr>
              <w:t xml:space="preserve">Land adjoining Weston </w:t>
            </w:r>
            <w:r w:rsidR="003712C8" w:rsidRPr="0008429C">
              <w:rPr>
                <w:rFonts w:ascii="Arial" w:hAnsi="Arial" w:cs="Arial"/>
              </w:rPr>
              <w:t>–</w:t>
            </w:r>
            <w:r w:rsidRPr="0008429C">
              <w:rPr>
                <w:rFonts w:ascii="Arial" w:hAnsi="Arial" w:cs="Arial"/>
              </w:rPr>
              <w:t xml:space="preserve"> </w:t>
            </w:r>
            <w:r w:rsidRPr="0008429C">
              <w:rPr>
                <w:rFonts w:ascii="Arial" w:hAnsi="Arial" w:cs="Arial"/>
                <w:strike/>
              </w:rPr>
              <w:t>300</w:t>
            </w:r>
            <w:r w:rsidR="003712C8" w:rsidRPr="0008429C">
              <w:rPr>
                <w:rFonts w:ascii="Arial" w:hAnsi="Arial" w:cs="Arial"/>
              </w:rPr>
              <w:t xml:space="preserve"> </w:t>
            </w:r>
            <w:r w:rsidR="003712C8" w:rsidRPr="0008429C">
              <w:rPr>
                <w:rFonts w:ascii="Arial" w:hAnsi="Arial" w:cs="Arial"/>
                <w:u w:val="single"/>
              </w:rPr>
              <w:t>150</w:t>
            </w:r>
          </w:p>
          <w:p w:rsidR="0014130F" w:rsidRPr="0008429C" w:rsidRDefault="0014130F" w:rsidP="00E476CB">
            <w:pPr>
              <w:spacing w:before="60" w:after="60"/>
              <w:ind w:left="426"/>
              <w:rPr>
                <w:rFonts w:ascii="Arial" w:hAnsi="Arial" w:cs="Arial"/>
              </w:rPr>
            </w:pPr>
            <w:r w:rsidRPr="0008429C">
              <w:rPr>
                <w:rFonts w:ascii="Arial" w:hAnsi="Arial" w:cs="Arial"/>
              </w:rPr>
              <w:t>Land adjoining Odd Down – 300</w:t>
            </w:r>
          </w:p>
          <w:p w:rsidR="0014130F" w:rsidRPr="00825D77" w:rsidRDefault="0014130F" w:rsidP="00E476CB">
            <w:pPr>
              <w:tabs>
                <w:tab w:val="left" w:pos="4339"/>
              </w:tabs>
              <w:spacing w:before="60" w:after="60"/>
              <w:ind w:left="425"/>
              <w:rPr>
                <w:rFonts w:ascii="Arial" w:hAnsi="Arial" w:cs="Arial"/>
                <w:color w:val="FF0000"/>
                <w:u w:val="single"/>
              </w:rPr>
            </w:pPr>
          </w:p>
        </w:tc>
        <w:tc>
          <w:tcPr>
            <w:tcW w:w="1276" w:type="dxa"/>
            <w:shd w:val="clear" w:color="auto" w:fill="auto"/>
          </w:tcPr>
          <w:p w:rsidR="0014130F" w:rsidRPr="000F6E1F" w:rsidRDefault="0014130F" w:rsidP="00E476CB">
            <w:pPr>
              <w:spacing w:before="60" w:after="60"/>
              <w:jc w:val="center"/>
              <w:rPr>
                <w:rFonts w:ascii="Arial" w:hAnsi="Arial" w:cs="Arial"/>
              </w:rPr>
            </w:pPr>
            <w:r w:rsidRPr="000F6E1F">
              <w:rPr>
                <w:rFonts w:ascii="Arial" w:eastAsia="Calibri" w:hAnsi="Arial" w:cs="Arial"/>
                <w:bCs/>
                <w:lang w:eastAsia="en-GB"/>
              </w:rPr>
              <w:t>SPC54</w:t>
            </w:r>
          </w:p>
        </w:tc>
        <w:tc>
          <w:tcPr>
            <w:tcW w:w="3827" w:type="dxa"/>
            <w:shd w:val="clear" w:color="auto" w:fill="auto"/>
          </w:tcPr>
          <w:p w:rsidR="0014130F" w:rsidRPr="000F6E1F" w:rsidRDefault="007949E3" w:rsidP="00E476CB">
            <w:pPr>
              <w:autoSpaceDE w:val="0"/>
              <w:autoSpaceDN w:val="0"/>
              <w:adjustRightInd w:val="0"/>
              <w:spacing w:before="60" w:after="60"/>
              <w:rPr>
                <w:rFonts w:ascii="Arial" w:hAnsi="Arial" w:cs="Arial"/>
              </w:rPr>
            </w:pPr>
            <w:r>
              <w:rPr>
                <w:rFonts w:ascii="Arial" w:hAnsi="Arial" w:cs="Arial"/>
              </w:rPr>
              <w:t>Amendment arising from response to ID/40 and updated information.</w:t>
            </w:r>
          </w:p>
        </w:tc>
      </w:tr>
      <w:tr w:rsidR="0014130F" w:rsidRPr="00115F84" w:rsidTr="00B51E87">
        <w:tc>
          <w:tcPr>
            <w:tcW w:w="1135" w:type="dxa"/>
            <w:shd w:val="clear" w:color="auto" w:fill="auto"/>
          </w:tcPr>
          <w:p w:rsidR="0014130F" w:rsidRDefault="0014130F" w:rsidP="0014130F">
            <w:pPr>
              <w:spacing w:before="60" w:after="60"/>
            </w:pPr>
            <w:r w:rsidRPr="0074131A">
              <w:rPr>
                <w:rFonts w:ascii="Arial" w:hAnsi="Arial" w:cs="Arial"/>
                <w:b/>
              </w:rPr>
              <w:t>CSA</w:t>
            </w:r>
            <w:r w:rsidR="00510D8A">
              <w:rPr>
                <w:rFonts w:ascii="Arial" w:hAnsi="Arial" w:cs="Arial"/>
                <w:b/>
              </w:rPr>
              <w:t>19</w:t>
            </w:r>
          </w:p>
        </w:tc>
        <w:tc>
          <w:tcPr>
            <w:tcW w:w="1417" w:type="dxa"/>
            <w:shd w:val="clear" w:color="auto" w:fill="auto"/>
          </w:tcPr>
          <w:p w:rsidR="0014130F" w:rsidRPr="00115F84" w:rsidRDefault="0014130F" w:rsidP="00E476CB">
            <w:pPr>
              <w:spacing w:before="60" w:after="60"/>
              <w:jc w:val="center"/>
              <w:rPr>
                <w:rFonts w:ascii="Arial" w:hAnsi="Arial" w:cs="Arial"/>
              </w:rPr>
            </w:pPr>
            <w:r>
              <w:rPr>
                <w:rFonts w:ascii="Helvetica" w:eastAsia="Calibri" w:hAnsi="Helvetica" w:cs="Helvetica"/>
                <w:lang w:eastAsia="en-GB"/>
              </w:rPr>
              <w:t>47</w:t>
            </w:r>
          </w:p>
        </w:tc>
        <w:tc>
          <w:tcPr>
            <w:tcW w:w="1276" w:type="dxa"/>
            <w:shd w:val="clear" w:color="auto" w:fill="auto"/>
          </w:tcPr>
          <w:p w:rsidR="0014130F" w:rsidRPr="00115F84" w:rsidRDefault="0014130F" w:rsidP="00B01A81">
            <w:pPr>
              <w:spacing w:before="60" w:after="60"/>
              <w:jc w:val="center"/>
              <w:rPr>
                <w:rFonts w:ascii="Arial" w:hAnsi="Arial" w:cs="Arial"/>
                <w:color w:val="252525"/>
              </w:rPr>
            </w:pPr>
            <w:r>
              <w:rPr>
                <w:rFonts w:ascii="Arial" w:hAnsi="Arial" w:cs="Arial"/>
                <w:color w:val="252525"/>
              </w:rPr>
              <w:t xml:space="preserve">Policy </w:t>
            </w:r>
            <w:r w:rsidRPr="00115F84">
              <w:rPr>
                <w:rFonts w:ascii="Arial" w:hAnsi="Arial" w:cs="Arial"/>
                <w:color w:val="252525"/>
              </w:rPr>
              <w:t xml:space="preserve">B3 </w:t>
            </w:r>
            <w:r w:rsidRPr="00115F84">
              <w:rPr>
                <w:rFonts w:ascii="Arial" w:hAnsi="Arial" w:cs="Arial"/>
                <w:color w:val="252525"/>
              </w:rPr>
              <w:tab/>
            </w:r>
          </w:p>
        </w:tc>
        <w:tc>
          <w:tcPr>
            <w:tcW w:w="5953" w:type="dxa"/>
            <w:shd w:val="clear" w:color="auto" w:fill="auto"/>
          </w:tcPr>
          <w:p w:rsidR="0014130F" w:rsidRPr="00825D77" w:rsidRDefault="0014130F" w:rsidP="00B01A81">
            <w:pPr>
              <w:autoSpaceDE w:val="0"/>
              <w:autoSpaceDN w:val="0"/>
              <w:adjustRightInd w:val="0"/>
              <w:spacing w:before="60" w:after="60"/>
              <w:rPr>
                <w:rFonts w:ascii="Arial" w:eastAsia="Calibri" w:hAnsi="Arial" w:cs="Arial"/>
                <w:bCs/>
                <w:lang w:eastAsia="en-GB"/>
              </w:rPr>
            </w:pPr>
            <w:r w:rsidRPr="00825D77">
              <w:rPr>
                <w:rFonts w:ascii="Arial" w:hAnsi="Arial" w:cs="Arial"/>
                <w:color w:val="252525"/>
              </w:rPr>
              <w:t xml:space="preserve">Policy B3 </w:t>
            </w:r>
            <w:r w:rsidRPr="00825D77">
              <w:rPr>
                <w:rFonts w:ascii="Arial" w:eastAsia="Calibri" w:hAnsi="Arial" w:cs="Arial"/>
                <w:bCs/>
                <w:lang w:eastAsia="en-GB"/>
              </w:rPr>
              <w:t>Strategic Policy for Twerton and Newbridge Riversides</w:t>
            </w:r>
          </w:p>
          <w:p w:rsidR="0014130F" w:rsidRPr="00825D77" w:rsidRDefault="0014130F" w:rsidP="00B01A81">
            <w:pPr>
              <w:autoSpaceDE w:val="0"/>
              <w:autoSpaceDN w:val="0"/>
              <w:adjustRightInd w:val="0"/>
              <w:spacing w:before="60" w:after="60"/>
              <w:rPr>
                <w:rFonts w:ascii="Arial" w:eastAsia="Calibri" w:hAnsi="Arial" w:cs="Arial"/>
                <w:bCs/>
                <w:lang w:eastAsia="en-GB"/>
              </w:rPr>
            </w:pPr>
            <w:r w:rsidRPr="00825D77">
              <w:rPr>
                <w:rFonts w:ascii="Arial" w:eastAsia="Calibri" w:hAnsi="Arial" w:cs="Arial"/>
                <w:bCs/>
                <w:lang w:eastAsia="en-GB"/>
              </w:rPr>
              <w:lastRenderedPageBreak/>
              <w:t>1. Role of Newbridge and Twerton Riversides</w:t>
            </w:r>
          </w:p>
          <w:p w:rsidR="0014130F" w:rsidRPr="00825D77" w:rsidRDefault="0014130F" w:rsidP="00B01A81">
            <w:pPr>
              <w:spacing w:before="60" w:after="60"/>
              <w:rPr>
                <w:rFonts w:ascii="Arial" w:eastAsia="Calibri" w:hAnsi="Arial" w:cs="Arial"/>
                <w:bCs/>
                <w:lang w:eastAsia="en-GB"/>
              </w:rPr>
            </w:pPr>
            <w:r w:rsidRPr="00825D77">
              <w:rPr>
                <w:rFonts w:ascii="Arial" w:eastAsia="Calibri" w:hAnsi="Arial" w:cs="Arial"/>
                <w:bCs/>
                <w:lang w:eastAsia="en-GB"/>
              </w:rPr>
              <w:t>(including the Bath Press)</w:t>
            </w:r>
          </w:p>
          <w:p w:rsidR="0014130F" w:rsidRPr="00825D77" w:rsidRDefault="0014130F" w:rsidP="00B01A81">
            <w:pPr>
              <w:autoSpaceDE w:val="0"/>
              <w:autoSpaceDN w:val="0"/>
              <w:adjustRightInd w:val="0"/>
              <w:spacing w:before="60" w:after="60"/>
              <w:ind w:left="459" w:hanging="459"/>
              <w:rPr>
                <w:rFonts w:ascii="Arial" w:eastAsia="Calibri" w:hAnsi="Arial" w:cs="Arial"/>
                <w:lang w:eastAsia="en-GB"/>
              </w:rPr>
            </w:pPr>
            <w:r w:rsidRPr="00825D77">
              <w:rPr>
                <w:rFonts w:ascii="Arial" w:eastAsia="Calibri" w:hAnsi="Arial" w:cs="Arial"/>
                <w:lang w:eastAsia="en-GB"/>
              </w:rPr>
              <w:t>These locations form the western extent of the City of Ideas Enterprise Area</w:t>
            </w:r>
          </w:p>
          <w:p w:rsidR="0014130F" w:rsidRPr="00825D77" w:rsidRDefault="0014130F" w:rsidP="00464D28">
            <w:pPr>
              <w:pStyle w:val="ListParagraph"/>
              <w:numPr>
                <w:ilvl w:val="0"/>
                <w:numId w:val="7"/>
              </w:numPr>
              <w:autoSpaceDE w:val="0"/>
              <w:autoSpaceDN w:val="0"/>
              <w:adjustRightInd w:val="0"/>
              <w:spacing w:before="60" w:after="60"/>
              <w:ind w:left="459" w:hanging="459"/>
              <w:contextualSpacing w:val="0"/>
              <w:rPr>
                <w:rFonts w:ascii="Arial" w:hAnsi="Arial" w:cs="Arial"/>
                <w:sz w:val="22"/>
                <w:szCs w:val="22"/>
              </w:rPr>
            </w:pPr>
            <w:r w:rsidRPr="00825D77">
              <w:rPr>
                <w:rFonts w:ascii="Arial" w:hAnsi="Arial" w:cs="Arial"/>
                <w:sz w:val="22"/>
                <w:szCs w:val="22"/>
              </w:rPr>
              <w:t xml:space="preserve">Newbridge Riverside will functions as Bath's primary location for industrial enterprise, providing about 12 ha of land at Locksbrook Road, Brassmill Lane and the Maltings for a range of activities including advanced manufacturing. There is therefore a presumption in favour of retaining land and premises in the </w:t>
            </w:r>
            <w:r w:rsidRPr="0008429C">
              <w:rPr>
                <w:rFonts w:ascii="Arial" w:hAnsi="Arial" w:cs="Arial"/>
                <w:sz w:val="22"/>
                <w:szCs w:val="22"/>
              </w:rPr>
              <w:t>B1</w:t>
            </w:r>
            <w:r w:rsidR="0008429C" w:rsidRPr="0008429C">
              <w:rPr>
                <w:rFonts w:ascii="Arial" w:eastAsia="Meiryo" w:hAnsi="Arial" w:cs="Arial"/>
                <w:sz w:val="22"/>
                <w:szCs w:val="22"/>
                <w:u w:val="single"/>
              </w:rPr>
              <w:t>,</w:t>
            </w:r>
            <w:r w:rsidR="0008429C" w:rsidRPr="0008429C">
              <w:rPr>
                <w:rFonts w:ascii="Arial" w:eastAsia="Meiryo" w:hAnsi="Arial" w:cs="Arial"/>
                <w:b/>
                <w:sz w:val="22"/>
                <w:szCs w:val="22"/>
                <w:u w:val="single"/>
              </w:rPr>
              <w:t xml:space="preserve"> </w:t>
            </w:r>
            <w:r w:rsidR="0008429C" w:rsidRPr="0008429C">
              <w:rPr>
                <w:rFonts w:ascii="Arial" w:eastAsia="Meiryo" w:hAnsi="Arial" w:cs="Arial"/>
                <w:sz w:val="22"/>
                <w:szCs w:val="22"/>
                <w:u w:val="single"/>
              </w:rPr>
              <w:t>B2 and B8</w:t>
            </w:r>
            <w:r w:rsidRPr="00825D77">
              <w:rPr>
                <w:rFonts w:ascii="Arial" w:hAnsi="Arial" w:cs="Arial"/>
                <w:sz w:val="22"/>
                <w:szCs w:val="22"/>
              </w:rPr>
              <w:t xml:space="preserve"> use class where this remains a viable use of land and is supported by market signals that there is demand for continued occupation that cannot reasonably be accommodated elsewhere.</w:t>
            </w:r>
          </w:p>
          <w:p w:rsidR="0014130F" w:rsidRPr="00825D77" w:rsidRDefault="0014130F" w:rsidP="00464D28">
            <w:pPr>
              <w:pStyle w:val="ListParagraph"/>
              <w:numPr>
                <w:ilvl w:val="0"/>
                <w:numId w:val="7"/>
              </w:numPr>
              <w:autoSpaceDE w:val="0"/>
              <w:autoSpaceDN w:val="0"/>
              <w:adjustRightInd w:val="0"/>
              <w:spacing w:before="60" w:after="60"/>
              <w:ind w:left="459" w:hanging="459"/>
              <w:contextualSpacing w:val="0"/>
              <w:rPr>
                <w:rFonts w:ascii="Arial" w:hAnsi="Arial" w:cs="Arial"/>
                <w:b/>
                <w:color w:val="FF0000"/>
                <w:sz w:val="22"/>
                <w:szCs w:val="22"/>
                <w:u w:val="single"/>
              </w:rPr>
            </w:pPr>
            <w:r w:rsidRPr="00825D77">
              <w:rPr>
                <w:rFonts w:ascii="Arial" w:hAnsi="Arial" w:cs="Arial"/>
                <w:sz w:val="22"/>
                <w:szCs w:val="22"/>
              </w:rPr>
              <w:t>Twerton Riverside has contracted as an industrial location in recent decades. This area is suitable for a broader range of uses and there is scope to redevelop the area to provide new business (B1a</w:t>
            </w:r>
            <w:r w:rsidR="0008429C">
              <w:rPr>
                <w:rFonts w:ascii="Arial" w:hAnsi="Arial" w:cs="Arial"/>
                <w:sz w:val="22"/>
                <w:szCs w:val="22"/>
                <w:u w:val="single"/>
              </w:rPr>
              <w:t>, b and</w:t>
            </w:r>
            <w:r w:rsidR="0008429C" w:rsidRPr="0008429C">
              <w:rPr>
                <w:rFonts w:ascii="Arial" w:hAnsi="Arial" w:cs="Arial"/>
                <w:sz w:val="22"/>
                <w:szCs w:val="22"/>
              </w:rPr>
              <w:t xml:space="preserve"> </w:t>
            </w:r>
            <w:r w:rsidRPr="00825D77">
              <w:rPr>
                <w:rFonts w:ascii="Arial" w:hAnsi="Arial" w:cs="Arial"/>
                <w:sz w:val="22"/>
                <w:szCs w:val="22"/>
              </w:rPr>
              <w:t>c) premises and housing. The area presents an opportunity to host business that is displaced as a consequence of the residential led development of Western Riverside and the growth of the intensification of the Central Area into BWR East. Whilst Newbridge Riverside will remain the core industrial location, Twerton Riverside can provide additional flexibility. It will therefore necessary to maintain an appropriate level of land in this area for B1c uses alongside office uses and housing.</w:t>
            </w:r>
          </w:p>
        </w:tc>
        <w:tc>
          <w:tcPr>
            <w:tcW w:w="1276" w:type="dxa"/>
            <w:shd w:val="clear" w:color="auto" w:fill="auto"/>
          </w:tcPr>
          <w:p w:rsidR="0014130F" w:rsidRPr="000F6E1F" w:rsidRDefault="0014130F" w:rsidP="00E476CB">
            <w:pPr>
              <w:spacing w:before="60" w:after="60"/>
              <w:jc w:val="center"/>
              <w:rPr>
                <w:rFonts w:ascii="Arial" w:hAnsi="Arial" w:cs="Arial"/>
              </w:rPr>
            </w:pPr>
            <w:r w:rsidRPr="000F6E1F">
              <w:rPr>
                <w:rFonts w:ascii="Arial" w:eastAsia="Calibri" w:hAnsi="Arial" w:cs="Arial"/>
                <w:bCs/>
                <w:lang w:eastAsia="en-GB"/>
              </w:rPr>
              <w:lastRenderedPageBreak/>
              <w:t>SPC74</w:t>
            </w:r>
          </w:p>
        </w:tc>
        <w:tc>
          <w:tcPr>
            <w:tcW w:w="3827" w:type="dxa"/>
            <w:shd w:val="clear" w:color="auto" w:fill="auto"/>
          </w:tcPr>
          <w:p w:rsidR="0014130F" w:rsidRDefault="0008429C" w:rsidP="0008429C">
            <w:pPr>
              <w:autoSpaceDE w:val="0"/>
              <w:autoSpaceDN w:val="0"/>
              <w:adjustRightInd w:val="0"/>
              <w:spacing w:before="60" w:after="60"/>
              <w:rPr>
                <w:rFonts w:ascii="Arial" w:hAnsi="Arial" w:cs="Arial"/>
              </w:rPr>
            </w:pPr>
            <w:r w:rsidRPr="0008429C">
              <w:rPr>
                <w:rFonts w:ascii="Arial" w:hAnsi="Arial" w:cs="Arial"/>
              </w:rPr>
              <w:t xml:space="preserve">Responding to issues </w:t>
            </w:r>
            <w:proofErr w:type="gramStart"/>
            <w:r w:rsidRPr="0008429C">
              <w:rPr>
                <w:rFonts w:ascii="Arial" w:hAnsi="Arial" w:cs="Arial"/>
              </w:rPr>
              <w:t>raised</w:t>
            </w:r>
            <w:proofErr w:type="gramEnd"/>
            <w:r w:rsidRPr="0008429C">
              <w:rPr>
                <w:rFonts w:ascii="Arial" w:hAnsi="Arial" w:cs="Arial"/>
              </w:rPr>
              <w:t xml:space="preserve"> in ID/40. </w:t>
            </w:r>
          </w:p>
          <w:p w:rsidR="0008429C" w:rsidRDefault="0008429C" w:rsidP="0008429C">
            <w:pPr>
              <w:autoSpaceDE w:val="0"/>
              <w:autoSpaceDN w:val="0"/>
              <w:adjustRightInd w:val="0"/>
              <w:spacing w:before="60" w:after="60"/>
              <w:rPr>
                <w:rFonts w:ascii="Arial" w:hAnsi="Arial" w:cs="Arial"/>
              </w:rPr>
            </w:pPr>
          </w:p>
          <w:p w:rsidR="0008429C" w:rsidRDefault="0008429C" w:rsidP="0008429C">
            <w:pPr>
              <w:autoSpaceDE w:val="0"/>
              <w:autoSpaceDN w:val="0"/>
              <w:adjustRightInd w:val="0"/>
              <w:spacing w:before="60" w:after="60"/>
              <w:rPr>
                <w:rFonts w:ascii="Arial" w:hAnsi="Arial" w:cs="Arial"/>
              </w:rPr>
            </w:pPr>
          </w:p>
          <w:p w:rsidR="0008429C" w:rsidRDefault="0008429C" w:rsidP="0008429C">
            <w:pPr>
              <w:autoSpaceDE w:val="0"/>
              <w:autoSpaceDN w:val="0"/>
              <w:adjustRightInd w:val="0"/>
              <w:spacing w:before="60" w:after="60"/>
              <w:rPr>
                <w:rFonts w:ascii="Arial" w:hAnsi="Arial" w:cs="Arial"/>
              </w:rPr>
            </w:pPr>
          </w:p>
          <w:p w:rsidR="0008429C" w:rsidRDefault="0008429C" w:rsidP="0008429C">
            <w:pPr>
              <w:autoSpaceDE w:val="0"/>
              <w:autoSpaceDN w:val="0"/>
              <w:adjustRightInd w:val="0"/>
              <w:spacing w:before="60" w:after="60"/>
              <w:rPr>
                <w:rFonts w:ascii="Arial" w:hAnsi="Arial" w:cs="Arial"/>
              </w:rPr>
            </w:pPr>
          </w:p>
          <w:p w:rsidR="0008429C" w:rsidRDefault="0008429C" w:rsidP="0008429C">
            <w:pPr>
              <w:autoSpaceDE w:val="0"/>
              <w:autoSpaceDN w:val="0"/>
              <w:adjustRightInd w:val="0"/>
              <w:spacing w:before="60" w:after="60"/>
              <w:rPr>
                <w:rFonts w:ascii="Arial" w:eastAsia="Meiryo" w:hAnsi="Arial" w:cs="Arial"/>
              </w:rPr>
            </w:pPr>
            <w:r w:rsidRPr="0008429C">
              <w:rPr>
                <w:rFonts w:ascii="Arial" w:eastAsia="Meiryo" w:hAnsi="Arial" w:cs="Arial"/>
              </w:rPr>
              <w:t>To clarify that this is a multi-functional industrial area. References to B2 and B8 omitted in error. Land is currently allocated for these uses in the adopted Local Plan.</w:t>
            </w:r>
          </w:p>
          <w:p w:rsidR="0008429C" w:rsidRDefault="0008429C" w:rsidP="0008429C">
            <w:pPr>
              <w:autoSpaceDE w:val="0"/>
              <w:autoSpaceDN w:val="0"/>
              <w:adjustRightInd w:val="0"/>
              <w:spacing w:before="60" w:after="60"/>
              <w:rPr>
                <w:rFonts w:ascii="Arial" w:eastAsia="Meiryo" w:hAnsi="Arial" w:cs="Arial"/>
              </w:rPr>
            </w:pPr>
          </w:p>
          <w:p w:rsidR="0008429C" w:rsidRDefault="0008429C" w:rsidP="0008429C">
            <w:pPr>
              <w:autoSpaceDE w:val="0"/>
              <w:autoSpaceDN w:val="0"/>
              <w:adjustRightInd w:val="0"/>
              <w:spacing w:before="60" w:after="60"/>
              <w:rPr>
                <w:rFonts w:ascii="Arial" w:eastAsia="Meiryo" w:hAnsi="Arial" w:cs="Arial"/>
              </w:rPr>
            </w:pPr>
          </w:p>
          <w:p w:rsidR="0008429C" w:rsidRDefault="0008429C" w:rsidP="0008429C">
            <w:pPr>
              <w:autoSpaceDE w:val="0"/>
              <w:autoSpaceDN w:val="0"/>
              <w:adjustRightInd w:val="0"/>
              <w:spacing w:before="60" w:after="60"/>
              <w:rPr>
                <w:rFonts w:ascii="Arial" w:eastAsia="Meiryo" w:hAnsi="Arial" w:cs="Arial"/>
              </w:rPr>
            </w:pPr>
          </w:p>
          <w:p w:rsidR="0008429C" w:rsidRDefault="0008429C" w:rsidP="0008429C">
            <w:pPr>
              <w:autoSpaceDE w:val="0"/>
              <w:autoSpaceDN w:val="0"/>
              <w:adjustRightInd w:val="0"/>
              <w:spacing w:before="60" w:after="60"/>
              <w:rPr>
                <w:rFonts w:ascii="Arial" w:eastAsia="Meiryo" w:hAnsi="Arial" w:cs="Arial"/>
              </w:rPr>
            </w:pPr>
          </w:p>
          <w:p w:rsidR="0008429C" w:rsidRPr="0008429C" w:rsidRDefault="0008429C" w:rsidP="0008429C">
            <w:pPr>
              <w:autoSpaceDE w:val="0"/>
              <w:autoSpaceDN w:val="0"/>
              <w:adjustRightInd w:val="0"/>
              <w:spacing w:before="60" w:after="60"/>
              <w:rPr>
                <w:rFonts w:ascii="Arial" w:hAnsi="Arial" w:cs="Arial"/>
              </w:rPr>
            </w:pPr>
            <w:r w:rsidRPr="0008429C">
              <w:rPr>
                <w:rFonts w:ascii="Arial" w:eastAsia="Meiryo" w:hAnsi="Arial" w:cs="Arial"/>
              </w:rPr>
              <w:t xml:space="preserve">Originally written as B1a-c (i.e. B1a through to B1c and not excluding B1b). Inspector interpreted as excluding B1b. </w:t>
            </w:r>
            <w:r>
              <w:rPr>
                <w:rFonts w:ascii="Arial" w:eastAsia="Meiryo" w:hAnsi="Arial" w:cs="Arial"/>
              </w:rPr>
              <w:t xml:space="preserve">This was not the case but amendment is </w:t>
            </w:r>
            <w:r w:rsidRPr="0008429C">
              <w:rPr>
                <w:rFonts w:ascii="Arial" w:eastAsia="Meiryo" w:hAnsi="Arial" w:cs="Arial"/>
              </w:rPr>
              <w:t>made for clarity to avoid misinterpretation by others.</w:t>
            </w:r>
          </w:p>
        </w:tc>
      </w:tr>
      <w:tr w:rsidR="0014130F" w:rsidRPr="00115F84" w:rsidTr="00B51E87">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10D8A">
              <w:rPr>
                <w:rFonts w:ascii="Arial" w:hAnsi="Arial" w:cs="Arial"/>
                <w:b/>
              </w:rPr>
              <w:t>20</w:t>
            </w:r>
          </w:p>
        </w:tc>
        <w:tc>
          <w:tcPr>
            <w:tcW w:w="1417" w:type="dxa"/>
            <w:shd w:val="clear" w:color="auto" w:fill="auto"/>
          </w:tcPr>
          <w:p w:rsidR="0014130F" w:rsidRPr="00115F84" w:rsidRDefault="0014130F" w:rsidP="00E476CB">
            <w:pPr>
              <w:spacing w:before="60" w:after="60"/>
              <w:jc w:val="center"/>
              <w:rPr>
                <w:rFonts w:ascii="Arial" w:hAnsi="Arial" w:cs="Arial"/>
              </w:rPr>
            </w:pPr>
            <w:r>
              <w:rPr>
                <w:rFonts w:ascii="Arial" w:hAnsi="Arial" w:cs="Arial"/>
              </w:rPr>
              <w:t>-</w:t>
            </w:r>
          </w:p>
        </w:tc>
        <w:tc>
          <w:tcPr>
            <w:tcW w:w="1276" w:type="dxa"/>
            <w:shd w:val="clear" w:color="auto" w:fill="auto"/>
          </w:tcPr>
          <w:p w:rsidR="0014130F" w:rsidRPr="00ED7964" w:rsidRDefault="0014130F" w:rsidP="00E476CB">
            <w:pPr>
              <w:spacing w:before="60" w:after="60"/>
              <w:jc w:val="center"/>
              <w:rPr>
                <w:rFonts w:ascii="Arial" w:hAnsi="Arial" w:cs="Arial"/>
              </w:rPr>
            </w:pPr>
            <w:r w:rsidRPr="00ED7964">
              <w:rPr>
                <w:rFonts w:ascii="Arial" w:hAnsi="Arial" w:cs="Arial"/>
              </w:rPr>
              <w:t xml:space="preserve">Para 2.30A  </w:t>
            </w:r>
          </w:p>
        </w:tc>
        <w:tc>
          <w:tcPr>
            <w:tcW w:w="5953"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 xml:space="preserve">Development on the edge of Bath </w:t>
            </w:r>
          </w:p>
          <w:p w:rsidR="00F53C39" w:rsidRPr="00825D77" w:rsidRDefault="00F53C39" w:rsidP="00E476CB">
            <w:pPr>
              <w:spacing w:before="60" w:after="60"/>
              <w:rPr>
                <w:rFonts w:ascii="Arial" w:hAnsi="Arial" w:cs="Arial"/>
                <w:highlight w:val="cyan"/>
              </w:rPr>
            </w:pPr>
            <w:r w:rsidRPr="00825D77">
              <w:rPr>
                <w:rFonts w:ascii="Arial" w:hAnsi="Arial" w:cs="Arial"/>
              </w:rPr>
              <w:t xml:space="preserve">In order to meet the need for additional housing within the District during the Plan period development needs to be provided for in three locations on the edge of Bath on land </w:t>
            </w:r>
            <w:r w:rsidRPr="00825D77">
              <w:rPr>
                <w:rFonts w:ascii="Arial" w:hAnsi="Arial" w:cs="Arial"/>
              </w:rPr>
              <w:lastRenderedPageBreak/>
              <w:t xml:space="preserve">adjoining Odd Down; Weston; and MoD, Ensleigh, Lansdown. In two of these locations (at Odd Down and Weston) land </w:t>
            </w:r>
            <w:r w:rsidRPr="00825D77">
              <w:rPr>
                <w:rFonts w:ascii="Arial" w:hAnsi="Arial" w:cs="Arial"/>
                <w:strike/>
              </w:rPr>
              <w:t>needs to be</w:t>
            </w:r>
            <w:r w:rsidRPr="00825D77">
              <w:rPr>
                <w:rFonts w:ascii="Arial" w:hAnsi="Arial" w:cs="Arial"/>
              </w:rPr>
              <w:t xml:space="preserve"> </w:t>
            </w:r>
            <w:r w:rsidR="00CA5938" w:rsidRPr="00825D77">
              <w:rPr>
                <w:rFonts w:ascii="Arial" w:hAnsi="Arial" w:cs="Arial"/>
                <w:u w:val="single"/>
              </w:rPr>
              <w:t>is</w:t>
            </w:r>
            <w:r w:rsidR="00CA5938" w:rsidRPr="00825D77">
              <w:rPr>
                <w:rFonts w:ascii="Arial" w:hAnsi="Arial" w:cs="Arial"/>
              </w:rPr>
              <w:t xml:space="preserve"> </w:t>
            </w:r>
            <w:r w:rsidRPr="00825D77">
              <w:rPr>
                <w:rFonts w:ascii="Arial" w:hAnsi="Arial" w:cs="Arial"/>
              </w:rPr>
              <w:t xml:space="preserve">removed from the Green Belt. </w:t>
            </w:r>
            <w:r w:rsidRPr="00825D77">
              <w:rPr>
                <w:rFonts w:ascii="Arial" w:hAnsi="Arial" w:cs="Arial"/>
                <w:strike/>
              </w:rPr>
              <w:t>The Placemaking Plan will identify and allocate the sites for development and, where relevant, will define the revised detailed Green Belt boundary</w:t>
            </w:r>
            <w:r w:rsidR="00CA5938" w:rsidRPr="00825D77">
              <w:rPr>
                <w:rFonts w:ascii="Arial" w:hAnsi="Arial" w:cs="Arial"/>
                <w:strike/>
              </w:rPr>
              <w:t xml:space="preserve"> </w:t>
            </w:r>
            <w:r w:rsidR="00CA5938" w:rsidRPr="00825D77">
              <w:rPr>
                <w:rFonts w:ascii="Arial" w:eastAsia="Calibri" w:hAnsi="Arial" w:cs="Arial"/>
                <w:u w:val="single"/>
                <w:lang w:eastAsia="en-GB"/>
              </w:rPr>
              <w:t>Through Policies B3A and B3B respectively land is allocated for residential led development adjoining Odd Down and Weston and a revised detailed Green Belt boundary is defined. Policies B3A and B3B also outline the place-making principles to be met in delivering development on these sites. The place-making principles are also indicated on concept diagrams for each site.</w:t>
            </w:r>
          </w:p>
          <w:p w:rsidR="0014130F" w:rsidRPr="00825D77" w:rsidRDefault="0014130F" w:rsidP="00E476CB">
            <w:pPr>
              <w:spacing w:before="60" w:after="60"/>
              <w:rPr>
                <w:rFonts w:ascii="Arial" w:hAnsi="Arial" w:cs="Arial"/>
                <w:highlight w:val="yellow"/>
                <w:u w:val="single"/>
              </w:rPr>
            </w:pPr>
          </w:p>
        </w:tc>
        <w:tc>
          <w:tcPr>
            <w:tcW w:w="1276" w:type="dxa"/>
            <w:shd w:val="clear" w:color="auto" w:fill="auto"/>
          </w:tcPr>
          <w:p w:rsidR="0014130F" w:rsidRPr="00ED7964" w:rsidRDefault="0014130F" w:rsidP="00E476CB">
            <w:pPr>
              <w:spacing w:before="60" w:after="60"/>
              <w:jc w:val="center"/>
              <w:rPr>
                <w:rFonts w:ascii="Arial" w:hAnsi="Arial" w:cs="Arial"/>
              </w:rPr>
            </w:pPr>
            <w:r w:rsidRPr="00ED7964">
              <w:rPr>
                <w:rFonts w:ascii="Helvetica-Bold" w:eastAsia="Calibri" w:hAnsi="Helvetica-Bold" w:cs="Helvetica-Bold"/>
                <w:bCs/>
                <w:lang w:eastAsia="en-GB"/>
              </w:rPr>
              <w:lastRenderedPageBreak/>
              <w:t>SPC87</w:t>
            </w:r>
          </w:p>
        </w:tc>
        <w:tc>
          <w:tcPr>
            <w:tcW w:w="3827" w:type="dxa"/>
            <w:shd w:val="clear" w:color="auto" w:fill="auto"/>
          </w:tcPr>
          <w:p w:rsidR="0014130F" w:rsidRPr="00115F84" w:rsidRDefault="0014130F" w:rsidP="00E476CB">
            <w:pPr>
              <w:autoSpaceDE w:val="0"/>
              <w:autoSpaceDN w:val="0"/>
              <w:adjustRightInd w:val="0"/>
              <w:spacing w:before="60" w:after="60"/>
              <w:rPr>
                <w:rFonts w:ascii="Arial" w:hAnsi="Arial" w:cs="Arial"/>
              </w:rPr>
            </w:pPr>
            <w:r>
              <w:rPr>
                <w:rFonts w:ascii="Arial" w:hAnsi="Arial" w:cs="Arial"/>
              </w:rPr>
              <w:t xml:space="preserve">Amendment to address the Inspector’s concerns over housing delivery (see ID/40) by allocating strategic sites, removing land from </w:t>
            </w:r>
            <w:r>
              <w:rPr>
                <w:rFonts w:ascii="Arial" w:hAnsi="Arial" w:cs="Arial"/>
              </w:rPr>
              <w:lastRenderedPageBreak/>
              <w:t xml:space="preserve">the Green Belt and defining a revised detailed boundary through the Core Strategy rather than through the Placemaking Plan.  </w:t>
            </w:r>
          </w:p>
        </w:tc>
      </w:tr>
      <w:tr w:rsidR="0014130F" w:rsidRPr="00115F84" w:rsidTr="00937629">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10D8A">
              <w:rPr>
                <w:rFonts w:ascii="Arial" w:hAnsi="Arial" w:cs="Arial"/>
                <w:b/>
              </w:rPr>
              <w:t>21</w:t>
            </w:r>
          </w:p>
        </w:tc>
        <w:tc>
          <w:tcPr>
            <w:tcW w:w="1417" w:type="dxa"/>
            <w:shd w:val="clear" w:color="auto" w:fill="auto"/>
          </w:tcPr>
          <w:p w:rsidR="0014130F" w:rsidRPr="00115F84" w:rsidRDefault="0014130F" w:rsidP="00E476CB">
            <w:pPr>
              <w:spacing w:before="60" w:after="60"/>
              <w:jc w:val="center"/>
              <w:rPr>
                <w:rFonts w:ascii="Arial" w:hAnsi="Arial" w:cs="Arial"/>
              </w:rPr>
            </w:pPr>
            <w:r>
              <w:rPr>
                <w:rFonts w:ascii="Arial" w:hAnsi="Arial" w:cs="Arial"/>
              </w:rPr>
              <w:t>-</w:t>
            </w:r>
          </w:p>
        </w:tc>
        <w:tc>
          <w:tcPr>
            <w:tcW w:w="1276" w:type="dxa"/>
            <w:shd w:val="clear" w:color="auto" w:fill="auto"/>
          </w:tcPr>
          <w:p w:rsidR="0014130F" w:rsidRPr="00074BE2" w:rsidRDefault="0014130F" w:rsidP="00E476CB">
            <w:pPr>
              <w:spacing w:before="60" w:after="60"/>
              <w:jc w:val="center"/>
              <w:rPr>
                <w:rFonts w:ascii="Arial" w:hAnsi="Arial" w:cs="Arial"/>
              </w:rPr>
            </w:pPr>
            <w:r w:rsidRPr="00074BE2">
              <w:rPr>
                <w:rFonts w:ascii="Arial" w:hAnsi="Arial" w:cs="Arial"/>
              </w:rPr>
              <w:t xml:space="preserve">Para 2.30B  </w:t>
            </w:r>
          </w:p>
        </w:tc>
        <w:tc>
          <w:tcPr>
            <w:tcW w:w="5953" w:type="dxa"/>
            <w:shd w:val="clear" w:color="auto" w:fill="auto"/>
          </w:tcPr>
          <w:p w:rsidR="00F53C39" w:rsidRPr="00825D77" w:rsidRDefault="00F53C39" w:rsidP="00F53C39">
            <w:pPr>
              <w:rPr>
                <w:rFonts w:ascii="Arial" w:hAnsi="Arial" w:cs="Arial"/>
              </w:rPr>
            </w:pPr>
            <w:r w:rsidRPr="00825D77">
              <w:rPr>
                <w:rFonts w:ascii="Arial" w:hAnsi="Arial" w:cs="Arial"/>
              </w:rPr>
              <w:t xml:space="preserve">National planning policy makes it clear that when altering Green Belt boundaries a long term view needs to be taken to ensure that boundaries endure beyond the plan period. Where necessary this can include plans identifying areas of safeguarded land to meet longer term development needs. At both Weston and Odd Down environmental sensitivity and the need to minimise harm means that there is no scope to identify safeguarded land for the longer term. </w:t>
            </w:r>
            <w:r w:rsidRPr="00825D77">
              <w:rPr>
                <w:rFonts w:ascii="Arial" w:hAnsi="Arial" w:cs="Arial"/>
                <w:strike/>
              </w:rPr>
              <w:t>Policies B3A, B3B and B3C outline the planning requirements for each of the three locations which need to inform identification and allocation of the sites in the Placemaking Plan and delivery of the sites through a planning application.</w:t>
            </w:r>
          </w:p>
          <w:p w:rsidR="0014130F" w:rsidRPr="00825D77" w:rsidRDefault="0014130F" w:rsidP="00E476CB">
            <w:pPr>
              <w:spacing w:before="60" w:after="60"/>
              <w:rPr>
                <w:rFonts w:ascii="Arial" w:hAnsi="Arial" w:cs="Arial"/>
              </w:rPr>
            </w:pPr>
          </w:p>
        </w:tc>
        <w:tc>
          <w:tcPr>
            <w:tcW w:w="1276" w:type="dxa"/>
            <w:shd w:val="clear" w:color="auto" w:fill="auto"/>
          </w:tcPr>
          <w:p w:rsidR="0014130F" w:rsidRPr="00074BE2" w:rsidRDefault="0014130F" w:rsidP="00E476CB">
            <w:pPr>
              <w:spacing w:before="60" w:after="60"/>
              <w:jc w:val="center"/>
              <w:rPr>
                <w:rFonts w:ascii="Arial" w:hAnsi="Arial" w:cs="Arial"/>
              </w:rPr>
            </w:pPr>
            <w:r w:rsidRPr="00074BE2">
              <w:rPr>
                <w:rFonts w:ascii="Helvetica-Bold" w:eastAsia="Calibri" w:hAnsi="Helvetica-Bold" w:cs="Helvetica-Bold"/>
                <w:bCs/>
                <w:lang w:eastAsia="en-GB"/>
              </w:rPr>
              <w:t>SPC87</w:t>
            </w:r>
          </w:p>
        </w:tc>
        <w:tc>
          <w:tcPr>
            <w:tcW w:w="3827" w:type="dxa"/>
            <w:shd w:val="clear" w:color="auto" w:fill="auto"/>
          </w:tcPr>
          <w:p w:rsidR="0014130F" w:rsidRPr="00115F84" w:rsidRDefault="0014130F" w:rsidP="00E476CB">
            <w:pPr>
              <w:autoSpaceDE w:val="0"/>
              <w:autoSpaceDN w:val="0"/>
              <w:adjustRightInd w:val="0"/>
              <w:spacing w:before="60" w:after="60"/>
              <w:rPr>
                <w:rFonts w:ascii="Arial" w:hAnsi="Arial" w:cs="Arial"/>
              </w:rPr>
            </w:pPr>
            <w:r>
              <w:rPr>
                <w:rFonts w:ascii="Arial" w:hAnsi="Arial" w:cs="Arial"/>
              </w:rPr>
              <w:t xml:space="preserve">Amendment to address the Inspector’s concerns over housing delivery (see ID/40) by allocating strategic sites, removing land from the Green Belt and defining a revised detailed boundary through the Core Strategy rather than through the Placemaking Plan.  </w:t>
            </w:r>
          </w:p>
        </w:tc>
      </w:tr>
      <w:tr w:rsidR="0014130F" w:rsidRPr="00115F84" w:rsidTr="00B51E87">
        <w:tc>
          <w:tcPr>
            <w:tcW w:w="1135" w:type="dxa"/>
            <w:shd w:val="clear" w:color="auto" w:fill="auto"/>
          </w:tcPr>
          <w:p w:rsidR="0014130F" w:rsidRDefault="0014130F" w:rsidP="0014130F">
            <w:pPr>
              <w:spacing w:before="60" w:after="60"/>
            </w:pPr>
            <w:r w:rsidRPr="0074131A">
              <w:rPr>
                <w:rFonts w:ascii="Arial" w:hAnsi="Arial" w:cs="Arial"/>
                <w:b/>
              </w:rPr>
              <w:t>CSA</w:t>
            </w:r>
            <w:r w:rsidR="00510D8A">
              <w:rPr>
                <w:rFonts w:ascii="Arial" w:hAnsi="Arial" w:cs="Arial"/>
                <w:b/>
              </w:rPr>
              <w:t>22</w:t>
            </w:r>
          </w:p>
        </w:tc>
        <w:tc>
          <w:tcPr>
            <w:tcW w:w="1417" w:type="dxa"/>
            <w:shd w:val="clear" w:color="auto" w:fill="auto"/>
          </w:tcPr>
          <w:p w:rsidR="0014130F" w:rsidRPr="00115F84" w:rsidRDefault="0014130F" w:rsidP="00E476CB">
            <w:pPr>
              <w:spacing w:before="60" w:after="60"/>
              <w:jc w:val="center"/>
              <w:rPr>
                <w:rFonts w:ascii="Arial" w:hAnsi="Arial" w:cs="Arial"/>
              </w:rPr>
            </w:pPr>
            <w:r>
              <w:rPr>
                <w:rFonts w:ascii="Arial" w:hAnsi="Arial" w:cs="Arial"/>
              </w:rPr>
              <w:t>-</w:t>
            </w:r>
          </w:p>
        </w:tc>
        <w:tc>
          <w:tcPr>
            <w:tcW w:w="1276" w:type="dxa"/>
            <w:shd w:val="clear" w:color="auto" w:fill="auto"/>
          </w:tcPr>
          <w:p w:rsidR="0014130F" w:rsidRPr="00C26F50" w:rsidRDefault="0014130F" w:rsidP="00A912B2">
            <w:pPr>
              <w:spacing w:before="60" w:after="60"/>
              <w:jc w:val="center"/>
              <w:rPr>
                <w:rFonts w:ascii="Arial" w:hAnsi="Arial" w:cs="Arial"/>
              </w:rPr>
            </w:pPr>
            <w:r w:rsidRPr="00074BE2">
              <w:rPr>
                <w:rFonts w:ascii="Arial" w:hAnsi="Arial" w:cs="Arial"/>
              </w:rPr>
              <w:t xml:space="preserve">Policy B3A  </w:t>
            </w:r>
          </w:p>
          <w:p w:rsidR="0014130F" w:rsidRPr="00074BE2" w:rsidRDefault="0014130F" w:rsidP="00E476CB">
            <w:pPr>
              <w:spacing w:before="60" w:after="60"/>
              <w:jc w:val="center"/>
              <w:rPr>
                <w:rFonts w:ascii="Arial" w:hAnsi="Arial" w:cs="Arial"/>
              </w:rPr>
            </w:pPr>
          </w:p>
        </w:tc>
        <w:tc>
          <w:tcPr>
            <w:tcW w:w="5953" w:type="dxa"/>
            <w:shd w:val="clear" w:color="auto" w:fill="auto"/>
          </w:tcPr>
          <w:p w:rsidR="00E75956" w:rsidRPr="00E75956" w:rsidRDefault="00E75956" w:rsidP="00E75956">
            <w:pPr>
              <w:jc w:val="center"/>
              <w:rPr>
                <w:rFonts w:ascii="Arial" w:eastAsiaTheme="minorEastAsia" w:hAnsi="Arial" w:cs="Arial"/>
                <w:b/>
                <w:bCs/>
                <w:color w:val="000000" w:themeColor="text1"/>
                <w:kern w:val="24"/>
                <w:u w:val="single"/>
              </w:rPr>
            </w:pPr>
            <w:r w:rsidRPr="00E75956">
              <w:rPr>
                <w:rFonts w:ascii="Arial" w:eastAsiaTheme="minorEastAsia" w:hAnsi="Arial" w:cs="Arial"/>
                <w:b/>
                <w:bCs/>
                <w:color w:val="000000" w:themeColor="text1"/>
                <w:kern w:val="24"/>
                <w:u w:val="single"/>
              </w:rPr>
              <w:t>Land adjoining Odd Down, Bath</w:t>
            </w:r>
          </w:p>
          <w:p w:rsidR="00E75956" w:rsidRPr="00E75956" w:rsidRDefault="00E75956" w:rsidP="00E75956">
            <w:pPr>
              <w:jc w:val="center"/>
              <w:rPr>
                <w:rFonts w:ascii="Arial" w:eastAsiaTheme="minorEastAsia" w:hAnsi="Arial" w:cs="Arial"/>
                <w:b/>
                <w:bCs/>
                <w:color w:val="000000" w:themeColor="text1"/>
                <w:kern w:val="24"/>
                <w:u w:val="single"/>
              </w:rPr>
            </w:pPr>
            <w:r w:rsidRPr="00E75956">
              <w:rPr>
                <w:rFonts w:ascii="Arial" w:eastAsiaTheme="minorEastAsia" w:hAnsi="Arial" w:cs="Arial"/>
                <w:b/>
                <w:bCs/>
                <w:color w:val="000000" w:themeColor="text1"/>
                <w:kern w:val="24"/>
                <w:u w:val="single"/>
              </w:rPr>
              <w:t>Strategic Site Allocation</w:t>
            </w:r>
          </w:p>
          <w:p w:rsidR="00E75956" w:rsidRPr="00E75956" w:rsidRDefault="00E75956" w:rsidP="00E75956">
            <w:pPr>
              <w:rPr>
                <w:rFonts w:ascii="Arial" w:hAnsi="Arial" w:cs="Arial"/>
                <w:u w:val="single"/>
              </w:rPr>
            </w:pPr>
          </w:p>
          <w:p w:rsidR="00E75956" w:rsidRPr="00E75956" w:rsidRDefault="00E75956" w:rsidP="00E75956">
            <w:pPr>
              <w:rPr>
                <w:rFonts w:ascii="Arial" w:hAnsi="Arial" w:cs="Arial"/>
                <w:u w:val="single"/>
              </w:rPr>
            </w:pPr>
            <w:r w:rsidRPr="00E75956">
              <w:rPr>
                <w:rFonts w:ascii="Arial" w:hAnsi="Arial" w:cs="Arial"/>
                <w:u w:val="single"/>
              </w:rPr>
              <w:t>Policy B3A</w:t>
            </w:r>
          </w:p>
          <w:p w:rsidR="00E75956" w:rsidRPr="00E75956" w:rsidRDefault="00E75956" w:rsidP="00E75956">
            <w:pPr>
              <w:rPr>
                <w:rFonts w:ascii="Arial" w:hAnsi="Arial" w:cs="Arial"/>
                <w:u w:val="single"/>
              </w:rPr>
            </w:pPr>
          </w:p>
          <w:p w:rsidR="00E75956" w:rsidRPr="00E75956" w:rsidRDefault="00E75956" w:rsidP="00E75956">
            <w:pPr>
              <w:rPr>
                <w:rFonts w:ascii="Arial" w:eastAsiaTheme="minorEastAsia" w:hAnsi="Arial" w:cs="Arial"/>
                <w:kern w:val="24"/>
                <w:u w:val="single"/>
              </w:rPr>
            </w:pPr>
            <w:r w:rsidRPr="00E75956">
              <w:rPr>
                <w:rFonts w:ascii="Arial" w:eastAsiaTheme="minorEastAsia" w:hAnsi="Arial" w:cs="Arial"/>
                <w:kern w:val="24"/>
                <w:u w:val="single"/>
              </w:rPr>
              <w:lastRenderedPageBreak/>
              <w:t xml:space="preserve">Land is removed from the Green Belt as shown on the </w:t>
            </w:r>
            <w:r w:rsidRPr="00E75956">
              <w:rPr>
                <w:rFonts w:ascii="Arial" w:eastAsiaTheme="minorEastAsia" w:hAnsi="Arial" w:cs="Arial"/>
                <w:i/>
                <w:kern w:val="24"/>
                <w:u w:val="single"/>
              </w:rPr>
              <w:t xml:space="preserve">Key Diagram </w:t>
            </w:r>
            <w:r w:rsidRPr="00E75956">
              <w:rPr>
                <w:rFonts w:ascii="Arial" w:eastAsiaTheme="minorEastAsia" w:hAnsi="Arial" w:cs="Arial"/>
                <w:kern w:val="24"/>
                <w:u w:val="single"/>
              </w:rPr>
              <w:t xml:space="preserve">and </w:t>
            </w:r>
            <w:r w:rsidRPr="00E75956">
              <w:rPr>
                <w:rFonts w:ascii="Arial" w:eastAsiaTheme="minorEastAsia" w:hAnsi="Arial" w:cs="Arial"/>
                <w:i/>
                <w:kern w:val="24"/>
                <w:u w:val="single"/>
              </w:rPr>
              <w:t>Policies Map</w:t>
            </w:r>
            <w:r w:rsidRPr="00E75956">
              <w:rPr>
                <w:rFonts w:ascii="Arial" w:eastAsiaTheme="minorEastAsia" w:hAnsi="Arial" w:cs="Arial"/>
                <w:kern w:val="24"/>
                <w:u w:val="single"/>
              </w:rPr>
              <w:t xml:space="preserve"> and allocated for residential development and associated infrastructure during the Plan period. </w:t>
            </w:r>
          </w:p>
          <w:p w:rsidR="00E75956" w:rsidRPr="00E75956" w:rsidRDefault="00E75956" w:rsidP="00E75956">
            <w:pPr>
              <w:rPr>
                <w:rFonts w:ascii="Arial" w:eastAsiaTheme="minorEastAsia" w:hAnsi="Arial" w:cs="Arial"/>
                <w:kern w:val="24"/>
                <w:u w:val="single"/>
              </w:rPr>
            </w:pPr>
          </w:p>
          <w:p w:rsidR="00E75956" w:rsidRPr="00E75956" w:rsidRDefault="00E75956" w:rsidP="00E75956">
            <w:pPr>
              <w:rPr>
                <w:rFonts w:ascii="Arial" w:eastAsiaTheme="minorEastAsia" w:hAnsi="Arial" w:cs="Arial"/>
                <w:kern w:val="24"/>
                <w:u w:val="single"/>
              </w:rPr>
            </w:pPr>
            <w:r w:rsidRPr="00E75956">
              <w:rPr>
                <w:rFonts w:ascii="Arial" w:eastAsiaTheme="minorEastAsia" w:hAnsi="Arial" w:cs="Arial"/>
                <w:kern w:val="24"/>
                <w:u w:val="single"/>
              </w:rPr>
              <w:t xml:space="preserve">The requirements that need to be met to enable development are set out in the Placemaking Principles, Core Policies and indicated on the </w:t>
            </w:r>
            <w:r w:rsidRPr="00E75956">
              <w:rPr>
                <w:rFonts w:ascii="Arial" w:eastAsiaTheme="minorEastAsia" w:hAnsi="Arial" w:cs="Arial"/>
                <w:i/>
                <w:kern w:val="24"/>
                <w:u w:val="single"/>
              </w:rPr>
              <w:t>Concept Diagram</w:t>
            </w:r>
            <w:r w:rsidRPr="00E75956">
              <w:rPr>
                <w:rFonts w:ascii="Arial" w:eastAsiaTheme="minorEastAsia" w:hAnsi="Arial" w:cs="Arial"/>
                <w:kern w:val="24"/>
                <w:u w:val="single"/>
              </w:rPr>
              <w:t xml:space="preserve">. The Placemaking Principles, being site specific, take priority over the Core Policies. </w:t>
            </w:r>
          </w:p>
          <w:p w:rsidR="00E75956" w:rsidRPr="00E75956" w:rsidRDefault="00E75956" w:rsidP="00E75956">
            <w:pPr>
              <w:rPr>
                <w:rFonts w:ascii="Arial" w:hAnsi="Arial" w:cs="Arial"/>
                <w:u w:val="single"/>
              </w:rPr>
            </w:pPr>
          </w:p>
          <w:p w:rsidR="00E75956" w:rsidRPr="00E75956" w:rsidRDefault="00E75956" w:rsidP="00E75956">
            <w:pPr>
              <w:rPr>
                <w:rFonts w:ascii="Arial" w:eastAsiaTheme="minorEastAsia" w:hAnsi="Arial" w:cs="Arial"/>
                <w:b/>
                <w:kern w:val="24"/>
                <w:u w:val="single"/>
              </w:rPr>
            </w:pPr>
            <w:r w:rsidRPr="00E75956">
              <w:rPr>
                <w:rFonts w:ascii="Arial" w:eastAsiaTheme="minorEastAsia" w:hAnsi="Arial" w:cs="Arial"/>
                <w:b/>
                <w:kern w:val="24"/>
                <w:u w:val="single"/>
              </w:rPr>
              <w:t>Placemaking Principles:</w:t>
            </w:r>
          </w:p>
          <w:p w:rsidR="00E75956" w:rsidRPr="00E75956" w:rsidRDefault="00E75956" w:rsidP="00E75956">
            <w:pPr>
              <w:rPr>
                <w:rFonts w:ascii="Arial" w:eastAsiaTheme="minorEastAsia" w:hAnsi="Arial" w:cs="Arial"/>
                <w:b/>
                <w:color w:val="00B050"/>
                <w:kern w:val="24"/>
                <w:u w:val="single"/>
              </w:rPr>
            </w:pPr>
          </w:p>
          <w:p w:rsidR="00E75956" w:rsidRPr="00E75956" w:rsidRDefault="00E75956" w:rsidP="00E75956">
            <w:pPr>
              <w:pStyle w:val="Default"/>
              <w:numPr>
                <w:ilvl w:val="0"/>
                <w:numId w:val="15"/>
              </w:numPr>
              <w:ind w:hanging="720"/>
              <w:rPr>
                <w:rFonts w:ascii="Arial" w:hAnsi="Arial" w:cs="Arial"/>
                <w:sz w:val="22"/>
                <w:szCs w:val="22"/>
                <w:u w:val="single"/>
              </w:rPr>
            </w:pPr>
            <w:r w:rsidRPr="00E75956">
              <w:rPr>
                <w:rFonts w:ascii="Arial" w:eastAsiaTheme="minorEastAsia" w:hAnsi="Arial" w:cs="Arial"/>
                <w:kern w:val="24"/>
                <w:sz w:val="22"/>
                <w:szCs w:val="22"/>
                <w:u w:val="single"/>
              </w:rPr>
              <w:t xml:space="preserve">Residential led mixed use development (to include 40% affordable housing) of around </w:t>
            </w:r>
            <w:r w:rsidRPr="00E75956">
              <w:rPr>
                <w:rFonts w:ascii="Arial" w:eastAsiaTheme="minorEastAsia" w:hAnsi="Arial" w:cs="Arial"/>
                <w:b/>
                <w:kern w:val="24"/>
                <w:sz w:val="22"/>
                <w:szCs w:val="22"/>
                <w:u w:val="single"/>
              </w:rPr>
              <w:t>300 dwellings</w:t>
            </w:r>
            <w:r w:rsidRPr="00E75956">
              <w:rPr>
                <w:rFonts w:ascii="Arial" w:eastAsiaTheme="minorEastAsia" w:hAnsi="Arial" w:cs="Arial"/>
                <w:kern w:val="24"/>
                <w:sz w:val="22"/>
                <w:szCs w:val="22"/>
                <w:u w:val="single"/>
              </w:rPr>
              <w:t>, in the plan period. The site should be developed at an average density of 35-40dph</w:t>
            </w:r>
            <w:r w:rsidRPr="00E75956">
              <w:rPr>
                <w:rFonts w:ascii="Arial" w:hAnsi="Arial" w:cs="Arial"/>
                <w:sz w:val="22"/>
                <w:szCs w:val="22"/>
                <w:u w:val="single"/>
              </w:rPr>
              <w:t xml:space="preserve">. </w:t>
            </w:r>
          </w:p>
          <w:p w:rsidR="00E75956" w:rsidRPr="00E75956" w:rsidRDefault="00E75956" w:rsidP="00E75956">
            <w:pPr>
              <w:pStyle w:val="Default"/>
              <w:ind w:left="720"/>
              <w:rPr>
                <w:rFonts w:ascii="Arial" w:hAnsi="Arial" w:cs="Arial"/>
                <w:sz w:val="22"/>
                <w:szCs w:val="22"/>
                <w:u w:val="single"/>
              </w:rPr>
            </w:pPr>
          </w:p>
          <w:p w:rsidR="00E75956" w:rsidRPr="00E75956" w:rsidRDefault="00E75956" w:rsidP="00E75956">
            <w:pPr>
              <w:pStyle w:val="Default"/>
              <w:numPr>
                <w:ilvl w:val="0"/>
                <w:numId w:val="15"/>
              </w:numPr>
              <w:ind w:hanging="720"/>
              <w:rPr>
                <w:rFonts w:ascii="Arial" w:hAnsi="Arial" w:cs="Arial"/>
                <w:sz w:val="22"/>
                <w:szCs w:val="22"/>
                <w:u w:val="single"/>
              </w:rPr>
            </w:pPr>
            <w:r w:rsidRPr="00E75956">
              <w:rPr>
                <w:rFonts w:ascii="Arial" w:eastAsiaTheme="minorEastAsia" w:hAnsi="Arial" w:cs="Arial"/>
                <w:kern w:val="24"/>
                <w:sz w:val="22"/>
                <w:szCs w:val="22"/>
                <w:u w:val="single"/>
              </w:rPr>
              <w:t xml:space="preserve">Preparation of a comprehensive </w:t>
            </w:r>
            <w:r w:rsidRPr="00E75956">
              <w:rPr>
                <w:rFonts w:ascii="Arial" w:eastAsiaTheme="minorEastAsia" w:hAnsi="Arial" w:cs="Arial"/>
                <w:b/>
                <w:kern w:val="24"/>
                <w:sz w:val="22"/>
                <w:szCs w:val="22"/>
                <w:u w:val="single"/>
              </w:rPr>
              <w:t>Masterplan</w:t>
            </w:r>
            <w:r w:rsidRPr="00E75956">
              <w:rPr>
                <w:rFonts w:ascii="Arial" w:eastAsiaTheme="minorEastAsia" w:hAnsi="Arial" w:cs="Arial"/>
                <w:kern w:val="24"/>
                <w:sz w:val="22"/>
                <w:szCs w:val="22"/>
                <w:u w:val="single"/>
              </w:rPr>
              <w:t>, through public consultation, reflecting best practice as embodied in ‘By Design’ (or successor guidance), ensuring that it is well integrated with neighbouring areas.</w:t>
            </w:r>
          </w:p>
          <w:p w:rsidR="00E75956" w:rsidRPr="00E75956" w:rsidRDefault="00E75956" w:rsidP="00E75956">
            <w:pPr>
              <w:pStyle w:val="ListParagraph"/>
              <w:rPr>
                <w:rFonts w:ascii="Arial" w:eastAsiaTheme="minorEastAsia" w:hAnsi="Arial" w:cs="Arial"/>
                <w:kern w:val="24"/>
                <w:sz w:val="22"/>
                <w:szCs w:val="22"/>
                <w:u w:val="single"/>
              </w:rPr>
            </w:pPr>
          </w:p>
          <w:p w:rsidR="00E75956" w:rsidRPr="00E75956" w:rsidRDefault="00E75956" w:rsidP="00E75956">
            <w:pPr>
              <w:pStyle w:val="Default"/>
              <w:numPr>
                <w:ilvl w:val="0"/>
                <w:numId w:val="15"/>
              </w:numPr>
              <w:ind w:hanging="720"/>
              <w:rPr>
                <w:rFonts w:ascii="Arial" w:hAnsi="Arial" w:cs="Arial"/>
                <w:sz w:val="22"/>
                <w:szCs w:val="22"/>
                <w:u w:val="single"/>
              </w:rPr>
            </w:pPr>
            <w:r w:rsidRPr="00E75956">
              <w:rPr>
                <w:rFonts w:ascii="Arial" w:eastAsiaTheme="minorEastAsia" w:hAnsi="Arial" w:cs="Arial"/>
                <w:kern w:val="24"/>
                <w:sz w:val="22"/>
                <w:szCs w:val="22"/>
                <w:u w:val="single"/>
              </w:rPr>
              <w:t xml:space="preserve">Provision of </w:t>
            </w:r>
            <w:r w:rsidRPr="00E75956">
              <w:rPr>
                <w:rFonts w:ascii="Arial" w:eastAsiaTheme="minorEastAsia" w:hAnsi="Arial" w:cs="Arial"/>
                <w:b/>
                <w:kern w:val="24"/>
                <w:sz w:val="22"/>
                <w:szCs w:val="22"/>
                <w:u w:val="single"/>
              </w:rPr>
              <w:t>Green infrastructure</w:t>
            </w:r>
            <w:r w:rsidRPr="00E75956">
              <w:rPr>
                <w:rFonts w:ascii="Arial" w:eastAsiaTheme="minorEastAsia" w:hAnsi="Arial" w:cs="Arial"/>
                <w:kern w:val="24"/>
                <w:sz w:val="22"/>
                <w:szCs w:val="22"/>
                <w:u w:val="single"/>
              </w:rPr>
              <w:t xml:space="preserve"> including multifunctional green space (formal, natural and allotments); well integrated Sustainable Urban Drainage Systems and habitat, pedestrian and cycle connectivity within the site and to the surrounding area.</w:t>
            </w:r>
          </w:p>
          <w:p w:rsidR="00E75956" w:rsidRPr="00E75956" w:rsidRDefault="00E75956" w:rsidP="00E75956">
            <w:pPr>
              <w:pStyle w:val="ListParagraph"/>
              <w:rPr>
                <w:rFonts w:ascii="Arial" w:hAnsi="Arial" w:cs="Arial"/>
                <w:sz w:val="22"/>
                <w:szCs w:val="22"/>
                <w:u w:val="single"/>
              </w:rPr>
            </w:pPr>
          </w:p>
          <w:p w:rsidR="00E75956" w:rsidRPr="00E75956" w:rsidRDefault="00E75956" w:rsidP="00E75956">
            <w:pPr>
              <w:pStyle w:val="Default"/>
              <w:numPr>
                <w:ilvl w:val="0"/>
                <w:numId w:val="15"/>
              </w:numPr>
              <w:ind w:hanging="720"/>
              <w:rPr>
                <w:rFonts w:ascii="Arial" w:hAnsi="Arial" w:cs="Arial"/>
                <w:b/>
                <w:color w:val="auto"/>
                <w:sz w:val="22"/>
                <w:szCs w:val="22"/>
                <w:u w:val="single"/>
              </w:rPr>
            </w:pPr>
            <w:r w:rsidRPr="00E75956">
              <w:rPr>
                <w:rFonts w:ascii="Arial" w:hAnsi="Arial" w:cs="Arial"/>
                <w:color w:val="auto"/>
                <w:sz w:val="22"/>
                <w:szCs w:val="22"/>
                <w:u w:val="single"/>
              </w:rPr>
              <w:t xml:space="preserve">Include new </w:t>
            </w:r>
            <w:r w:rsidRPr="00E75956">
              <w:rPr>
                <w:rFonts w:ascii="Arial" w:hAnsi="Arial" w:cs="Arial"/>
                <w:b/>
                <w:color w:val="auto"/>
                <w:sz w:val="22"/>
                <w:szCs w:val="22"/>
                <w:u w:val="single"/>
              </w:rPr>
              <w:t>Public Rights of Way</w:t>
            </w:r>
            <w:r w:rsidRPr="00E75956">
              <w:rPr>
                <w:rFonts w:ascii="Arial" w:eastAsiaTheme="minorEastAsia" w:hAnsi="Arial" w:cs="Arial"/>
                <w:color w:val="auto"/>
                <w:kern w:val="24"/>
                <w:sz w:val="22"/>
                <w:szCs w:val="22"/>
                <w:u w:val="single"/>
              </w:rPr>
              <w:t xml:space="preserve"> and provide enhanced public access within the site and connecting well to the surrounding area.</w:t>
            </w:r>
          </w:p>
          <w:p w:rsidR="00E75956" w:rsidRPr="00E75956" w:rsidRDefault="00E75956" w:rsidP="00E75956">
            <w:pPr>
              <w:pStyle w:val="ListParagraph"/>
              <w:rPr>
                <w:rFonts w:ascii="Arial" w:hAnsi="Arial" w:cs="Arial"/>
                <w:b/>
                <w:sz w:val="22"/>
                <w:szCs w:val="22"/>
                <w:u w:val="single"/>
              </w:rPr>
            </w:pPr>
          </w:p>
          <w:p w:rsidR="00E75956" w:rsidRPr="00E75956" w:rsidRDefault="00E75956" w:rsidP="00E75956">
            <w:pPr>
              <w:pStyle w:val="Default"/>
              <w:numPr>
                <w:ilvl w:val="0"/>
                <w:numId w:val="15"/>
              </w:numPr>
              <w:ind w:hanging="720"/>
              <w:rPr>
                <w:rFonts w:ascii="Arial" w:hAnsi="Arial" w:cs="Arial"/>
                <w:b/>
                <w:color w:val="auto"/>
                <w:sz w:val="22"/>
                <w:szCs w:val="22"/>
                <w:u w:val="single"/>
              </w:rPr>
            </w:pPr>
            <w:r w:rsidRPr="00E75956">
              <w:rPr>
                <w:rFonts w:ascii="Arial" w:hAnsi="Arial" w:cs="Arial"/>
                <w:sz w:val="22"/>
                <w:szCs w:val="22"/>
                <w:u w:val="single"/>
              </w:rPr>
              <w:t xml:space="preserve">A </w:t>
            </w:r>
            <w:r w:rsidRPr="00E75956">
              <w:rPr>
                <w:rFonts w:ascii="Arial" w:hAnsi="Arial" w:cs="Arial"/>
                <w:b/>
                <w:sz w:val="22"/>
                <w:szCs w:val="22"/>
                <w:u w:val="single"/>
              </w:rPr>
              <w:t>Landscape and Ecological Mitigation Strategy</w:t>
            </w:r>
            <w:r w:rsidRPr="00E75956">
              <w:rPr>
                <w:rFonts w:ascii="Arial" w:hAnsi="Arial" w:cs="Arial"/>
                <w:sz w:val="22"/>
                <w:szCs w:val="22"/>
                <w:u w:val="single"/>
              </w:rPr>
              <w:t xml:space="preserve"> </w:t>
            </w:r>
            <w:r w:rsidRPr="00E75956">
              <w:rPr>
                <w:rFonts w:ascii="Arial" w:hAnsi="Arial" w:cs="Arial"/>
                <w:b/>
                <w:sz w:val="22"/>
                <w:szCs w:val="22"/>
                <w:u w:val="single"/>
              </w:rPr>
              <w:t>and Management Plan</w:t>
            </w:r>
            <w:r w:rsidRPr="00E75956">
              <w:rPr>
                <w:rFonts w:ascii="Arial" w:hAnsi="Arial" w:cs="Arial"/>
                <w:sz w:val="22"/>
                <w:szCs w:val="22"/>
                <w:u w:val="single"/>
              </w:rPr>
              <w:t xml:space="preserve"> is required, as part of the Masterplan, to ensure satisfactory mitigation and protection to include:</w:t>
            </w:r>
          </w:p>
          <w:p w:rsidR="00E75956" w:rsidRPr="00E75956" w:rsidRDefault="00E75956" w:rsidP="00E75956">
            <w:pPr>
              <w:rPr>
                <w:rFonts w:ascii="Arial" w:hAnsi="Arial" w:cs="Arial"/>
                <w:u w:val="single"/>
              </w:rPr>
            </w:pPr>
          </w:p>
          <w:p w:rsidR="00E75956" w:rsidRPr="00E75956" w:rsidRDefault="00E75956" w:rsidP="00E75956">
            <w:pPr>
              <w:autoSpaceDE w:val="0"/>
              <w:autoSpaceDN w:val="0"/>
              <w:adjustRightInd w:val="0"/>
              <w:ind w:left="720" w:hanging="720"/>
              <w:rPr>
                <w:rFonts w:ascii="Arial" w:hAnsi="Arial" w:cs="Arial"/>
                <w:i/>
                <w:u w:val="single"/>
              </w:rPr>
            </w:pPr>
            <w:r w:rsidRPr="00E75956">
              <w:rPr>
                <w:rFonts w:ascii="Arial" w:hAnsi="Arial" w:cs="Arial"/>
                <w:i/>
              </w:rPr>
              <w:tab/>
            </w:r>
            <w:r w:rsidRPr="00E75956">
              <w:rPr>
                <w:rFonts w:ascii="Arial" w:hAnsi="Arial" w:cs="Arial"/>
                <w:i/>
                <w:u w:val="single"/>
              </w:rPr>
              <w:t>Ecological Requirements</w:t>
            </w:r>
          </w:p>
          <w:p w:rsidR="00E75956" w:rsidRPr="00E75956" w:rsidRDefault="00E75956" w:rsidP="00E75956">
            <w:pPr>
              <w:autoSpaceDE w:val="0"/>
              <w:autoSpaceDN w:val="0"/>
              <w:adjustRightInd w:val="0"/>
              <w:ind w:left="720" w:hanging="720"/>
              <w:rPr>
                <w:rFonts w:ascii="Arial" w:hAnsi="Arial" w:cs="Arial"/>
                <w:u w:val="single"/>
              </w:rPr>
            </w:pPr>
          </w:p>
          <w:p w:rsidR="00E75956" w:rsidRPr="00E75956" w:rsidRDefault="00E75956" w:rsidP="00E75956">
            <w:pPr>
              <w:pStyle w:val="ListParagraph"/>
              <w:numPr>
                <w:ilvl w:val="0"/>
                <w:numId w:val="11"/>
              </w:numPr>
              <w:autoSpaceDE w:val="0"/>
              <w:autoSpaceDN w:val="0"/>
              <w:adjustRightInd w:val="0"/>
              <w:ind w:left="742" w:hanging="425"/>
              <w:rPr>
                <w:rFonts w:ascii="Arial" w:hAnsi="Arial" w:cs="Arial"/>
                <w:sz w:val="22"/>
                <w:szCs w:val="22"/>
                <w:u w:val="single"/>
              </w:rPr>
            </w:pPr>
            <w:r w:rsidRPr="00E75956">
              <w:rPr>
                <w:rFonts w:ascii="Arial" w:hAnsi="Arial" w:cs="Arial"/>
                <w:sz w:val="22"/>
                <w:szCs w:val="22"/>
                <w:u w:val="single"/>
              </w:rPr>
              <w:t>Protection of dark skies to the south and east of the location</w:t>
            </w:r>
            <w:r w:rsidRPr="00E75956">
              <w:rPr>
                <w:rFonts w:ascii="Arial" w:eastAsiaTheme="minorHAnsi" w:hAnsi="Arial" w:cs="Arial"/>
                <w:sz w:val="22"/>
                <w:szCs w:val="22"/>
                <w:u w:val="single"/>
                <w:lang w:eastAsia="en-US"/>
              </w:rPr>
              <w:t xml:space="preserve"> </w:t>
            </w:r>
            <w:r w:rsidRPr="00E75956">
              <w:rPr>
                <w:rFonts w:ascii="Arial" w:eastAsia="Arial Unicode MS" w:hAnsi="Arial" w:cs="Arial"/>
                <w:color w:val="000000"/>
                <w:kern w:val="1"/>
                <w:sz w:val="22"/>
                <w:szCs w:val="22"/>
                <w:u w:val="single"/>
                <w:lang w:eastAsia="hi-IN" w:bidi="hi-IN"/>
              </w:rPr>
              <w:t xml:space="preserve">including zones of no artificial light adjacent to the protected tree belt and other ecological features retained or created within the site and in adjacent grazing lands. Light spill should be limited to no more </w:t>
            </w:r>
            <w:proofErr w:type="spellStart"/>
            <w:r w:rsidRPr="00E75956">
              <w:rPr>
                <w:rFonts w:ascii="Arial" w:eastAsia="Arial Unicode MS" w:hAnsi="Arial" w:cs="Arial"/>
                <w:color w:val="000000"/>
                <w:kern w:val="1"/>
                <w:sz w:val="22"/>
                <w:szCs w:val="22"/>
                <w:u w:val="single"/>
                <w:lang w:eastAsia="hi-IN" w:bidi="hi-IN"/>
              </w:rPr>
              <w:t>more</w:t>
            </w:r>
            <w:proofErr w:type="spellEnd"/>
            <w:r w:rsidRPr="00E75956">
              <w:rPr>
                <w:rFonts w:ascii="Arial" w:eastAsia="Arial Unicode MS" w:hAnsi="Arial" w:cs="Arial"/>
                <w:color w:val="000000"/>
                <w:kern w:val="1"/>
                <w:sz w:val="22"/>
                <w:szCs w:val="22"/>
                <w:u w:val="single"/>
                <w:lang w:eastAsia="hi-IN" w:bidi="hi-IN"/>
              </w:rPr>
              <w:t xml:space="preserve"> than 1 lux (equivalent to a moonlit night) </w:t>
            </w:r>
          </w:p>
          <w:p w:rsidR="00E75956" w:rsidRPr="00E75956" w:rsidRDefault="00E75956" w:rsidP="00E75956">
            <w:pPr>
              <w:pStyle w:val="ListParagraph"/>
              <w:numPr>
                <w:ilvl w:val="0"/>
                <w:numId w:val="11"/>
              </w:numPr>
              <w:autoSpaceDE w:val="0"/>
              <w:autoSpaceDN w:val="0"/>
              <w:adjustRightInd w:val="0"/>
              <w:ind w:left="742" w:hanging="425"/>
              <w:rPr>
                <w:rFonts w:ascii="Arial" w:hAnsi="Arial" w:cs="Arial"/>
                <w:sz w:val="22"/>
                <w:szCs w:val="22"/>
                <w:u w:val="single"/>
              </w:rPr>
            </w:pPr>
            <w:r w:rsidRPr="00E75956">
              <w:rPr>
                <w:rFonts w:ascii="Arial" w:hAnsi="Arial" w:cs="Arial"/>
                <w:sz w:val="22"/>
                <w:szCs w:val="22"/>
                <w:u w:val="single"/>
              </w:rPr>
              <w:t xml:space="preserve">Retention and cultivation of planting features and off-site habitat  including the retention of hedgerows and tree belts, as indicated on the </w:t>
            </w:r>
            <w:r w:rsidRPr="00E75956">
              <w:rPr>
                <w:rFonts w:ascii="Arial" w:eastAsiaTheme="minorEastAsia" w:hAnsi="Arial" w:cs="Arial"/>
                <w:i/>
                <w:kern w:val="24"/>
                <w:sz w:val="22"/>
                <w:szCs w:val="22"/>
                <w:u w:val="single"/>
              </w:rPr>
              <w:t>Concept Diagram</w:t>
            </w:r>
          </w:p>
          <w:p w:rsidR="00E75956" w:rsidRPr="00E75956" w:rsidRDefault="00E75956" w:rsidP="00E75956">
            <w:pPr>
              <w:pStyle w:val="ListParagraph"/>
              <w:numPr>
                <w:ilvl w:val="0"/>
                <w:numId w:val="11"/>
              </w:numPr>
              <w:autoSpaceDE w:val="0"/>
              <w:autoSpaceDN w:val="0"/>
              <w:adjustRightInd w:val="0"/>
              <w:ind w:left="742" w:hanging="425"/>
              <w:rPr>
                <w:rFonts w:ascii="Arial" w:hAnsi="Arial" w:cs="Arial"/>
                <w:sz w:val="22"/>
                <w:szCs w:val="22"/>
                <w:u w:val="single"/>
              </w:rPr>
            </w:pPr>
            <w:r w:rsidRPr="00E75956">
              <w:rPr>
                <w:rFonts w:ascii="Arial" w:hAnsi="Arial" w:cs="Arial"/>
                <w:sz w:val="22"/>
                <w:szCs w:val="22"/>
                <w:u w:val="single"/>
              </w:rPr>
              <w:t>S</w:t>
            </w:r>
            <w:r w:rsidRPr="00E75956">
              <w:rPr>
                <w:rFonts w:ascii="Arial" w:eastAsiaTheme="minorEastAsia" w:hAnsi="Arial" w:cs="Arial"/>
                <w:kern w:val="24"/>
                <w:sz w:val="22"/>
                <w:szCs w:val="22"/>
                <w:u w:val="single"/>
              </w:rPr>
              <w:t>afeguard skylark interest</w:t>
            </w:r>
          </w:p>
          <w:p w:rsidR="00E75956" w:rsidRPr="00E75956" w:rsidRDefault="00E75956" w:rsidP="00E75956">
            <w:pPr>
              <w:pStyle w:val="ListParagraph"/>
              <w:numPr>
                <w:ilvl w:val="0"/>
                <w:numId w:val="11"/>
              </w:numPr>
              <w:ind w:left="742" w:hanging="425"/>
              <w:rPr>
                <w:rFonts w:ascii="Arial" w:eastAsiaTheme="minorEastAsia" w:hAnsi="Arial" w:cs="Arial"/>
                <w:color w:val="000000" w:themeColor="text1"/>
                <w:kern w:val="24"/>
                <w:sz w:val="22"/>
                <w:szCs w:val="22"/>
                <w:u w:val="single"/>
              </w:rPr>
            </w:pPr>
            <w:r w:rsidRPr="00E75956">
              <w:rPr>
                <w:rFonts w:ascii="Arial" w:eastAsiaTheme="minorEastAsia" w:hAnsi="Arial" w:cs="Arial"/>
                <w:kern w:val="24"/>
                <w:sz w:val="22"/>
                <w:szCs w:val="22"/>
                <w:u w:val="single"/>
              </w:rPr>
              <w:t>New woodland planting along the southern boundary of the plateau, particularly to the east of Sulis Manor (i) within the site and (ii) off-site within the plateau in order to strengthen bat foraging and flight links with Horsecombe Vale</w:t>
            </w:r>
          </w:p>
          <w:p w:rsidR="00E75956" w:rsidRPr="00E75956" w:rsidRDefault="00E75956" w:rsidP="00E75956">
            <w:pPr>
              <w:pStyle w:val="ListParagraph"/>
              <w:numPr>
                <w:ilvl w:val="0"/>
                <w:numId w:val="11"/>
              </w:numPr>
              <w:ind w:left="742" w:hanging="425"/>
              <w:rPr>
                <w:rFonts w:ascii="Arial" w:hAnsi="Arial" w:cs="Arial"/>
                <w:sz w:val="22"/>
                <w:szCs w:val="22"/>
                <w:u w:val="single"/>
              </w:rPr>
            </w:pPr>
            <w:r w:rsidRPr="00E75956">
              <w:rPr>
                <w:rFonts w:ascii="Arial" w:eastAsiaTheme="minorHAnsi" w:hAnsi="Arial" w:cs="Arial"/>
                <w:sz w:val="22"/>
                <w:szCs w:val="22"/>
                <w:u w:val="single"/>
                <w:lang w:eastAsia="en-US"/>
              </w:rPr>
              <w:t xml:space="preserve">A recreational strategy to minimise harm to adjacent grazing regimes and habitats </w:t>
            </w:r>
          </w:p>
          <w:p w:rsidR="00E75956" w:rsidRPr="00E75956" w:rsidRDefault="00E75956" w:rsidP="00E75956">
            <w:pPr>
              <w:pStyle w:val="ListParagraph"/>
              <w:ind w:left="1418"/>
              <w:rPr>
                <w:rFonts w:ascii="Arial" w:hAnsi="Arial" w:cs="Arial"/>
                <w:sz w:val="22"/>
                <w:szCs w:val="22"/>
                <w:u w:val="single"/>
              </w:rPr>
            </w:pPr>
          </w:p>
          <w:p w:rsidR="00E75956" w:rsidRPr="00E75956" w:rsidRDefault="00E75956" w:rsidP="00E75956">
            <w:pPr>
              <w:ind w:left="720"/>
              <w:rPr>
                <w:rFonts w:ascii="Arial" w:eastAsiaTheme="minorEastAsia" w:hAnsi="Arial" w:cs="Arial"/>
                <w:kern w:val="24"/>
                <w:u w:val="single"/>
              </w:rPr>
            </w:pPr>
            <w:r w:rsidRPr="00E75956">
              <w:rPr>
                <w:rFonts w:ascii="Arial" w:hAnsi="Arial" w:cs="Arial"/>
                <w:u w:val="single"/>
              </w:rPr>
              <w:t>Particular attention is to be given to ensure satisfactory compensation, mitigation and protection of European protected bat species and their habitat, and the protection of Priority Species.</w:t>
            </w:r>
          </w:p>
          <w:p w:rsidR="00E75956" w:rsidRPr="00E75956" w:rsidRDefault="00E75956" w:rsidP="00E75956">
            <w:pPr>
              <w:rPr>
                <w:rFonts w:ascii="Arial" w:eastAsiaTheme="minorEastAsia" w:hAnsi="Arial" w:cs="Arial"/>
                <w:color w:val="000000" w:themeColor="text1"/>
                <w:kern w:val="24"/>
                <w:u w:val="single"/>
              </w:rPr>
            </w:pPr>
          </w:p>
          <w:p w:rsidR="00E75956" w:rsidRPr="00E75956" w:rsidRDefault="00E75956" w:rsidP="00E75956">
            <w:pPr>
              <w:spacing w:line="276" w:lineRule="auto"/>
              <w:ind w:left="720"/>
              <w:contextualSpacing/>
              <w:rPr>
                <w:rFonts w:ascii="Arial" w:eastAsiaTheme="minorEastAsia" w:hAnsi="Arial" w:cs="Arial"/>
                <w:i/>
                <w:kern w:val="24"/>
                <w:u w:val="single"/>
              </w:rPr>
            </w:pPr>
            <w:r w:rsidRPr="00E75956">
              <w:rPr>
                <w:rFonts w:ascii="Arial" w:eastAsiaTheme="minorEastAsia" w:hAnsi="Arial" w:cs="Arial"/>
                <w:i/>
                <w:kern w:val="24"/>
                <w:u w:val="single"/>
              </w:rPr>
              <w:lastRenderedPageBreak/>
              <w:t>Landscape Requirements</w:t>
            </w:r>
          </w:p>
          <w:p w:rsidR="00E75956" w:rsidRPr="00E75956" w:rsidRDefault="00E75956" w:rsidP="00E75956">
            <w:pPr>
              <w:pStyle w:val="ListParagraph"/>
              <w:numPr>
                <w:ilvl w:val="0"/>
                <w:numId w:val="21"/>
              </w:numPr>
              <w:ind w:left="1168" w:hanging="567"/>
              <w:rPr>
                <w:rFonts w:ascii="Arial" w:eastAsiaTheme="minorEastAsia" w:hAnsi="Arial" w:cs="Arial"/>
                <w:kern w:val="24"/>
                <w:sz w:val="22"/>
                <w:szCs w:val="22"/>
                <w:u w:val="single"/>
              </w:rPr>
            </w:pPr>
            <w:r w:rsidRPr="00E75956">
              <w:rPr>
                <w:rFonts w:ascii="Arial" w:eastAsiaTheme="minorEastAsia" w:hAnsi="Arial" w:cs="Arial"/>
                <w:kern w:val="24"/>
                <w:sz w:val="22"/>
                <w:szCs w:val="22"/>
                <w:u w:val="single"/>
              </w:rPr>
              <w:t>Retention and protection of existing trees and significant hedgerows</w:t>
            </w:r>
            <w:r w:rsidRPr="00E75956">
              <w:rPr>
                <w:rFonts w:ascii="Arial" w:hAnsi="Arial" w:cs="Arial"/>
                <w:sz w:val="22"/>
                <w:szCs w:val="22"/>
                <w:u w:val="single"/>
              </w:rPr>
              <w:t xml:space="preserve"> by inclusion within public open space and enhance hedgerows by provision of additional planting</w:t>
            </w:r>
          </w:p>
          <w:p w:rsidR="00E75956" w:rsidRPr="00E75956" w:rsidRDefault="00E75956" w:rsidP="00E75956">
            <w:pPr>
              <w:pStyle w:val="ListParagraph"/>
              <w:numPr>
                <w:ilvl w:val="0"/>
                <w:numId w:val="13"/>
              </w:numPr>
              <w:autoSpaceDE w:val="0"/>
              <w:autoSpaceDN w:val="0"/>
              <w:adjustRightInd w:val="0"/>
              <w:ind w:left="1168" w:hanging="567"/>
              <w:rPr>
                <w:rFonts w:ascii="Arial" w:hAnsi="Arial" w:cs="Arial"/>
                <w:sz w:val="22"/>
                <w:szCs w:val="22"/>
                <w:u w:val="single"/>
              </w:rPr>
            </w:pPr>
            <w:r w:rsidRPr="00E75956">
              <w:rPr>
                <w:rFonts w:ascii="Arial" w:eastAsiaTheme="minorEastAsia" w:hAnsi="Arial" w:cs="Arial"/>
                <w:kern w:val="24"/>
                <w:sz w:val="22"/>
                <w:szCs w:val="22"/>
                <w:u w:val="single"/>
              </w:rPr>
              <w:t>Protect the tree belt on the southern edge of the site and enhance with additional planting to ensure visual screening of the site from views to the south</w:t>
            </w:r>
            <w:r w:rsidRPr="00E75956">
              <w:rPr>
                <w:rFonts w:ascii="Arial" w:hAnsi="Arial" w:cs="Arial"/>
                <w:sz w:val="22"/>
                <w:szCs w:val="22"/>
                <w:u w:val="single"/>
              </w:rPr>
              <w:t xml:space="preserve"> </w:t>
            </w:r>
          </w:p>
          <w:p w:rsidR="00E75956" w:rsidRPr="00E75956" w:rsidRDefault="00E75956" w:rsidP="00E75956">
            <w:pPr>
              <w:pStyle w:val="ListParagraph"/>
              <w:numPr>
                <w:ilvl w:val="0"/>
                <w:numId w:val="13"/>
              </w:numPr>
              <w:autoSpaceDE w:val="0"/>
              <w:autoSpaceDN w:val="0"/>
              <w:adjustRightInd w:val="0"/>
              <w:ind w:left="1168" w:hanging="567"/>
              <w:rPr>
                <w:rFonts w:ascii="Arial" w:hAnsi="Arial" w:cs="Arial"/>
                <w:sz w:val="22"/>
                <w:szCs w:val="22"/>
                <w:u w:val="single"/>
              </w:rPr>
            </w:pPr>
            <w:r w:rsidRPr="00E75956">
              <w:rPr>
                <w:rFonts w:ascii="Arial" w:hAnsi="Arial" w:cs="Arial"/>
                <w:sz w:val="22"/>
                <w:szCs w:val="22"/>
                <w:u w:val="single"/>
              </w:rPr>
              <w:t>Avoid or minimise detrimental impacts on (and provide enhancements to important landscape features and significant views):</w:t>
            </w:r>
          </w:p>
          <w:p w:rsidR="00E75956" w:rsidRPr="00E75956" w:rsidRDefault="00E75956" w:rsidP="00E75956">
            <w:pPr>
              <w:pStyle w:val="ListParagraph"/>
              <w:numPr>
                <w:ilvl w:val="0"/>
                <w:numId w:val="14"/>
              </w:numPr>
              <w:autoSpaceDE w:val="0"/>
              <w:autoSpaceDN w:val="0"/>
              <w:adjustRightInd w:val="0"/>
              <w:ind w:left="1451" w:hanging="567"/>
              <w:rPr>
                <w:rFonts w:ascii="Arial" w:hAnsi="Arial" w:cs="Arial"/>
                <w:sz w:val="22"/>
                <w:szCs w:val="22"/>
                <w:u w:val="single"/>
              </w:rPr>
            </w:pPr>
            <w:r w:rsidRPr="00E75956">
              <w:rPr>
                <w:rFonts w:ascii="Arial" w:hAnsi="Arial" w:cs="Arial"/>
                <w:sz w:val="22"/>
                <w:szCs w:val="22"/>
                <w:u w:val="single"/>
              </w:rPr>
              <w:t>the Cotswolds AONB</w:t>
            </w:r>
          </w:p>
          <w:p w:rsidR="00E75956" w:rsidRPr="00E75956" w:rsidRDefault="00E75956" w:rsidP="00E75956">
            <w:pPr>
              <w:pStyle w:val="ListParagraph"/>
              <w:numPr>
                <w:ilvl w:val="0"/>
                <w:numId w:val="14"/>
              </w:numPr>
              <w:autoSpaceDE w:val="0"/>
              <w:autoSpaceDN w:val="0"/>
              <w:adjustRightInd w:val="0"/>
              <w:ind w:left="1451" w:hanging="567"/>
              <w:rPr>
                <w:rFonts w:ascii="Arial" w:hAnsi="Arial" w:cs="Arial"/>
                <w:sz w:val="22"/>
                <w:szCs w:val="22"/>
                <w:u w:val="single"/>
              </w:rPr>
            </w:pPr>
            <w:r w:rsidRPr="00E75956">
              <w:rPr>
                <w:rFonts w:ascii="Arial" w:hAnsi="Arial" w:cs="Arial"/>
                <w:sz w:val="22"/>
                <w:szCs w:val="22"/>
                <w:u w:val="single"/>
              </w:rPr>
              <w:t>South Stoke Conservation area and its setting</w:t>
            </w:r>
          </w:p>
          <w:p w:rsidR="00E75956" w:rsidRPr="00E75956" w:rsidRDefault="00E75956" w:rsidP="00E75956">
            <w:pPr>
              <w:pStyle w:val="ListParagraph"/>
              <w:numPr>
                <w:ilvl w:val="0"/>
                <w:numId w:val="14"/>
              </w:numPr>
              <w:autoSpaceDE w:val="0"/>
              <w:autoSpaceDN w:val="0"/>
              <w:adjustRightInd w:val="0"/>
              <w:ind w:left="1451" w:hanging="567"/>
              <w:rPr>
                <w:rFonts w:ascii="Arial" w:hAnsi="Arial" w:cs="Arial"/>
                <w:sz w:val="22"/>
                <w:szCs w:val="22"/>
                <w:u w:val="single"/>
              </w:rPr>
            </w:pPr>
            <w:r w:rsidRPr="00E75956">
              <w:rPr>
                <w:rFonts w:ascii="Arial" w:hAnsi="Arial" w:cs="Arial"/>
                <w:sz w:val="22"/>
                <w:szCs w:val="22"/>
                <w:u w:val="single"/>
              </w:rPr>
              <w:t>The character of the Cam Brook valley and Sulis Manor Plateau</w:t>
            </w:r>
          </w:p>
          <w:p w:rsidR="00E75956" w:rsidRPr="00E75956" w:rsidRDefault="00E75956" w:rsidP="00E75956">
            <w:pPr>
              <w:pStyle w:val="ListParagraph"/>
              <w:numPr>
                <w:ilvl w:val="0"/>
                <w:numId w:val="14"/>
              </w:numPr>
              <w:autoSpaceDE w:val="0"/>
              <w:autoSpaceDN w:val="0"/>
              <w:adjustRightInd w:val="0"/>
              <w:ind w:left="1451" w:hanging="567"/>
              <w:rPr>
                <w:rFonts w:ascii="Arial" w:hAnsi="Arial" w:cs="Arial"/>
                <w:sz w:val="22"/>
                <w:szCs w:val="22"/>
                <w:u w:val="single"/>
              </w:rPr>
            </w:pPr>
            <w:r w:rsidRPr="00E75956">
              <w:rPr>
                <w:rFonts w:ascii="Arial" w:hAnsi="Arial" w:cs="Arial"/>
                <w:sz w:val="22"/>
                <w:szCs w:val="22"/>
                <w:u w:val="single"/>
              </w:rPr>
              <w:t>The character of South Stoke and Combe Hay Lanes</w:t>
            </w:r>
          </w:p>
          <w:p w:rsidR="00E75956" w:rsidRPr="00E75956" w:rsidRDefault="00E75956" w:rsidP="00E75956">
            <w:pPr>
              <w:pStyle w:val="ListParagraph"/>
              <w:numPr>
                <w:ilvl w:val="0"/>
                <w:numId w:val="14"/>
              </w:numPr>
              <w:autoSpaceDE w:val="0"/>
              <w:autoSpaceDN w:val="0"/>
              <w:adjustRightInd w:val="0"/>
              <w:ind w:left="1451" w:hanging="567"/>
              <w:rPr>
                <w:rFonts w:ascii="Arial" w:hAnsi="Arial" w:cs="Arial"/>
                <w:sz w:val="22"/>
                <w:szCs w:val="22"/>
                <w:u w:val="single"/>
              </w:rPr>
            </w:pPr>
            <w:r w:rsidRPr="00E75956">
              <w:rPr>
                <w:rFonts w:ascii="Arial" w:hAnsi="Arial" w:cs="Arial"/>
                <w:sz w:val="22"/>
                <w:szCs w:val="22"/>
                <w:u w:val="single"/>
              </w:rPr>
              <w:t>Midford Road and the Cross Keys junction including maintaining open rural views over the plateau</w:t>
            </w:r>
          </w:p>
          <w:p w:rsidR="00E75956" w:rsidRPr="00E75956" w:rsidRDefault="00E75956" w:rsidP="00E75956">
            <w:pPr>
              <w:pStyle w:val="ListParagraph"/>
              <w:numPr>
                <w:ilvl w:val="0"/>
                <w:numId w:val="14"/>
              </w:numPr>
              <w:autoSpaceDE w:val="0"/>
              <w:autoSpaceDN w:val="0"/>
              <w:adjustRightInd w:val="0"/>
              <w:ind w:left="1451" w:hanging="567"/>
              <w:rPr>
                <w:rFonts w:ascii="Arial" w:hAnsi="Arial" w:cs="Arial"/>
                <w:sz w:val="22"/>
                <w:szCs w:val="22"/>
                <w:u w:val="single"/>
              </w:rPr>
            </w:pPr>
            <w:r w:rsidRPr="00E75956">
              <w:rPr>
                <w:rFonts w:ascii="Arial" w:hAnsi="Arial" w:cs="Arial"/>
                <w:sz w:val="22"/>
                <w:szCs w:val="22"/>
                <w:u w:val="single"/>
              </w:rPr>
              <w:t>The Wansdyke Scheduled Ancient Monument</w:t>
            </w:r>
          </w:p>
          <w:p w:rsidR="00E75956" w:rsidRPr="00E75956" w:rsidRDefault="00E75956" w:rsidP="00E75956">
            <w:pPr>
              <w:pStyle w:val="ListParagraph"/>
              <w:numPr>
                <w:ilvl w:val="0"/>
                <w:numId w:val="14"/>
              </w:numPr>
              <w:autoSpaceDE w:val="0"/>
              <w:autoSpaceDN w:val="0"/>
              <w:adjustRightInd w:val="0"/>
              <w:ind w:left="1451" w:hanging="567"/>
              <w:rPr>
                <w:rFonts w:ascii="Arial" w:hAnsi="Arial" w:cs="Arial"/>
                <w:sz w:val="22"/>
                <w:szCs w:val="22"/>
                <w:u w:val="single"/>
              </w:rPr>
            </w:pPr>
            <w:r w:rsidRPr="00E75956">
              <w:rPr>
                <w:rFonts w:ascii="Arial" w:hAnsi="Arial" w:cs="Arial"/>
                <w:sz w:val="22"/>
                <w:szCs w:val="22"/>
                <w:u w:val="single"/>
              </w:rPr>
              <w:t>Medium and long distance views such as Upper Twinhoe and Baggridge Hill</w:t>
            </w:r>
          </w:p>
          <w:p w:rsidR="00E75956" w:rsidRPr="00E75956" w:rsidRDefault="00E75956" w:rsidP="00E75956">
            <w:pPr>
              <w:pStyle w:val="ListParagraph"/>
              <w:autoSpaceDE w:val="0"/>
              <w:autoSpaceDN w:val="0"/>
              <w:adjustRightInd w:val="0"/>
              <w:ind w:left="1168" w:hanging="567"/>
              <w:rPr>
                <w:rFonts w:ascii="Arial" w:hAnsi="Arial" w:cs="Arial"/>
                <w:sz w:val="22"/>
                <w:szCs w:val="22"/>
                <w:u w:val="single"/>
              </w:rPr>
            </w:pPr>
          </w:p>
          <w:p w:rsidR="00E75956" w:rsidRPr="00E75956" w:rsidRDefault="00E75956" w:rsidP="003242DF">
            <w:pPr>
              <w:pStyle w:val="ListParagraph"/>
              <w:numPr>
                <w:ilvl w:val="0"/>
                <w:numId w:val="15"/>
              </w:numPr>
              <w:rPr>
                <w:rFonts w:ascii="Arial" w:hAnsi="Arial" w:cs="Arial"/>
                <w:sz w:val="22"/>
                <w:szCs w:val="22"/>
                <w:u w:val="single"/>
              </w:rPr>
            </w:pPr>
            <w:r w:rsidRPr="00E75956">
              <w:rPr>
                <w:rFonts w:ascii="Arial" w:hAnsi="Arial" w:cs="Arial"/>
                <w:sz w:val="22"/>
                <w:szCs w:val="22"/>
                <w:u w:val="single"/>
              </w:rPr>
              <w:t xml:space="preserve">Development causing substantial harm to designated heritage assets, or non-designated heritage assets of demonstrably equivalent significance, and/or their settings should be avoided. In addition, all opportunities should be taken to avoid or minimise other harm. As part of </w:t>
            </w:r>
            <w:r w:rsidRPr="00E75956">
              <w:rPr>
                <w:rFonts w:ascii="Arial" w:hAnsi="Arial" w:cs="Arial"/>
                <w:sz w:val="22"/>
                <w:szCs w:val="22"/>
                <w:u w:val="single"/>
              </w:rPr>
              <w:lastRenderedPageBreak/>
              <w:t>the Masterplan, the following should be addressed:</w:t>
            </w:r>
          </w:p>
          <w:p w:rsidR="00E75956" w:rsidRPr="00E75956" w:rsidRDefault="00E75956" w:rsidP="00E75956">
            <w:pPr>
              <w:pStyle w:val="Default"/>
              <w:rPr>
                <w:rFonts w:ascii="Arial" w:hAnsi="Arial" w:cs="Arial"/>
                <w:color w:val="auto"/>
                <w:sz w:val="22"/>
                <w:szCs w:val="22"/>
                <w:u w:val="single"/>
              </w:rPr>
            </w:pPr>
          </w:p>
          <w:p w:rsidR="00E75956" w:rsidRPr="00E75956" w:rsidRDefault="00E75956" w:rsidP="00E75956">
            <w:pPr>
              <w:pStyle w:val="Default"/>
              <w:ind w:left="1026" w:hanging="284"/>
              <w:rPr>
                <w:rFonts w:ascii="Arial" w:hAnsi="Arial" w:cs="Arial"/>
                <w:i/>
                <w:color w:val="auto"/>
                <w:sz w:val="22"/>
                <w:szCs w:val="22"/>
                <w:u w:val="single"/>
              </w:rPr>
            </w:pPr>
            <w:r w:rsidRPr="00E75956">
              <w:rPr>
                <w:rFonts w:ascii="Arial" w:hAnsi="Arial" w:cs="Arial"/>
                <w:i/>
                <w:color w:val="auto"/>
                <w:sz w:val="22"/>
                <w:szCs w:val="22"/>
                <w:u w:val="single"/>
              </w:rPr>
              <w:t xml:space="preserve">World Heritage Site </w:t>
            </w:r>
          </w:p>
          <w:p w:rsidR="00E75956" w:rsidRPr="00E75956" w:rsidRDefault="00E75956" w:rsidP="00E75956">
            <w:pPr>
              <w:pStyle w:val="ListParagraph"/>
              <w:numPr>
                <w:ilvl w:val="0"/>
                <w:numId w:val="20"/>
              </w:numPr>
              <w:autoSpaceDE w:val="0"/>
              <w:autoSpaceDN w:val="0"/>
              <w:adjustRightInd w:val="0"/>
              <w:ind w:left="1026" w:hanging="284"/>
              <w:rPr>
                <w:rFonts w:ascii="Arial" w:eastAsiaTheme="minorEastAsia" w:hAnsi="Arial" w:cs="Arial"/>
                <w:kern w:val="24"/>
                <w:sz w:val="22"/>
                <w:szCs w:val="22"/>
                <w:u w:val="single"/>
              </w:rPr>
            </w:pPr>
            <w:r w:rsidRPr="00E75956">
              <w:rPr>
                <w:rFonts w:ascii="Arial" w:hAnsi="Arial" w:cs="Arial"/>
                <w:sz w:val="22"/>
                <w:szCs w:val="22"/>
                <w:u w:val="single"/>
              </w:rPr>
              <w:t xml:space="preserve">The Southern boundary of the site should remain undeveloped to limit the visibility of development in wider views. An acceptable southerly extent of development and appropriate building heights will need to be established as part of the Masterplan. </w:t>
            </w:r>
          </w:p>
          <w:p w:rsidR="00E75956" w:rsidRPr="00E75956" w:rsidRDefault="00E75956" w:rsidP="00E75956">
            <w:pPr>
              <w:pStyle w:val="ListParagraph"/>
              <w:numPr>
                <w:ilvl w:val="0"/>
                <w:numId w:val="20"/>
              </w:numPr>
              <w:autoSpaceDE w:val="0"/>
              <w:autoSpaceDN w:val="0"/>
              <w:adjustRightInd w:val="0"/>
              <w:ind w:left="1026" w:hanging="284"/>
              <w:rPr>
                <w:rFonts w:ascii="Arial" w:eastAsiaTheme="minorEastAsia" w:hAnsi="Arial" w:cs="Arial"/>
                <w:kern w:val="24"/>
                <w:sz w:val="22"/>
                <w:szCs w:val="22"/>
                <w:u w:val="single"/>
              </w:rPr>
            </w:pPr>
            <w:r w:rsidRPr="00E75956">
              <w:rPr>
                <w:rFonts w:ascii="Arial" w:hAnsi="Arial" w:cs="Arial"/>
                <w:sz w:val="22"/>
                <w:szCs w:val="22"/>
                <w:u w:val="single"/>
              </w:rPr>
              <w:t>The Easterly extent of development and appropriate Eastern boundary treatment should be established as part of the Masterplan.</w:t>
            </w:r>
          </w:p>
          <w:p w:rsidR="00E75956" w:rsidRPr="00E75956" w:rsidRDefault="00E75956" w:rsidP="00E75956">
            <w:pPr>
              <w:pStyle w:val="ListParagraph"/>
              <w:numPr>
                <w:ilvl w:val="0"/>
                <w:numId w:val="20"/>
              </w:numPr>
              <w:autoSpaceDE w:val="0"/>
              <w:autoSpaceDN w:val="0"/>
              <w:adjustRightInd w:val="0"/>
              <w:ind w:left="1026" w:hanging="284"/>
              <w:rPr>
                <w:rFonts w:ascii="Arial" w:hAnsi="Arial" w:cs="Arial"/>
                <w:sz w:val="22"/>
                <w:szCs w:val="22"/>
                <w:u w:val="single"/>
              </w:rPr>
            </w:pPr>
            <w:r w:rsidRPr="00E75956">
              <w:rPr>
                <w:rFonts w:ascii="Arial" w:hAnsi="Arial" w:cs="Arial"/>
                <w:sz w:val="22"/>
                <w:szCs w:val="22"/>
                <w:u w:val="single"/>
              </w:rPr>
              <w:t xml:space="preserve">Control light pollution </w:t>
            </w:r>
            <w:r w:rsidRPr="00E75956">
              <w:rPr>
                <w:rFonts w:ascii="Arial" w:eastAsiaTheme="minorEastAsia" w:hAnsi="Arial" w:cs="Arial"/>
                <w:kern w:val="24"/>
                <w:sz w:val="22"/>
                <w:szCs w:val="22"/>
                <w:u w:val="single"/>
              </w:rPr>
              <w:t>to protect the visual screening of the site from views to the south.</w:t>
            </w:r>
          </w:p>
          <w:p w:rsidR="00E75956" w:rsidRPr="00E75956" w:rsidRDefault="00E75956" w:rsidP="00E75956">
            <w:pPr>
              <w:pStyle w:val="Default"/>
              <w:ind w:left="1026" w:hanging="284"/>
              <w:rPr>
                <w:rFonts w:ascii="Arial" w:hAnsi="Arial" w:cs="Arial"/>
                <w:color w:val="auto"/>
                <w:sz w:val="22"/>
                <w:szCs w:val="22"/>
                <w:u w:val="single"/>
              </w:rPr>
            </w:pPr>
          </w:p>
          <w:p w:rsidR="00E75956" w:rsidRPr="00E75956" w:rsidRDefault="00E75956" w:rsidP="00E75956">
            <w:pPr>
              <w:pStyle w:val="Default"/>
              <w:ind w:left="1026" w:hanging="284"/>
              <w:rPr>
                <w:rFonts w:ascii="Arial" w:hAnsi="Arial" w:cs="Arial"/>
                <w:i/>
                <w:color w:val="auto"/>
                <w:sz w:val="22"/>
                <w:szCs w:val="22"/>
                <w:u w:val="single"/>
              </w:rPr>
            </w:pPr>
            <w:r w:rsidRPr="00E75956">
              <w:rPr>
                <w:rFonts w:ascii="Arial" w:hAnsi="Arial" w:cs="Arial"/>
                <w:i/>
                <w:color w:val="auto"/>
                <w:sz w:val="22"/>
                <w:szCs w:val="22"/>
                <w:u w:val="single"/>
              </w:rPr>
              <w:t>Wansdyke Scheduled Ancient Monument</w:t>
            </w:r>
          </w:p>
          <w:p w:rsidR="00E75956" w:rsidRPr="00E75956" w:rsidRDefault="00E75956" w:rsidP="00E75956">
            <w:pPr>
              <w:pStyle w:val="Default"/>
              <w:numPr>
                <w:ilvl w:val="0"/>
                <w:numId w:val="17"/>
              </w:numPr>
              <w:ind w:left="1026" w:hanging="284"/>
              <w:rPr>
                <w:rFonts w:ascii="Arial" w:eastAsiaTheme="minorEastAsia" w:hAnsi="Arial" w:cs="Arial"/>
                <w:color w:val="auto"/>
                <w:kern w:val="24"/>
                <w:sz w:val="22"/>
                <w:szCs w:val="22"/>
                <w:u w:val="single"/>
              </w:rPr>
            </w:pPr>
            <w:r w:rsidRPr="00E75956">
              <w:rPr>
                <w:rFonts w:ascii="Arial" w:eastAsiaTheme="minorEastAsia" w:hAnsi="Arial" w:cs="Arial"/>
                <w:color w:val="auto"/>
                <w:kern w:val="24"/>
                <w:sz w:val="22"/>
                <w:szCs w:val="22"/>
                <w:u w:val="single"/>
              </w:rPr>
              <w:t xml:space="preserve">Avoid built development in areas that would cause substantial harm to the Wansdyke. An acceptable northerly extent of development and development heights will need to be established as part of the Masterplan. To mitigate impacts tree planting should be retained as </w:t>
            </w:r>
            <w:r w:rsidRPr="00E75956">
              <w:rPr>
                <w:rFonts w:ascii="Arial" w:hAnsi="Arial" w:cs="Arial"/>
                <w:sz w:val="22"/>
                <w:szCs w:val="22"/>
                <w:u w:val="single"/>
              </w:rPr>
              <w:t xml:space="preserve">indicated on the </w:t>
            </w:r>
            <w:r w:rsidRPr="00E75956">
              <w:rPr>
                <w:rFonts w:ascii="Arial" w:eastAsiaTheme="minorEastAsia" w:hAnsi="Arial" w:cs="Arial"/>
                <w:i/>
                <w:kern w:val="24"/>
                <w:sz w:val="22"/>
                <w:szCs w:val="22"/>
                <w:u w:val="single"/>
              </w:rPr>
              <w:t>Concept Diagram.</w:t>
            </w:r>
          </w:p>
          <w:p w:rsidR="00E75956" w:rsidRPr="00E75956" w:rsidRDefault="00E75956" w:rsidP="00E75956">
            <w:pPr>
              <w:pStyle w:val="Default"/>
              <w:numPr>
                <w:ilvl w:val="0"/>
                <w:numId w:val="17"/>
              </w:numPr>
              <w:ind w:left="1026" w:hanging="284"/>
              <w:rPr>
                <w:rFonts w:ascii="Arial" w:eastAsiaTheme="minorEastAsia" w:hAnsi="Arial" w:cs="Arial"/>
                <w:color w:val="auto"/>
                <w:kern w:val="24"/>
                <w:sz w:val="22"/>
                <w:szCs w:val="22"/>
                <w:u w:val="single"/>
              </w:rPr>
            </w:pPr>
            <w:r w:rsidRPr="00E75956">
              <w:rPr>
                <w:rFonts w:ascii="Arial" w:hAnsi="Arial" w:cs="Arial"/>
                <w:sz w:val="22"/>
                <w:szCs w:val="22"/>
                <w:u w:val="single"/>
              </w:rPr>
              <w:t>A Management Plan setting out a strategy for the long-term and effective management of the monument including detailed measures for its positive enhancement will be developed in consultation with English Heritage and form part of any development proposals. This should include a r</w:t>
            </w:r>
            <w:r w:rsidRPr="00E75956">
              <w:rPr>
                <w:rFonts w:ascii="Arial" w:eastAsiaTheme="minorHAnsi" w:hAnsi="Arial" w:cs="Arial"/>
                <w:sz w:val="22"/>
                <w:szCs w:val="22"/>
                <w:u w:val="single"/>
                <w:lang w:eastAsia="en-US"/>
              </w:rPr>
              <w:t>ecreational and movement solution which serves the new community and minimises harm to the Scheduled Ancient Monument</w:t>
            </w:r>
            <w:r w:rsidRPr="00E75956">
              <w:rPr>
                <w:rFonts w:ascii="Arial" w:eastAsiaTheme="minorEastAsia" w:hAnsi="Arial" w:cs="Arial"/>
                <w:color w:val="auto"/>
                <w:kern w:val="24"/>
                <w:sz w:val="22"/>
                <w:szCs w:val="22"/>
                <w:u w:val="single"/>
              </w:rPr>
              <w:t>.</w:t>
            </w:r>
          </w:p>
          <w:p w:rsidR="00E75956" w:rsidRPr="00E75956" w:rsidRDefault="00E75956" w:rsidP="00E75956">
            <w:pPr>
              <w:pStyle w:val="Default"/>
              <w:numPr>
                <w:ilvl w:val="0"/>
                <w:numId w:val="17"/>
              </w:numPr>
              <w:ind w:left="1026" w:hanging="284"/>
              <w:rPr>
                <w:rFonts w:ascii="Arial" w:eastAsiaTheme="minorEastAsia" w:hAnsi="Arial" w:cs="Arial"/>
                <w:color w:val="auto"/>
                <w:kern w:val="24"/>
                <w:sz w:val="22"/>
                <w:szCs w:val="22"/>
                <w:u w:val="single"/>
              </w:rPr>
            </w:pPr>
            <w:r w:rsidRPr="00E75956">
              <w:rPr>
                <w:rFonts w:ascii="Arial" w:hAnsi="Arial" w:cs="Arial"/>
                <w:sz w:val="22"/>
                <w:szCs w:val="22"/>
                <w:u w:val="single"/>
              </w:rPr>
              <w:t xml:space="preserve">Limit development height and density in more </w:t>
            </w:r>
            <w:r w:rsidRPr="00E75956">
              <w:rPr>
                <w:rFonts w:ascii="Arial" w:hAnsi="Arial" w:cs="Arial"/>
                <w:sz w:val="22"/>
                <w:szCs w:val="22"/>
                <w:u w:val="single"/>
              </w:rPr>
              <w:lastRenderedPageBreak/>
              <w:t xml:space="preserve">prominent areas, such as higher ground and development edges, in order to avoid the development breaking the skyline in views from the Wansdyke. </w:t>
            </w:r>
          </w:p>
          <w:p w:rsidR="00E75956" w:rsidRPr="00E75956" w:rsidRDefault="00E75956" w:rsidP="00E75956">
            <w:pPr>
              <w:pStyle w:val="Default"/>
              <w:numPr>
                <w:ilvl w:val="0"/>
                <w:numId w:val="17"/>
              </w:numPr>
              <w:ind w:left="1026" w:hanging="284"/>
              <w:rPr>
                <w:rFonts w:ascii="Arial" w:eastAsiaTheme="minorEastAsia" w:hAnsi="Arial" w:cs="Arial"/>
                <w:color w:val="auto"/>
                <w:kern w:val="24"/>
                <w:sz w:val="22"/>
                <w:szCs w:val="22"/>
                <w:u w:val="single"/>
              </w:rPr>
            </w:pPr>
            <w:r w:rsidRPr="00E75956">
              <w:rPr>
                <w:rFonts w:ascii="Arial" w:hAnsi="Arial" w:cs="Arial"/>
                <w:sz w:val="22"/>
                <w:szCs w:val="22"/>
                <w:u w:val="single"/>
              </w:rPr>
              <w:t xml:space="preserve">Limit lighting column heights to that of the development to minimise vertical features within the view from the Wansdyke. </w:t>
            </w:r>
          </w:p>
          <w:p w:rsidR="00E75956" w:rsidRPr="00E75956" w:rsidRDefault="00E75956" w:rsidP="00E75956">
            <w:pPr>
              <w:pStyle w:val="Default"/>
              <w:ind w:left="1026" w:hanging="284"/>
              <w:rPr>
                <w:rFonts w:ascii="Arial" w:hAnsi="Arial" w:cs="Arial"/>
                <w:color w:val="auto"/>
                <w:sz w:val="22"/>
                <w:szCs w:val="22"/>
                <w:u w:val="single"/>
              </w:rPr>
            </w:pPr>
          </w:p>
          <w:p w:rsidR="00E75956" w:rsidRPr="00E75956" w:rsidRDefault="00E75956" w:rsidP="00E75956">
            <w:pPr>
              <w:pStyle w:val="Default"/>
              <w:ind w:left="1026" w:hanging="284"/>
              <w:rPr>
                <w:rFonts w:ascii="Arial" w:hAnsi="Arial" w:cs="Arial"/>
                <w:i/>
                <w:color w:val="auto"/>
                <w:sz w:val="22"/>
                <w:szCs w:val="22"/>
                <w:u w:val="single"/>
              </w:rPr>
            </w:pPr>
            <w:r w:rsidRPr="00E75956">
              <w:rPr>
                <w:rFonts w:ascii="Arial" w:hAnsi="Arial" w:cs="Arial"/>
                <w:i/>
                <w:color w:val="auto"/>
                <w:sz w:val="22"/>
                <w:szCs w:val="22"/>
                <w:u w:val="single"/>
              </w:rPr>
              <w:t>South Stoke Conservation Area</w:t>
            </w:r>
          </w:p>
          <w:p w:rsidR="00E75956" w:rsidRPr="00E75956" w:rsidRDefault="00E75956" w:rsidP="00E75956">
            <w:pPr>
              <w:pStyle w:val="Default"/>
              <w:numPr>
                <w:ilvl w:val="0"/>
                <w:numId w:val="18"/>
              </w:numPr>
              <w:ind w:left="1026" w:hanging="284"/>
              <w:rPr>
                <w:rFonts w:ascii="Arial" w:hAnsi="Arial" w:cs="Arial"/>
                <w:color w:val="auto"/>
                <w:sz w:val="22"/>
                <w:szCs w:val="22"/>
                <w:u w:val="single"/>
              </w:rPr>
            </w:pPr>
            <w:r w:rsidRPr="00E75956">
              <w:rPr>
                <w:rFonts w:ascii="Arial" w:hAnsi="Arial" w:cs="Arial"/>
                <w:color w:val="auto"/>
                <w:sz w:val="22"/>
                <w:szCs w:val="22"/>
                <w:u w:val="single"/>
              </w:rPr>
              <w:t>Limit the height and/or density of development closest to South Stoke Conservation Area to avoid and minimise harm to its setting</w:t>
            </w:r>
          </w:p>
          <w:p w:rsidR="00E75956" w:rsidRPr="00E75956" w:rsidRDefault="00E75956" w:rsidP="00E75956">
            <w:pPr>
              <w:pStyle w:val="Default"/>
              <w:ind w:left="1026" w:hanging="284"/>
              <w:rPr>
                <w:rFonts w:ascii="Arial" w:hAnsi="Arial" w:cs="Arial"/>
                <w:color w:val="auto"/>
                <w:sz w:val="22"/>
                <w:szCs w:val="22"/>
                <w:u w:val="single"/>
              </w:rPr>
            </w:pPr>
          </w:p>
          <w:p w:rsidR="00E75956" w:rsidRPr="00E75956" w:rsidRDefault="00E75956" w:rsidP="00E75956">
            <w:pPr>
              <w:pStyle w:val="Default"/>
              <w:ind w:left="1026" w:hanging="284"/>
              <w:rPr>
                <w:rFonts w:ascii="Arial" w:hAnsi="Arial" w:cs="Arial"/>
                <w:i/>
                <w:color w:val="auto"/>
                <w:sz w:val="22"/>
                <w:szCs w:val="22"/>
                <w:u w:val="single"/>
              </w:rPr>
            </w:pPr>
            <w:r w:rsidRPr="00E75956">
              <w:rPr>
                <w:rFonts w:ascii="Arial" w:hAnsi="Arial" w:cs="Arial"/>
                <w:i/>
                <w:color w:val="auto"/>
                <w:sz w:val="22"/>
                <w:szCs w:val="22"/>
                <w:u w:val="single"/>
              </w:rPr>
              <w:t xml:space="preserve">Sulis Manor </w:t>
            </w:r>
          </w:p>
          <w:p w:rsidR="00E75956" w:rsidRPr="00E75956" w:rsidRDefault="00E75956" w:rsidP="00E75956">
            <w:pPr>
              <w:pStyle w:val="Default"/>
              <w:numPr>
                <w:ilvl w:val="0"/>
                <w:numId w:val="18"/>
              </w:numPr>
              <w:ind w:left="1026" w:hanging="284"/>
              <w:rPr>
                <w:rFonts w:ascii="Arial" w:hAnsi="Arial" w:cs="Arial"/>
                <w:color w:val="auto"/>
                <w:sz w:val="22"/>
                <w:szCs w:val="22"/>
                <w:u w:val="single"/>
              </w:rPr>
            </w:pPr>
            <w:r w:rsidRPr="00E75956">
              <w:rPr>
                <w:rFonts w:ascii="Arial" w:hAnsi="Arial" w:cs="Arial"/>
                <w:color w:val="auto"/>
                <w:sz w:val="22"/>
                <w:szCs w:val="22"/>
                <w:u w:val="single"/>
              </w:rPr>
              <w:t>Incorporate Sulis Manor and garden into development sensitively, retaining the framework of trees, and considering the conversion/retention of the Manor House and/or a low density development</w:t>
            </w:r>
          </w:p>
          <w:p w:rsidR="00E75956" w:rsidRPr="00E75956" w:rsidRDefault="00E75956" w:rsidP="00E75956">
            <w:pPr>
              <w:ind w:left="720" w:hanging="720"/>
              <w:rPr>
                <w:rFonts w:ascii="Arial" w:eastAsiaTheme="minorEastAsia" w:hAnsi="Arial" w:cs="Arial"/>
                <w:color w:val="00B050"/>
                <w:kern w:val="24"/>
                <w:u w:val="single"/>
              </w:rPr>
            </w:pPr>
          </w:p>
          <w:p w:rsidR="00E75956" w:rsidRPr="00E75956" w:rsidRDefault="00E75956" w:rsidP="003242DF">
            <w:pPr>
              <w:pStyle w:val="Default"/>
              <w:numPr>
                <w:ilvl w:val="0"/>
                <w:numId w:val="15"/>
              </w:numPr>
              <w:rPr>
                <w:rFonts w:ascii="Arial" w:hAnsi="Arial" w:cs="Arial"/>
                <w:color w:val="auto"/>
                <w:sz w:val="22"/>
                <w:szCs w:val="22"/>
                <w:u w:val="single"/>
              </w:rPr>
            </w:pPr>
            <w:r w:rsidRPr="00E75956">
              <w:rPr>
                <w:rFonts w:ascii="Arial" w:hAnsi="Arial" w:cs="Arial"/>
                <w:color w:val="auto"/>
                <w:sz w:val="22"/>
                <w:szCs w:val="22"/>
                <w:u w:val="single"/>
              </w:rPr>
              <w:t xml:space="preserve">In relation to </w:t>
            </w:r>
            <w:r w:rsidRPr="00E75956">
              <w:rPr>
                <w:rFonts w:ascii="Arial" w:hAnsi="Arial" w:cs="Arial"/>
                <w:b/>
                <w:color w:val="auto"/>
                <w:sz w:val="22"/>
                <w:szCs w:val="22"/>
                <w:u w:val="single"/>
              </w:rPr>
              <w:t>transport</w:t>
            </w:r>
            <w:r w:rsidRPr="00E75956">
              <w:rPr>
                <w:rFonts w:ascii="Arial" w:hAnsi="Arial" w:cs="Arial"/>
                <w:color w:val="auto"/>
                <w:sz w:val="22"/>
                <w:szCs w:val="22"/>
                <w:u w:val="single"/>
              </w:rPr>
              <w:t>, the following apply:</w:t>
            </w:r>
          </w:p>
          <w:p w:rsidR="00E75956" w:rsidRPr="00E75956" w:rsidRDefault="00E75956" w:rsidP="00E75956">
            <w:pPr>
              <w:pStyle w:val="Default"/>
              <w:numPr>
                <w:ilvl w:val="0"/>
                <w:numId w:val="19"/>
              </w:numPr>
              <w:ind w:left="1309" w:hanging="425"/>
              <w:rPr>
                <w:rFonts w:ascii="Arial" w:eastAsiaTheme="minorEastAsia" w:hAnsi="Arial" w:cs="Arial"/>
                <w:color w:val="auto"/>
                <w:kern w:val="24"/>
                <w:sz w:val="22"/>
                <w:szCs w:val="22"/>
                <w:u w:val="single"/>
              </w:rPr>
            </w:pPr>
            <w:r w:rsidRPr="00E75956">
              <w:rPr>
                <w:rFonts w:ascii="Arial" w:hAnsi="Arial" w:cs="Arial"/>
                <w:color w:val="auto"/>
                <w:sz w:val="22"/>
                <w:szCs w:val="22"/>
                <w:u w:val="single"/>
              </w:rPr>
              <w:t>Provide vehicular access, and junction enhancement, to facilitate access to the site from Combe Hay Lane</w:t>
            </w:r>
          </w:p>
          <w:p w:rsidR="00E75956" w:rsidRPr="00E75956" w:rsidRDefault="00E75956" w:rsidP="00E75956">
            <w:pPr>
              <w:pStyle w:val="Default"/>
              <w:numPr>
                <w:ilvl w:val="0"/>
                <w:numId w:val="19"/>
              </w:numPr>
              <w:ind w:left="1309" w:hanging="425"/>
              <w:rPr>
                <w:rFonts w:ascii="Arial" w:eastAsiaTheme="minorEastAsia" w:hAnsi="Arial" w:cs="Arial"/>
                <w:color w:val="auto"/>
                <w:kern w:val="24"/>
                <w:sz w:val="22"/>
                <w:szCs w:val="22"/>
                <w:u w:val="single"/>
              </w:rPr>
            </w:pPr>
            <w:r w:rsidRPr="00E75956">
              <w:rPr>
                <w:rFonts w:ascii="Arial" w:hAnsi="Arial" w:cs="Arial"/>
                <w:color w:val="auto"/>
                <w:sz w:val="22"/>
                <w:szCs w:val="22"/>
                <w:u w:val="single"/>
              </w:rPr>
              <w:t xml:space="preserve">Interconnect with Sulis Meadows Estate and Sulis Manor, connecting existing roads into the new development. This should include pedestrian and cycle links. </w:t>
            </w:r>
          </w:p>
          <w:p w:rsidR="00E75956" w:rsidRPr="00E75956" w:rsidRDefault="00E75956" w:rsidP="00E75956">
            <w:pPr>
              <w:pStyle w:val="Default"/>
              <w:numPr>
                <w:ilvl w:val="0"/>
                <w:numId w:val="19"/>
              </w:numPr>
              <w:ind w:left="1309" w:hanging="425"/>
              <w:rPr>
                <w:rFonts w:ascii="Arial" w:eastAsiaTheme="minorEastAsia" w:hAnsi="Arial" w:cs="Arial"/>
                <w:color w:val="auto"/>
                <w:kern w:val="24"/>
                <w:sz w:val="22"/>
                <w:szCs w:val="22"/>
                <w:u w:val="single"/>
              </w:rPr>
            </w:pPr>
            <w:r w:rsidRPr="00E75956">
              <w:rPr>
                <w:rFonts w:ascii="Arial" w:hAnsi="Arial" w:cs="Arial"/>
                <w:color w:val="auto"/>
                <w:sz w:val="22"/>
                <w:szCs w:val="22"/>
                <w:u w:val="single"/>
              </w:rPr>
              <w:t>Links to the National Cycle Route 24 and Two Tunnels should be facilitated.</w:t>
            </w:r>
          </w:p>
          <w:p w:rsidR="00E75956" w:rsidRPr="00E75956" w:rsidRDefault="00E75956" w:rsidP="00E75956">
            <w:pPr>
              <w:pStyle w:val="Default"/>
              <w:numPr>
                <w:ilvl w:val="0"/>
                <w:numId w:val="19"/>
              </w:numPr>
              <w:ind w:left="1309" w:hanging="425"/>
              <w:rPr>
                <w:rFonts w:ascii="Arial" w:eastAsiaTheme="minorEastAsia" w:hAnsi="Arial" w:cs="Arial"/>
                <w:color w:val="auto"/>
                <w:kern w:val="24"/>
                <w:sz w:val="22"/>
                <w:szCs w:val="22"/>
                <w:u w:val="single"/>
              </w:rPr>
            </w:pPr>
            <w:r w:rsidRPr="00E75956">
              <w:rPr>
                <w:rFonts w:ascii="Arial" w:hAnsi="Arial" w:cs="Arial"/>
                <w:color w:val="auto"/>
                <w:sz w:val="22"/>
                <w:szCs w:val="22"/>
                <w:u w:val="single"/>
              </w:rPr>
              <w:t xml:space="preserve">There is a potential vehicle access to the site from South Stoke Lane which would necessitate upgrading the Cross Keys </w:t>
            </w:r>
            <w:r w:rsidRPr="00E75956">
              <w:rPr>
                <w:rFonts w:ascii="Arial" w:hAnsi="Arial" w:cs="Arial"/>
                <w:color w:val="auto"/>
                <w:sz w:val="22"/>
                <w:szCs w:val="22"/>
                <w:u w:val="single"/>
              </w:rPr>
              <w:lastRenderedPageBreak/>
              <w:t>junction.</w:t>
            </w:r>
            <w:r w:rsidRPr="00E75956">
              <w:rPr>
                <w:rFonts w:ascii="Arial" w:eastAsiaTheme="minorEastAsia" w:hAnsi="Arial" w:cs="Arial"/>
                <w:color w:val="auto"/>
                <w:kern w:val="24"/>
                <w:sz w:val="22"/>
                <w:szCs w:val="22"/>
                <w:u w:val="single"/>
              </w:rPr>
              <w:t xml:space="preserve"> Any access road from South Stoke Lane would need to be sensitively designed to enable the maintenance of an open down landscape in views from Cross Keys and Midford Road.</w:t>
            </w:r>
          </w:p>
          <w:p w:rsidR="00E75956" w:rsidRPr="00E75956" w:rsidRDefault="00E75956" w:rsidP="00E75956">
            <w:pPr>
              <w:pStyle w:val="Default"/>
              <w:numPr>
                <w:ilvl w:val="0"/>
                <w:numId w:val="19"/>
              </w:numPr>
              <w:ind w:left="1309" w:hanging="425"/>
              <w:rPr>
                <w:rFonts w:ascii="Arial" w:eastAsiaTheme="minorEastAsia" w:hAnsi="Arial" w:cs="Arial"/>
                <w:color w:val="auto"/>
                <w:kern w:val="24"/>
                <w:sz w:val="22"/>
                <w:szCs w:val="22"/>
                <w:u w:val="single"/>
              </w:rPr>
            </w:pPr>
            <w:r w:rsidRPr="00E75956">
              <w:rPr>
                <w:rFonts w:ascii="Arial" w:hAnsi="Arial" w:cs="Arial"/>
                <w:color w:val="auto"/>
                <w:sz w:val="22"/>
                <w:szCs w:val="22"/>
                <w:u w:val="single"/>
              </w:rPr>
              <w:t xml:space="preserve">Provide a sensitively designed and improved pedestrian/cycle link, following the desire line to Cranmore Place/Frome Road to allow access to </w:t>
            </w:r>
            <w:proofErr w:type="spellStart"/>
            <w:r w:rsidRPr="00E75956">
              <w:rPr>
                <w:rFonts w:ascii="Arial" w:hAnsi="Arial" w:cs="Arial"/>
                <w:color w:val="auto"/>
                <w:sz w:val="22"/>
                <w:szCs w:val="22"/>
                <w:u w:val="single"/>
              </w:rPr>
              <w:t>Threeways</w:t>
            </w:r>
            <w:proofErr w:type="spellEnd"/>
            <w:r w:rsidRPr="00E75956">
              <w:rPr>
                <w:rFonts w:ascii="Arial" w:hAnsi="Arial" w:cs="Arial"/>
                <w:color w:val="auto"/>
                <w:sz w:val="22"/>
                <w:szCs w:val="22"/>
                <w:u w:val="single"/>
              </w:rPr>
              <w:t xml:space="preserve"> School and the Supermarket</w:t>
            </w:r>
          </w:p>
          <w:p w:rsidR="00E75956" w:rsidRPr="00E75956" w:rsidRDefault="00E75956" w:rsidP="00E75956">
            <w:pPr>
              <w:pStyle w:val="Default"/>
              <w:numPr>
                <w:ilvl w:val="0"/>
                <w:numId w:val="19"/>
              </w:numPr>
              <w:ind w:left="1309" w:hanging="425"/>
              <w:rPr>
                <w:rFonts w:ascii="Arial" w:eastAsiaTheme="minorEastAsia" w:hAnsi="Arial" w:cs="Arial"/>
                <w:color w:val="auto"/>
                <w:kern w:val="24"/>
                <w:sz w:val="22"/>
                <w:szCs w:val="22"/>
                <w:u w:val="single"/>
              </w:rPr>
            </w:pPr>
            <w:r w:rsidRPr="00E75956">
              <w:rPr>
                <w:rFonts w:ascii="Arial" w:hAnsi="Arial" w:cs="Arial"/>
                <w:color w:val="auto"/>
                <w:sz w:val="22"/>
                <w:szCs w:val="22"/>
                <w:u w:val="single"/>
              </w:rPr>
              <w:t>Provide a safe and attractive pedestrian/cycle link to the Odd Down Park and Ride from the site.</w:t>
            </w:r>
          </w:p>
          <w:p w:rsidR="00E75956" w:rsidRPr="00E75956" w:rsidRDefault="00E75956" w:rsidP="00E75956">
            <w:pPr>
              <w:pStyle w:val="Default"/>
              <w:numPr>
                <w:ilvl w:val="0"/>
                <w:numId w:val="19"/>
              </w:numPr>
              <w:ind w:left="1309" w:hanging="425"/>
              <w:rPr>
                <w:rFonts w:ascii="Arial" w:eastAsiaTheme="minorEastAsia" w:hAnsi="Arial" w:cs="Arial"/>
                <w:color w:val="auto"/>
                <w:kern w:val="24"/>
                <w:sz w:val="22"/>
                <w:szCs w:val="22"/>
                <w:u w:val="single"/>
              </w:rPr>
            </w:pPr>
            <w:r w:rsidRPr="00E75956">
              <w:rPr>
                <w:rFonts w:ascii="Arial" w:hAnsi="Arial" w:cs="Arial"/>
                <w:color w:val="auto"/>
                <w:sz w:val="22"/>
                <w:szCs w:val="22"/>
                <w:u w:val="single"/>
              </w:rPr>
              <w:t>Ensure sufficient car parking in the vicinity of St Gregory’s School to meet the school’s needs</w:t>
            </w:r>
          </w:p>
          <w:p w:rsidR="00E75956" w:rsidRPr="00E75956" w:rsidRDefault="00E75956" w:rsidP="00E75956">
            <w:pPr>
              <w:pStyle w:val="Default"/>
              <w:ind w:left="1309" w:hanging="425"/>
              <w:rPr>
                <w:rFonts w:ascii="Arial" w:eastAsiaTheme="minorEastAsia" w:hAnsi="Arial" w:cs="Arial"/>
                <w:color w:val="auto"/>
                <w:kern w:val="24"/>
                <w:sz w:val="22"/>
                <w:szCs w:val="22"/>
                <w:u w:val="single"/>
              </w:rPr>
            </w:pPr>
          </w:p>
          <w:p w:rsidR="00E75956" w:rsidRPr="00E75956" w:rsidRDefault="00E75956" w:rsidP="003242DF">
            <w:pPr>
              <w:pStyle w:val="Default"/>
              <w:numPr>
                <w:ilvl w:val="0"/>
                <w:numId w:val="15"/>
              </w:numPr>
              <w:rPr>
                <w:rFonts w:ascii="Arial" w:hAnsi="Arial" w:cs="Arial"/>
                <w:color w:val="00B050"/>
                <w:sz w:val="22"/>
                <w:szCs w:val="22"/>
                <w:u w:val="single"/>
              </w:rPr>
            </w:pPr>
            <w:r w:rsidRPr="00E75956">
              <w:rPr>
                <w:rFonts w:ascii="Arial" w:hAnsi="Arial" w:cs="Arial"/>
                <w:color w:val="auto"/>
                <w:sz w:val="22"/>
                <w:szCs w:val="22"/>
                <w:u w:val="single"/>
              </w:rPr>
              <w:t xml:space="preserve">Contributions will be required to facilitate the expansion of St Martin’s Garden </w:t>
            </w:r>
            <w:r w:rsidRPr="00E75956">
              <w:rPr>
                <w:rFonts w:ascii="Arial" w:hAnsi="Arial" w:cs="Arial"/>
                <w:b/>
                <w:color w:val="auto"/>
                <w:sz w:val="22"/>
                <w:szCs w:val="22"/>
                <w:u w:val="single"/>
              </w:rPr>
              <w:t>Primary School</w:t>
            </w:r>
            <w:r w:rsidRPr="00E75956">
              <w:rPr>
                <w:rFonts w:ascii="Arial" w:hAnsi="Arial" w:cs="Arial"/>
                <w:color w:val="auto"/>
                <w:sz w:val="22"/>
                <w:szCs w:val="22"/>
                <w:u w:val="single"/>
              </w:rPr>
              <w:t xml:space="preserve">. </w:t>
            </w:r>
          </w:p>
          <w:p w:rsidR="00E75956" w:rsidRPr="00E75956" w:rsidRDefault="00E75956" w:rsidP="00E75956">
            <w:pPr>
              <w:pStyle w:val="Default"/>
              <w:ind w:left="720"/>
              <w:rPr>
                <w:rFonts w:ascii="Arial" w:hAnsi="Arial" w:cs="Arial"/>
                <w:color w:val="00B050"/>
                <w:sz w:val="22"/>
                <w:szCs w:val="22"/>
                <w:u w:val="single"/>
              </w:rPr>
            </w:pPr>
          </w:p>
          <w:p w:rsidR="00E75956" w:rsidRPr="00E75956" w:rsidRDefault="00E75956" w:rsidP="003242DF">
            <w:pPr>
              <w:pStyle w:val="Default"/>
              <w:numPr>
                <w:ilvl w:val="0"/>
                <w:numId w:val="15"/>
              </w:numPr>
              <w:rPr>
                <w:rFonts w:ascii="Arial" w:hAnsi="Arial" w:cs="Arial"/>
                <w:color w:val="auto"/>
                <w:sz w:val="22"/>
                <w:szCs w:val="22"/>
                <w:u w:val="single"/>
              </w:rPr>
            </w:pPr>
            <w:r w:rsidRPr="00E75956">
              <w:rPr>
                <w:rFonts w:ascii="Arial" w:hAnsi="Arial" w:cs="Arial"/>
                <w:color w:val="auto"/>
                <w:sz w:val="22"/>
                <w:szCs w:val="22"/>
                <w:u w:val="single"/>
              </w:rPr>
              <w:t xml:space="preserve">The provision of additional </w:t>
            </w:r>
            <w:r w:rsidRPr="00E75956">
              <w:rPr>
                <w:rFonts w:ascii="Arial" w:hAnsi="Arial" w:cs="Arial"/>
                <w:b/>
                <w:color w:val="auto"/>
                <w:sz w:val="22"/>
                <w:szCs w:val="22"/>
                <w:u w:val="single"/>
              </w:rPr>
              <w:t>local employment</w:t>
            </w:r>
            <w:r w:rsidRPr="00E75956">
              <w:rPr>
                <w:rFonts w:ascii="Arial" w:hAnsi="Arial" w:cs="Arial"/>
                <w:color w:val="auto"/>
                <w:sz w:val="22"/>
                <w:szCs w:val="22"/>
                <w:u w:val="single"/>
              </w:rPr>
              <w:t xml:space="preserve"> will be supported at Manor Farm, through conversion and redevelopment.</w:t>
            </w:r>
          </w:p>
          <w:p w:rsidR="00E75956" w:rsidRPr="00E75956" w:rsidRDefault="00E75956" w:rsidP="00E75956">
            <w:pPr>
              <w:pStyle w:val="ListParagraph"/>
              <w:rPr>
                <w:rFonts w:ascii="Arial" w:hAnsi="Arial" w:cs="Arial"/>
                <w:sz w:val="22"/>
                <w:szCs w:val="22"/>
                <w:u w:val="single"/>
              </w:rPr>
            </w:pPr>
          </w:p>
          <w:p w:rsidR="00E75956" w:rsidRPr="00E75956" w:rsidRDefault="00E75956" w:rsidP="003242DF">
            <w:pPr>
              <w:pStyle w:val="Default"/>
              <w:numPr>
                <w:ilvl w:val="0"/>
                <w:numId w:val="15"/>
              </w:numPr>
              <w:rPr>
                <w:rFonts w:ascii="Arial" w:hAnsi="Arial" w:cs="Arial"/>
                <w:color w:val="auto"/>
                <w:sz w:val="22"/>
                <w:szCs w:val="22"/>
                <w:u w:val="single"/>
              </w:rPr>
            </w:pPr>
            <w:r w:rsidRPr="00E75956">
              <w:rPr>
                <w:rFonts w:ascii="Arial" w:hAnsi="Arial" w:cs="Arial"/>
                <w:color w:val="auto"/>
                <w:sz w:val="22"/>
                <w:szCs w:val="22"/>
                <w:u w:val="single"/>
              </w:rPr>
              <w:t xml:space="preserve">Retain and/or enhance the </w:t>
            </w:r>
            <w:r w:rsidRPr="00E75956">
              <w:rPr>
                <w:rFonts w:ascii="Arial" w:hAnsi="Arial" w:cs="Arial"/>
                <w:b/>
                <w:color w:val="auto"/>
                <w:sz w:val="22"/>
                <w:szCs w:val="22"/>
                <w:u w:val="single"/>
              </w:rPr>
              <w:t>Odd Down Football Club</w:t>
            </w:r>
            <w:r w:rsidRPr="00E75956">
              <w:rPr>
                <w:rFonts w:ascii="Arial" w:hAnsi="Arial" w:cs="Arial"/>
                <w:color w:val="auto"/>
                <w:sz w:val="22"/>
                <w:szCs w:val="22"/>
                <w:u w:val="single"/>
              </w:rPr>
              <w:t xml:space="preserve"> (Football Pitches, Clubhouse and changing facilities, play area, local market and car park) either:</w:t>
            </w:r>
          </w:p>
          <w:p w:rsidR="00E75956" w:rsidRPr="00E75956" w:rsidRDefault="00E75956" w:rsidP="00E75956">
            <w:pPr>
              <w:pStyle w:val="ListParagraph"/>
              <w:numPr>
                <w:ilvl w:val="0"/>
                <w:numId w:val="12"/>
              </w:numPr>
              <w:ind w:left="1735" w:hanging="567"/>
              <w:rPr>
                <w:rFonts w:ascii="Arial" w:hAnsi="Arial" w:cs="Arial"/>
                <w:sz w:val="22"/>
                <w:szCs w:val="22"/>
                <w:u w:val="single"/>
              </w:rPr>
            </w:pPr>
            <w:r w:rsidRPr="00E75956">
              <w:rPr>
                <w:rFonts w:ascii="Arial" w:hAnsi="Arial" w:cs="Arial"/>
                <w:sz w:val="22"/>
                <w:szCs w:val="22"/>
                <w:u w:val="single"/>
              </w:rPr>
              <w:t>in its current location; or</w:t>
            </w:r>
          </w:p>
          <w:p w:rsidR="00E75956" w:rsidRPr="00E75956" w:rsidRDefault="00E75956" w:rsidP="00E75956">
            <w:pPr>
              <w:pStyle w:val="ListParagraph"/>
              <w:numPr>
                <w:ilvl w:val="0"/>
                <w:numId w:val="12"/>
              </w:numPr>
              <w:ind w:left="1735" w:hanging="567"/>
              <w:rPr>
                <w:rFonts w:ascii="Arial" w:hAnsi="Arial" w:cs="Arial"/>
                <w:sz w:val="22"/>
                <w:szCs w:val="22"/>
                <w:u w:val="single"/>
              </w:rPr>
            </w:pPr>
            <w:r w:rsidRPr="00E75956">
              <w:rPr>
                <w:rFonts w:ascii="Arial" w:hAnsi="Arial" w:cs="Arial"/>
                <w:sz w:val="22"/>
                <w:szCs w:val="22"/>
                <w:u w:val="single"/>
              </w:rPr>
              <w:t xml:space="preserve">by re-providing the Football Club with an equivalent facility within the area </w:t>
            </w:r>
          </w:p>
          <w:p w:rsidR="00E75956" w:rsidRPr="00E75956" w:rsidRDefault="00E75956" w:rsidP="00E75956">
            <w:pPr>
              <w:ind w:left="1440"/>
              <w:rPr>
                <w:rFonts w:ascii="Arial" w:hAnsi="Arial" w:cs="Arial"/>
                <w:u w:val="single"/>
              </w:rPr>
            </w:pPr>
          </w:p>
          <w:p w:rsidR="00E75956" w:rsidRPr="00E75956" w:rsidRDefault="00E75956" w:rsidP="003242DF">
            <w:pPr>
              <w:pStyle w:val="ListParagraph"/>
              <w:numPr>
                <w:ilvl w:val="0"/>
                <w:numId w:val="15"/>
              </w:numPr>
              <w:rPr>
                <w:rFonts w:ascii="Arial" w:hAnsi="Arial" w:cs="Arial"/>
                <w:sz w:val="22"/>
                <w:szCs w:val="22"/>
                <w:u w:val="single"/>
              </w:rPr>
            </w:pPr>
            <w:r w:rsidRPr="00E75956">
              <w:rPr>
                <w:rFonts w:ascii="Arial" w:hAnsi="Arial" w:cs="Arial"/>
                <w:b/>
                <w:bCs/>
                <w:sz w:val="22"/>
                <w:szCs w:val="22"/>
                <w:u w:val="single"/>
              </w:rPr>
              <w:t>Sustainable Construction</w:t>
            </w:r>
            <w:r w:rsidRPr="00E75956">
              <w:rPr>
                <w:rFonts w:ascii="Arial" w:hAnsi="Arial" w:cs="Arial"/>
                <w:sz w:val="22"/>
                <w:szCs w:val="22"/>
                <w:u w:val="single"/>
              </w:rPr>
              <w:t xml:space="preserve"> will be required, with all </w:t>
            </w:r>
            <w:r w:rsidRPr="00E75956">
              <w:rPr>
                <w:rFonts w:ascii="Arial" w:hAnsi="Arial" w:cs="Arial"/>
                <w:sz w:val="22"/>
                <w:szCs w:val="22"/>
                <w:u w:val="single"/>
              </w:rPr>
              <w:lastRenderedPageBreak/>
              <w:t>new housing meeting Code for Sustainable Homes Level 5, or its successor, from 2014. The solar energy potential of sites should be facilitated by design and orientation. Development will be expected to provide sufficient renewable energy generation to reduce carbon dioxide emissions from expected energy use in the buildings by at least 20%. Third party delivery options will be expected to have been considered and in exceptional circumstances Allowable Solutions may be utilised.</w:t>
            </w:r>
          </w:p>
          <w:p w:rsidR="00E75956" w:rsidRPr="00E75956" w:rsidRDefault="00E75956" w:rsidP="00E75956">
            <w:pPr>
              <w:pStyle w:val="Default"/>
              <w:ind w:left="720"/>
              <w:rPr>
                <w:rFonts w:ascii="Arial" w:hAnsi="Arial" w:cs="Arial"/>
                <w:sz w:val="22"/>
                <w:szCs w:val="22"/>
                <w:u w:val="single"/>
              </w:rPr>
            </w:pPr>
          </w:p>
          <w:p w:rsidR="00E75956" w:rsidRPr="00E75956" w:rsidRDefault="00E75956" w:rsidP="003242DF">
            <w:pPr>
              <w:pStyle w:val="Default"/>
              <w:numPr>
                <w:ilvl w:val="0"/>
                <w:numId w:val="15"/>
              </w:numPr>
              <w:rPr>
                <w:rFonts w:ascii="Arial" w:hAnsi="Arial" w:cs="Arial"/>
                <w:color w:val="auto"/>
                <w:sz w:val="22"/>
                <w:szCs w:val="22"/>
                <w:u w:val="single"/>
              </w:rPr>
            </w:pPr>
            <w:r w:rsidRPr="00E75956">
              <w:rPr>
                <w:rFonts w:ascii="Arial" w:hAnsi="Arial" w:cs="Arial"/>
                <w:color w:val="auto"/>
                <w:sz w:val="22"/>
                <w:szCs w:val="22"/>
                <w:u w:val="single"/>
              </w:rPr>
              <w:t xml:space="preserve">Localised areas of </w:t>
            </w:r>
            <w:r w:rsidRPr="00E75956">
              <w:rPr>
                <w:rFonts w:ascii="Arial" w:hAnsi="Arial" w:cs="Arial"/>
                <w:b/>
                <w:color w:val="auto"/>
                <w:sz w:val="22"/>
                <w:szCs w:val="22"/>
                <w:u w:val="single"/>
              </w:rPr>
              <w:t>land instability</w:t>
            </w:r>
            <w:r w:rsidRPr="00E75956">
              <w:rPr>
                <w:rFonts w:ascii="Arial" w:hAnsi="Arial" w:cs="Arial"/>
                <w:color w:val="auto"/>
                <w:sz w:val="22"/>
                <w:szCs w:val="22"/>
                <w:u w:val="single"/>
              </w:rPr>
              <w:t xml:space="preserve"> must be either avoided or addressed with appropriate remediation.</w:t>
            </w:r>
          </w:p>
          <w:p w:rsidR="0014130F" w:rsidRPr="00825D77" w:rsidRDefault="0014130F" w:rsidP="00E75956">
            <w:pPr>
              <w:spacing w:before="60" w:after="60"/>
              <w:rPr>
                <w:rFonts w:ascii="Arial" w:hAnsi="Arial" w:cs="Arial"/>
                <w:b/>
                <w:strike/>
              </w:rPr>
            </w:pPr>
          </w:p>
        </w:tc>
        <w:tc>
          <w:tcPr>
            <w:tcW w:w="1276" w:type="dxa"/>
            <w:shd w:val="clear" w:color="auto" w:fill="auto"/>
          </w:tcPr>
          <w:p w:rsidR="0014130F" w:rsidRPr="00074BE2" w:rsidRDefault="0014130F" w:rsidP="00E476CB">
            <w:pPr>
              <w:spacing w:before="60" w:after="60"/>
              <w:jc w:val="center"/>
              <w:rPr>
                <w:rFonts w:ascii="Arial" w:hAnsi="Arial" w:cs="Arial"/>
              </w:rPr>
            </w:pPr>
            <w:r w:rsidRPr="00074BE2">
              <w:rPr>
                <w:rFonts w:ascii="Helvetica-Bold" w:eastAsia="Calibri" w:hAnsi="Helvetica-Bold" w:cs="Helvetica-Bold"/>
                <w:bCs/>
                <w:lang w:eastAsia="en-GB"/>
              </w:rPr>
              <w:lastRenderedPageBreak/>
              <w:t>SPC88</w:t>
            </w:r>
          </w:p>
        </w:tc>
        <w:tc>
          <w:tcPr>
            <w:tcW w:w="3827" w:type="dxa"/>
            <w:shd w:val="clear" w:color="auto" w:fill="auto"/>
          </w:tcPr>
          <w:p w:rsidR="0014130F" w:rsidRDefault="0014130F" w:rsidP="00B6203F">
            <w:pPr>
              <w:autoSpaceDE w:val="0"/>
              <w:autoSpaceDN w:val="0"/>
              <w:adjustRightInd w:val="0"/>
              <w:spacing w:before="60" w:after="60"/>
              <w:rPr>
                <w:rFonts w:ascii="Arial" w:hAnsi="Arial" w:cs="Arial"/>
              </w:rPr>
            </w:pPr>
            <w:r>
              <w:rPr>
                <w:rFonts w:ascii="Arial" w:hAnsi="Arial" w:cs="Arial"/>
              </w:rPr>
              <w:t xml:space="preserve">Amendment to address the Inspector’s concerns over housing delivery (see ID/40) by allocating strategic sites, removing land from </w:t>
            </w:r>
            <w:r>
              <w:rPr>
                <w:rFonts w:ascii="Arial" w:hAnsi="Arial" w:cs="Arial"/>
              </w:rPr>
              <w:lastRenderedPageBreak/>
              <w:t xml:space="preserve">the Green Belt and defining a revised detailed boundary through the Core Strategy rather than through the Placemaking Plan.  </w:t>
            </w:r>
          </w:p>
          <w:p w:rsidR="0014130F" w:rsidRPr="00115F84" w:rsidRDefault="0014130F" w:rsidP="00A912B2">
            <w:pPr>
              <w:autoSpaceDE w:val="0"/>
              <w:autoSpaceDN w:val="0"/>
              <w:adjustRightInd w:val="0"/>
              <w:spacing w:before="60" w:after="60"/>
              <w:rPr>
                <w:rFonts w:ascii="Arial" w:hAnsi="Arial" w:cs="Arial"/>
              </w:rPr>
            </w:pPr>
            <w:r>
              <w:rPr>
                <w:rFonts w:ascii="Arial" w:hAnsi="Arial" w:cs="Arial"/>
              </w:rPr>
              <w:t>This text replaces the previous Policy B3A (proposed change SPC88).</w:t>
            </w:r>
          </w:p>
        </w:tc>
      </w:tr>
      <w:tr w:rsidR="0014130F" w:rsidRPr="00115F84" w:rsidTr="00B51E87">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10D8A">
              <w:rPr>
                <w:rFonts w:ascii="Arial" w:hAnsi="Arial" w:cs="Arial"/>
                <w:b/>
              </w:rPr>
              <w:t>23</w:t>
            </w:r>
          </w:p>
        </w:tc>
        <w:tc>
          <w:tcPr>
            <w:tcW w:w="1417" w:type="dxa"/>
            <w:shd w:val="clear" w:color="auto" w:fill="auto"/>
          </w:tcPr>
          <w:p w:rsidR="0014130F" w:rsidRPr="00115F84" w:rsidRDefault="0014130F" w:rsidP="00E476CB">
            <w:pPr>
              <w:spacing w:before="60" w:after="60"/>
              <w:jc w:val="center"/>
              <w:rPr>
                <w:rFonts w:ascii="Arial" w:hAnsi="Arial" w:cs="Arial"/>
              </w:rPr>
            </w:pPr>
            <w:r>
              <w:rPr>
                <w:rFonts w:ascii="Arial" w:hAnsi="Arial" w:cs="Arial"/>
              </w:rPr>
              <w:t>-</w:t>
            </w:r>
          </w:p>
        </w:tc>
        <w:tc>
          <w:tcPr>
            <w:tcW w:w="1276" w:type="dxa"/>
            <w:shd w:val="clear" w:color="auto" w:fill="auto"/>
          </w:tcPr>
          <w:p w:rsidR="0014130F" w:rsidRPr="00074BE2" w:rsidRDefault="00C10712" w:rsidP="00E476CB">
            <w:pPr>
              <w:spacing w:before="60" w:after="60"/>
              <w:jc w:val="center"/>
              <w:rPr>
                <w:rFonts w:ascii="Arial" w:hAnsi="Arial" w:cs="Arial"/>
              </w:rPr>
            </w:pPr>
            <w:r>
              <w:rPr>
                <w:rFonts w:ascii="Arial" w:hAnsi="Arial" w:cs="Arial"/>
              </w:rPr>
              <w:t>New diagram</w:t>
            </w:r>
          </w:p>
        </w:tc>
        <w:tc>
          <w:tcPr>
            <w:tcW w:w="5953" w:type="dxa"/>
            <w:shd w:val="clear" w:color="auto" w:fill="auto"/>
          </w:tcPr>
          <w:p w:rsidR="0014130F" w:rsidRPr="00767DFC" w:rsidRDefault="0014130F" w:rsidP="00C26F50">
            <w:pPr>
              <w:spacing w:before="60" w:after="60"/>
              <w:rPr>
                <w:rFonts w:ascii="Arial" w:hAnsi="Arial" w:cs="Arial"/>
                <w:i/>
              </w:rPr>
            </w:pPr>
            <w:r w:rsidRPr="00767DFC">
              <w:rPr>
                <w:rFonts w:ascii="Arial" w:hAnsi="Arial" w:cs="Arial"/>
                <w:i/>
              </w:rPr>
              <w:t xml:space="preserve">Land adjoining Odd Down - </w:t>
            </w:r>
            <w:r w:rsidR="00912A3D" w:rsidRPr="00767DFC">
              <w:rPr>
                <w:rFonts w:ascii="Arial" w:hAnsi="Arial" w:cs="Arial"/>
                <w:i/>
              </w:rPr>
              <w:t>Concept Diagram</w:t>
            </w:r>
            <w:r w:rsidRPr="00767DFC">
              <w:rPr>
                <w:rFonts w:ascii="Arial" w:hAnsi="Arial" w:cs="Arial"/>
                <w:i/>
              </w:rPr>
              <w:t xml:space="preserve"> </w:t>
            </w:r>
          </w:p>
          <w:p w:rsidR="0014130F" w:rsidRPr="00767DFC" w:rsidRDefault="0014130F" w:rsidP="00767DFC">
            <w:pPr>
              <w:spacing w:before="60" w:after="60"/>
              <w:rPr>
                <w:rFonts w:ascii="Arial" w:hAnsi="Arial" w:cs="Arial"/>
                <w:i/>
              </w:rPr>
            </w:pPr>
            <w:r w:rsidRPr="00767DFC">
              <w:rPr>
                <w:rFonts w:ascii="Arial" w:hAnsi="Arial" w:cs="Arial"/>
                <w:i/>
              </w:rPr>
              <w:t xml:space="preserve">(see Annex </w:t>
            </w:r>
            <w:r w:rsidR="00767DFC" w:rsidRPr="00767DFC">
              <w:rPr>
                <w:rFonts w:ascii="Arial" w:hAnsi="Arial" w:cs="Arial"/>
                <w:i/>
              </w:rPr>
              <w:t>1</w:t>
            </w:r>
            <w:r w:rsidRPr="00767DFC">
              <w:rPr>
                <w:rFonts w:ascii="Arial" w:hAnsi="Arial" w:cs="Arial"/>
                <w:i/>
              </w:rPr>
              <w:t>, p</w:t>
            </w:r>
            <w:r w:rsidR="00767DFC" w:rsidRPr="00767DFC">
              <w:rPr>
                <w:rFonts w:ascii="Arial" w:hAnsi="Arial" w:cs="Arial"/>
                <w:i/>
              </w:rPr>
              <w:t>57</w:t>
            </w:r>
            <w:r w:rsidRPr="00767DFC">
              <w:rPr>
                <w:rFonts w:ascii="Arial" w:hAnsi="Arial" w:cs="Arial"/>
                <w:i/>
              </w:rPr>
              <w:t>)</w:t>
            </w:r>
          </w:p>
        </w:tc>
        <w:tc>
          <w:tcPr>
            <w:tcW w:w="1276" w:type="dxa"/>
            <w:shd w:val="clear" w:color="auto" w:fill="auto"/>
          </w:tcPr>
          <w:p w:rsidR="0014130F" w:rsidRPr="00074BE2" w:rsidRDefault="0014130F" w:rsidP="00E476CB">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w:t>
            </w:r>
          </w:p>
        </w:tc>
        <w:tc>
          <w:tcPr>
            <w:tcW w:w="3827" w:type="dxa"/>
            <w:shd w:val="clear" w:color="auto" w:fill="auto"/>
          </w:tcPr>
          <w:p w:rsidR="0014130F" w:rsidRPr="00115F84" w:rsidRDefault="00912A3D" w:rsidP="00E476CB">
            <w:pPr>
              <w:autoSpaceDE w:val="0"/>
              <w:autoSpaceDN w:val="0"/>
              <w:adjustRightInd w:val="0"/>
              <w:spacing w:before="60" w:after="60"/>
              <w:rPr>
                <w:rFonts w:ascii="Arial" w:hAnsi="Arial" w:cs="Arial"/>
              </w:rPr>
            </w:pPr>
            <w:r>
              <w:rPr>
                <w:rFonts w:ascii="Arial" w:hAnsi="Arial" w:cs="Arial"/>
              </w:rPr>
              <w:t>Concept Diagram</w:t>
            </w:r>
            <w:r w:rsidR="0014130F">
              <w:rPr>
                <w:rFonts w:ascii="Arial" w:hAnsi="Arial" w:cs="Arial"/>
              </w:rPr>
              <w:t xml:space="preserve"> as referred to in Policy B3A (see above)</w:t>
            </w:r>
          </w:p>
        </w:tc>
      </w:tr>
      <w:tr w:rsidR="0014130F" w:rsidRPr="00115F84" w:rsidTr="00E0084A">
        <w:tc>
          <w:tcPr>
            <w:tcW w:w="1135" w:type="dxa"/>
            <w:shd w:val="clear" w:color="auto" w:fill="auto"/>
          </w:tcPr>
          <w:p w:rsidR="0014130F" w:rsidRDefault="0014130F" w:rsidP="0014130F">
            <w:pPr>
              <w:spacing w:before="60" w:after="60"/>
            </w:pPr>
            <w:r w:rsidRPr="0074131A">
              <w:rPr>
                <w:rFonts w:ascii="Arial" w:hAnsi="Arial" w:cs="Arial"/>
                <w:b/>
              </w:rPr>
              <w:t>CSA</w:t>
            </w:r>
            <w:r w:rsidR="00510D8A">
              <w:rPr>
                <w:rFonts w:ascii="Arial" w:hAnsi="Arial" w:cs="Arial"/>
                <w:b/>
              </w:rPr>
              <w:t>24</w:t>
            </w:r>
          </w:p>
        </w:tc>
        <w:tc>
          <w:tcPr>
            <w:tcW w:w="1417" w:type="dxa"/>
            <w:shd w:val="clear" w:color="auto" w:fill="auto"/>
          </w:tcPr>
          <w:p w:rsidR="0014130F" w:rsidRPr="00115F84" w:rsidRDefault="0014130F" w:rsidP="00E0084A">
            <w:pPr>
              <w:spacing w:before="60" w:after="60"/>
              <w:jc w:val="center"/>
              <w:rPr>
                <w:rFonts w:ascii="Arial" w:hAnsi="Arial" w:cs="Arial"/>
              </w:rPr>
            </w:pPr>
            <w:r>
              <w:rPr>
                <w:rFonts w:ascii="Arial" w:hAnsi="Arial" w:cs="Arial"/>
              </w:rPr>
              <w:t>-</w:t>
            </w:r>
          </w:p>
        </w:tc>
        <w:tc>
          <w:tcPr>
            <w:tcW w:w="1276" w:type="dxa"/>
            <w:shd w:val="clear" w:color="auto" w:fill="auto"/>
          </w:tcPr>
          <w:p w:rsidR="0014130F" w:rsidRDefault="0014130F" w:rsidP="00E0084A">
            <w:pPr>
              <w:spacing w:before="60" w:after="60"/>
              <w:jc w:val="center"/>
              <w:rPr>
                <w:rFonts w:ascii="Arial" w:hAnsi="Arial" w:cs="Arial"/>
              </w:rPr>
            </w:pPr>
            <w:r>
              <w:rPr>
                <w:rFonts w:ascii="Arial" w:hAnsi="Arial" w:cs="Arial"/>
              </w:rPr>
              <w:t>Policies Map</w:t>
            </w:r>
          </w:p>
        </w:tc>
        <w:tc>
          <w:tcPr>
            <w:tcW w:w="5953" w:type="dxa"/>
            <w:shd w:val="clear" w:color="auto" w:fill="auto"/>
          </w:tcPr>
          <w:p w:rsidR="0014130F" w:rsidRPr="00767DFC" w:rsidRDefault="0014130F" w:rsidP="00E0084A">
            <w:pPr>
              <w:spacing w:before="60" w:after="60"/>
              <w:rPr>
                <w:rFonts w:ascii="Arial" w:hAnsi="Arial" w:cs="Arial"/>
                <w:i/>
              </w:rPr>
            </w:pPr>
            <w:r w:rsidRPr="00767DFC">
              <w:rPr>
                <w:rFonts w:ascii="Arial" w:hAnsi="Arial" w:cs="Arial"/>
                <w:i/>
              </w:rPr>
              <w:t>Amend the Policies Map to shown the boundary of the strategic site allocation for Land adjoining Odd Down, Bath and the revised Green Belt boundary.</w:t>
            </w:r>
          </w:p>
          <w:p w:rsidR="0014130F" w:rsidRPr="00767DFC" w:rsidRDefault="0014130F" w:rsidP="00767DFC">
            <w:pPr>
              <w:spacing w:before="60" w:after="60"/>
              <w:rPr>
                <w:rFonts w:ascii="Arial" w:hAnsi="Arial" w:cs="Arial"/>
              </w:rPr>
            </w:pPr>
            <w:r w:rsidRPr="00767DFC">
              <w:rPr>
                <w:rFonts w:ascii="Arial" w:hAnsi="Arial" w:cs="Arial"/>
                <w:i/>
              </w:rPr>
              <w:t xml:space="preserve">(see Annex </w:t>
            </w:r>
            <w:r w:rsidR="00767DFC" w:rsidRPr="00767DFC">
              <w:rPr>
                <w:rFonts w:ascii="Arial" w:hAnsi="Arial" w:cs="Arial"/>
                <w:i/>
              </w:rPr>
              <w:t>2</w:t>
            </w:r>
            <w:r w:rsidRPr="00767DFC">
              <w:rPr>
                <w:rFonts w:ascii="Arial" w:hAnsi="Arial" w:cs="Arial"/>
                <w:i/>
              </w:rPr>
              <w:t>, p</w:t>
            </w:r>
            <w:r w:rsidR="00767DFC" w:rsidRPr="00767DFC">
              <w:rPr>
                <w:rFonts w:ascii="Arial" w:hAnsi="Arial" w:cs="Arial"/>
                <w:i/>
              </w:rPr>
              <w:t>65</w:t>
            </w:r>
            <w:r w:rsidRPr="00767DFC">
              <w:rPr>
                <w:rFonts w:ascii="Arial" w:hAnsi="Arial" w:cs="Arial"/>
                <w:i/>
              </w:rPr>
              <w:t>)</w:t>
            </w:r>
          </w:p>
        </w:tc>
        <w:tc>
          <w:tcPr>
            <w:tcW w:w="1276" w:type="dxa"/>
            <w:shd w:val="clear" w:color="auto" w:fill="auto"/>
          </w:tcPr>
          <w:p w:rsidR="0014130F" w:rsidRDefault="0014130F" w:rsidP="00E0084A">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w:t>
            </w:r>
          </w:p>
        </w:tc>
        <w:tc>
          <w:tcPr>
            <w:tcW w:w="3827" w:type="dxa"/>
            <w:shd w:val="clear" w:color="auto" w:fill="auto"/>
          </w:tcPr>
          <w:p w:rsidR="0014130F" w:rsidRDefault="0014130F" w:rsidP="00E0084A">
            <w:pPr>
              <w:autoSpaceDE w:val="0"/>
              <w:autoSpaceDN w:val="0"/>
              <w:adjustRightInd w:val="0"/>
              <w:spacing w:before="60" w:after="60"/>
              <w:rPr>
                <w:rFonts w:ascii="Arial" w:hAnsi="Arial" w:cs="Arial"/>
              </w:rPr>
            </w:pPr>
            <w:r w:rsidRPr="005715B1">
              <w:rPr>
                <w:rFonts w:ascii="Arial" w:eastAsia="Calibri" w:hAnsi="Arial" w:cs="Arial"/>
                <w:lang w:eastAsia="en-GB"/>
              </w:rPr>
              <w:t>Consequential changes arising from</w:t>
            </w:r>
            <w:r>
              <w:rPr>
                <w:rFonts w:ascii="Arial" w:eastAsia="Calibri" w:hAnsi="Arial" w:cs="Arial"/>
                <w:lang w:eastAsia="en-GB"/>
              </w:rPr>
              <w:t xml:space="preserve"> </w:t>
            </w:r>
            <w:r w:rsidRPr="005715B1">
              <w:rPr>
                <w:rFonts w:ascii="Arial" w:eastAsia="Calibri" w:hAnsi="Arial" w:cs="Arial"/>
                <w:lang w:eastAsia="en-GB"/>
              </w:rPr>
              <w:t>the need to release land from Green</w:t>
            </w:r>
            <w:r>
              <w:rPr>
                <w:rFonts w:ascii="Arial" w:eastAsia="Calibri" w:hAnsi="Arial" w:cs="Arial"/>
                <w:lang w:eastAsia="en-GB"/>
              </w:rPr>
              <w:t xml:space="preserve"> </w:t>
            </w:r>
            <w:r w:rsidRPr="005715B1">
              <w:rPr>
                <w:rFonts w:ascii="Arial" w:eastAsia="Calibri" w:hAnsi="Arial" w:cs="Arial"/>
                <w:lang w:eastAsia="en-GB"/>
              </w:rPr>
              <w:t xml:space="preserve">Belt to allow for </w:t>
            </w:r>
            <w:r>
              <w:rPr>
                <w:rFonts w:ascii="Arial" w:eastAsia="Calibri" w:hAnsi="Arial" w:cs="Arial"/>
                <w:lang w:eastAsia="en-GB"/>
              </w:rPr>
              <w:t xml:space="preserve">the allocation of strategic </w:t>
            </w:r>
            <w:r w:rsidR="00E54E60">
              <w:rPr>
                <w:rFonts w:ascii="Arial" w:eastAsia="Calibri" w:hAnsi="Arial" w:cs="Arial"/>
                <w:lang w:eastAsia="en-GB"/>
              </w:rPr>
              <w:t>sites to</w:t>
            </w:r>
            <w:r>
              <w:rPr>
                <w:rFonts w:ascii="Arial" w:eastAsia="Calibri" w:hAnsi="Arial" w:cs="Arial"/>
                <w:lang w:eastAsia="en-GB"/>
              </w:rPr>
              <w:t xml:space="preserve"> address issues raised in ID/40</w:t>
            </w:r>
            <w:r w:rsidRPr="005715B1">
              <w:rPr>
                <w:rFonts w:ascii="Arial" w:eastAsia="Calibri" w:hAnsi="Arial" w:cs="Arial"/>
                <w:lang w:eastAsia="en-GB"/>
              </w:rPr>
              <w:t>.</w:t>
            </w:r>
          </w:p>
        </w:tc>
      </w:tr>
      <w:tr w:rsidR="0014130F" w:rsidRPr="00115F84" w:rsidTr="00B51E87">
        <w:tc>
          <w:tcPr>
            <w:tcW w:w="1135" w:type="dxa"/>
            <w:shd w:val="clear" w:color="auto" w:fill="auto"/>
          </w:tcPr>
          <w:p w:rsidR="0014130F" w:rsidRDefault="0014130F" w:rsidP="0014130F">
            <w:pPr>
              <w:spacing w:before="60" w:after="60"/>
            </w:pPr>
            <w:r w:rsidRPr="0074131A">
              <w:rPr>
                <w:rFonts w:ascii="Arial" w:hAnsi="Arial" w:cs="Arial"/>
                <w:b/>
              </w:rPr>
              <w:t>CSA</w:t>
            </w:r>
            <w:r w:rsidR="00510D8A">
              <w:rPr>
                <w:rFonts w:ascii="Arial" w:hAnsi="Arial" w:cs="Arial"/>
                <w:b/>
              </w:rPr>
              <w:t>25</w:t>
            </w:r>
          </w:p>
        </w:tc>
        <w:tc>
          <w:tcPr>
            <w:tcW w:w="1417" w:type="dxa"/>
            <w:shd w:val="clear" w:color="auto" w:fill="auto"/>
          </w:tcPr>
          <w:p w:rsidR="0014130F" w:rsidRPr="00115F84" w:rsidRDefault="0014130F" w:rsidP="00E476CB">
            <w:pPr>
              <w:spacing w:before="60" w:after="60"/>
              <w:jc w:val="center"/>
              <w:rPr>
                <w:rFonts w:ascii="Arial" w:hAnsi="Arial" w:cs="Arial"/>
              </w:rPr>
            </w:pPr>
            <w:r w:rsidRPr="00115F84">
              <w:rPr>
                <w:rFonts w:ascii="Arial" w:hAnsi="Arial" w:cs="Arial"/>
              </w:rPr>
              <w:t>-</w:t>
            </w:r>
          </w:p>
        </w:tc>
        <w:tc>
          <w:tcPr>
            <w:tcW w:w="1276" w:type="dxa"/>
            <w:shd w:val="clear" w:color="auto" w:fill="auto"/>
          </w:tcPr>
          <w:p w:rsidR="0014130F" w:rsidRPr="00717710" w:rsidRDefault="0014130F" w:rsidP="00A912B2">
            <w:pPr>
              <w:spacing w:before="60" w:after="60"/>
              <w:jc w:val="center"/>
              <w:rPr>
                <w:rFonts w:ascii="Arial" w:hAnsi="Arial" w:cs="Arial"/>
              </w:rPr>
            </w:pPr>
            <w:r w:rsidRPr="00717710">
              <w:rPr>
                <w:rFonts w:ascii="Arial" w:hAnsi="Arial" w:cs="Arial"/>
              </w:rPr>
              <w:t xml:space="preserve">Policy B3B </w:t>
            </w:r>
          </w:p>
          <w:p w:rsidR="0014130F" w:rsidRPr="00717710" w:rsidRDefault="0014130F" w:rsidP="00E476CB">
            <w:pPr>
              <w:spacing w:before="60" w:after="60"/>
              <w:jc w:val="center"/>
              <w:rPr>
                <w:rFonts w:ascii="Arial" w:hAnsi="Arial" w:cs="Arial"/>
                <w:highlight w:val="yellow"/>
              </w:rPr>
            </w:pPr>
          </w:p>
        </w:tc>
        <w:tc>
          <w:tcPr>
            <w:tcW w:w="5953" w:type="dxa"/>
            <w:shd w:val="clear" w:color="auto" w:fill="auto"/>
          </w:tcPr>
          <w:p w:rsidR="00CC541A" w:rsidRPr="00AE3157" w:rsidRDefault="00CC541A" w:rsidP="00CC541A">
            <w:pPr>
              <w:jc w:val="center"/>
              <w:rPr>
                <w:rFonts w:ascii="Arial" w:eastAsiaTheme="minorEastAsia" w:hAnsi="Arial" w:cs="Arial"/>
                <w:b/>
                <w:bCs/>
                <w:kern w:val="24"/>
                <w:u w:val="single"/>
              </w:rPr>
            </w:pPr>
            <w:r w:rsidRPr="00AE3157">
              <w:rPr>
                <w:rFonts w:ascii="Arial" w:eastAsiaTheme="minorEastAsia" w:hAnsi="Arial" w:cs="Arial"/>
                <w:b/>
                <w:bCs/>
                <w:kern w:val="24"/>
                <w:u w:val="single"/>
              </w:rPr>
              <w:t>Land adjoining Weston, Bath</w:t>
            </w:r>
          </w:p>
          <w:p w:rsidR="00CC541A" w:rsidRPr="00AE3157" w:rsidRDefault="00CC541A" w:rsidP="00CC541A">
            <w:pPr>
              <w:jc w:val="center"/>
              <w:rPr>
                <w:rFonts w:ascii="Arial" w:eastAsiaTheme="minorEastAsia" w:hAnsi="Arial" w:cs="Arial"/>
                <w:b/>
                <w:bCs/>
                <w:kern w:val="24"/>
                <w:u w:val="single"/>
              </w:rPr>
            </w:pPr>
            <w:r w:rsidRPr="00AE3157">
              <w:rPr>
                <w:rFonts w:ascii="Arial" w:eastAsiaTheme="minorEastAsia" w:hAnsi="Arial" w:cs="Arial"/>
                <w:b/>
                <w:bCs/>
                <w:kern w:val="24"/>
                <w:u w:val="single"/>
              </w:rPr>
              <w:t>Strategic Site Allocation</w:t>
            </w:r>
          </w:p>
          <w:p w:rsidR="00CC541A" w:rsidRPr="00AE3157" w:rsidRDefault="00CC541A" w:rsidP="00CC541A">
            <w:pPr>
              <w:rPr>
                <w:rFonts w:ascii="Arial" w:eastAsiaTheme="minorEastAsia" w:hAnsi="Arial" w:cs="Arial"/>
                <w:bCs/>
                <w:kern w:val="24"/>
                <w:u w:val="single"/>
              </w:rPr>
            </w:pPr>
          </w:p>
          <w:p w:rsidR="00CC541A" w:rsidRPr="00AE3157" w:rsidRDefault="00CC541A" w:rsidP="00CC541A">
            <w:pPr>
              <w:rPr>
                <w:rFonts w:ascii="Arial" w:eastAsiaTheme="minorEastAsia" w:hAnsi="Arial" w:cs="Arial"/>
                <w:bCs/>
                <w:kern w:val="24"/>
                <w:u w:val="single"/>
              </w:rPr>
            </w:pPr>
            <w:r w:rsidRPr="00AE3157">
              <w:rPr>
                <w:rFonts w:ascii="Arial" w:eastAsiaTheme="minorEastAsia" w:hAnsi="Arial" w:cs="Arial"/>
                <w:bCs/>
                <w:kern w:val="24"/>
                <w:u w:val="single"/>
              </w:rPr>
              <w:t>Policy B3B</w:t>
            </w:r>
          </w:p>
          <w:p w:rsidR="00CC541A" w:rsidRPr="00AE3157" w:rsidRDefault="00CC541A" w:rsidP="00CC541A">
            <w:pPr>
              <w:rPr>
                <w:rFonts w:ascii="Arial" w:eastAsiaTheme="minorEastAsia" w:hAnsi="Arial" w:cs="Arial"/>
                <w:bCs/>
                <w:kern w:val="24"/>
                <w:u w:val="single"/>
              </w:rPr>
            </w:pPr>
          </w:p>
          <w:p w:rsidR="00CC541A" w:rsidRPr="00AE3157" w:rsidRDefault="00CC541A" w:rsidP="00CC541A">
            <w:pPr>
              <w:rPr>
                <w:rFonts w:ascii="Arial" w:eastAsiaTheme="minorEastAsia" w:hAnsi="Arial" w:cs="Arial"/>
                <w:kern w:val="24"/>
                <w:u w:val="single"/>
              </w:rPr>
            </w:pPr>
            <w:r w:rsidRPr="00AE3157">
              <w:rPr>
                <w:rFonts w:ascii="Arial" w:eastAsiaTheme="minorEastAsia" w:hAnsi="Arial" w:cs="Arial"/>
                <w:kern w:val="24"/>
                <w:u w:val="single"/>
              </w:rPr>
              <w:t xml:space="preserve">Land is removed from the Green Belt as shown on the </w:t>
            </w:r>
            <w:r w:rsidRPr="00AE3157">
              <w:rPr>
                <w:rFonts w:ascii="Arial" w:eastAsiaTheme="minorEastAsia" w:hAnsi="Arial" w:cs="Arial"/>
                <w:i/>
                <w:kern w:val="24"/>
                <w:u w:val="single"/>
              </w:rPr>
              <w:t xml:space="preserve">Key Diagram </w:t>
            </w:r>
            <w:r w:rsidRPr="00AE3157">
              <w:rPr>
                <w:rFonts w:ascii="Arial" w:eastAsiaTheme="minorEastAsia" w:hAnsi="Arial" w:cs="Arial"/>
                <w:kern w:val="24"/>
                <w:u w:val="single"/>
              </w:rPr>
              <w:t xml:space="preserve">and </w:t>
            </w:r>
            <w:r w:rsidRPr="00AE3157">
              <w:rPr>
                <w:rFonts w:ascii="Arial" w:eastAsiaTheme="minorEastAsia" w:hAnsi="Arial" w:cs="Arial"/>
                <w:i/>
                <w:kern w:val="24"/>
                <w:u w:val="single"/>
              </w:rPr>
              <w:t>Policies Map</w:t>
            </w:r>
            <w:r w:rsidRPr="00AE3157">
              <w:rPr>
                <w:rFonts w:ascii="Arial" w:eastAsiaTheme="minorEastAsia" w:hAnsi="Arial" w:cs="Arial"/>
                <w:kern w:val="24"/>
                <w:u w:val="single"/>
              </w:rPr>
              <w:t xml:space="preserve"> and allocated for residential development, and associated infrastructure during the Plan period.</w:t>
            </w:r>
          </w:p>
          <w:p w:rsidR="00CC541A" w:rsidRPr="00AE3157" w:rsidRDefault="00CC541A" w:rsidP="00CC541A">
            <w:pPr>
              <w:rPr>
                <w:rFonts w:ascii="Arial" w:eastAsiaTheme="minorEastAsia" w:hAnsi="Arial" w:cs="Arial"/>
                <w:kern w:val="24"/>
                <w:u w:val="single"/>
              </w:rPr>
            </w:pPr>
          </w:p>
          <w:p w:rsidR="00CC541A" w:rsidRPr="00AE3157" w:rsidRDefault="00CC541A" w:rsidP="00CC541A">
            <w:pPr>
              <w:rPr>
                <w:rFonts w:ascii="Arial" w:eastAsiaTheme="minorEastAsia" w:hAnsi="Arial" w:cs="Arial"/>
                <w:kern w:val="24"/>
                <w:u w:val="single"/>
              </w:rPr>
            </w:pPr>
            <w:r w:rsidRPr="00AE3157">
              <w:rPr>
                <w:rFonts w:ascii="Arial" w:eastAsiaTheme="minorEastAsia" w:hAnsi="Arial" w:cs="Arial"/>
                <w:kern w:val="24"/>
                <w:u w:val="single"/>
              </w:rPr>
              <w:lastRenderedPageBreak/>
              <w:t xml:space="preserve">The requirements that need to be met to enable development are set out in the Placemaking Principles, Core Policies and indicated on the </w:t>
            </w:r>
            <w:r w:rsidRPr="00AE3157">
              <w:rPr>
                <w:rFonts w:ascii="Arial" w:eastAsiaTheme="minorEastAsia" w:hAnsi="Arial" w:cs="Arial"/>
                <w:i/>
                <w:kern w:val="24"/>
                <w:u w:val="single"/>
              </w:rPr>
              <w:t>Concept Diagram</w:t>
            </w:r>
            <w:r w:rsidRPr="00AE3157">
              <w:rPr>
                <w:rFonts w:ascii="Arial" w:eastAsiaTheme="minorEastAsia" w:hAnsi="Arial" w:cs="Arial"/>
                <w:kern w:val="24"/>
                <w:u w:val="single"/>
              </w:rPr>
              <w:t xml:space="preserve">. The Placemaking Principles, being site specific, take priority over the Core Policies. </w:t>
            </w:r>
          </w:p>
          <w:p w:rsidR="00CC541A" w:rsidRPr="00AE3157" w:rsidRDefault="00CC541A" w:rsidP="00CC541A">
            <w:pPr>
              <w:rPr>
                <w:rFonts w:ascii="Arial" w:hAnsi="Arial" w:cs="Arial"/>
                <w:u w:val="single"/>
              </w:rPr>
            </w:pPr>
          </w:p>
          <w:p w:rsidR="00CC541A" w:rsidRPr="00AE3157" w:rsidRDefault="00CC541A" w:rsidP="00CC541A">
            <w:pPr>
              <w:rPr>
                <w:rFonts w:ascii="Arial" w:eastAsiaTheme="minorEastAsia" w:hAnsi="Arial" w:cs="Arial"/>
                <w:b/>
                <w:kern w:val="24"/>
                <w:u w:val="single"/>
              </w:rPr>
            </w:pPr>
            <w:r w:rsidRPr="00AE3157">
              <w:rPr>
                <w:rFonts w:ascii="Arial" w:eastAsiaTheme="minorEastAsia" w:hAnsi="Arial" w:cs="Arial"/>
                <w:b/>
                <w:kern w:val="24"/>
                <w:u w:val="single"/>
              </w:rPr>
              <w:t>Placemaking Principles:</w:t>
            </w:r>
          </w:p>
          <w:p w:rsidR="00CC541A" w:rsidRPr="00AE3157" w:rsidRDefault="00CC541A" w:rsidP="00CC541A">
            <w:pPr>
              <w:rPr>
                <w:rFonts w:ascii="Arial" w:eastAsiaTheme="minorEastAsia" w:hAnsi="Arial" w:cs="Arial"/>
                <w:b/>
                <w:kern w:val="24"/>
                <w:u w:val="single"/>
              </w:rPr>
            </w:pPr>
          </w:p>
          <w:p w:rsidR="00CC541A" w:rsidRPr="00AE3157" w:rsidRDefault="00CC541A" w:rsidP="00CC541A">
            <w:pPr>
              <w:pStyle w:val="ListParagraph"/>
              <w:numPr>
                <w:ilvl w:val="0"/>
                <w:numId w:val="22"/>
              </w:numPr>
              <w:ind w:hanging="720"/>
              <w:rPr>
                <w:rFonts w:ascii="Arial" w:hAnsi="Arial" w:cs="Arial"/>
                <w:color w:val="FF0000"/>
                <w:sz w:val="22"/>
                <w:szCs w:val="22"/>
                <w:u w:val="single"/>
              </w:rPr>
            </w:pPr>
            <w:r w:rsidRPr="00AE3157">
              <w:rPr>
                <w:rFonts w:ascii="Arial" w:eastAsiaTheme="minorEastAsia" w:hAnsi="Arial" w:cs="Arial"/>
                <w:kern w:val="24"/>
                <w:sz w:val="22"/>
                <w:szCs w:val="22"/>
                <w:u w:val="single"/>
              </w:rPr>
              <w:t xml:space="preserve">Residential led mixed use development (to include 40% affordable housing) of around </w:t>
            </w:r>
            <w:r w:rsidRPr="00AE3157">
              <w:rPr>
                <w:rFonts w:ascii="Arial" w:eastAsiaTheme="minorEastAsia" w:hAnsi="Arial" w:cs="Arial"/>
                <w:b/>
                <w:kern w:val="24"/>
                <w:sz w:val="22"/>
                <w:szCs w:val="22"/>
                <w:u w:val="single"/>
              </w:rPr>
              <w:t>150 dwellings</w:t>
            </w:r>
            <w:r w:rsidRPr="00AE3157">
              <w:rPr>
                <w:rFonts w:ascii="Arial" w:eastAsiaTheme="minorEastAsia" w:hAnsi="Arial" w:cs="Arial"/>
                <w:kern w:val="24"/>
                <w:sz w:val="22"/>
                <w:szCs w:val="22"/>
                <w:u w:val="single"/>
              </w:rPr>
              <w:t xml:space="preserve"> in the plan period. The site should be developed at an average density of 35-40dph.</w:t>
            </w:r>
            <w:r w:rsidRPr="00AE3157">
              <w:rPr>
                <w:rFonts w:ascii="Arial" w:hAnsi="Arial" w:cs="Arial"/>
                <w:sz w:val="22"/>
                <w:szCs w:val="22"/>
                <w:u w:val="single"/>
              </w:rPr>
              <w:t xml:space="preserve"> </w:t>
            </w:r>
          </w:p>
          <w:p w:rsidR="00CC541A" w:rsidRPr="00AE3157" w:rsidRDefault="00CC541A" w:rsidP="00CC541A">
            <w:pPr>
              <w:rPr>
                <w:rFonts w:ascii="Arial" w:hAnsi="Arial" w:cs="Arial"/>
                <w:u w:val="single"/>
              </w:rPr>
            </w:pPr>
          </w:p>
          <w:p w:rsidR="00CC541A" w:rsidRPr="00AE3157" w:rsidRDefault="00CC541A" w:rsidP="00CC541A">
            <w:pPr>
              <w:pStyle w:val="ListParagraph"/>
              <w:numPr>
                <w:ilvl w:val="0"/>
                <w:numId w:val="22"/>
              </w:numPr>
              <w:ind w:hanging="720"/>
              <w:rPr>
                <w:rFonts w:ascii="Arial" w:hAnsi="Arial" w:cs="Arial"/>
                <w:sz w:val="22"/>
                <w:szCs w:val="22"/>
                <w:u w:val="single"/>
              </w:rPr>
            </w:pPr>
            <w:r w:rsidRPr="00AE3157">
              <w:rPr>
                <w:rFonts w:ascii="Arial" w:eastAsiaTheme="minorEastAsia" w:hAnsi="Arial" w:cs="Arial"/>
                <w:kern w:val="24"/>
                <w:sz w:val="22"/>
                <w:szCs w:val="22"/>
                <w:u w:val="single"/>
              </w:rPr>
              <w:t xml:space="preserve">Preparation of a comprehensive </w:t>
            </w:r>
            <w:r w:rsidRPr="00AE3157">
              <w:rPr>
                <w:rFonts w:ascii="Arial" w:eastAsiaTheme="minorEastAsia" w:hAnsi="Arial" w:cs="Arial"/>
                <w:b/>
                <w:kern w:val="24"/>
                <w:sz w:val="22"/>
                <w:szCs w:val="22"/>
                <w:u w:val="single"/>
              </w:rPr>
              <w:t>Masterplan(s)</w:t>
            </w:r>
            <w:r w:rsidRPr="00AE3157">
              <w:rPr>
                <w:rFonts w:ascii="Arial" w:eastAsiaTheme="minorEastAsia" w:hAnsi="Arial" w:cs="Arial"/>
                <w:kern w:val="24"/>
                <w:sz w:val="22"/>
                <w:szCs w:val="22"/>
                <w:u w:val="single"/>
              </w:rPr>
              <w:t xml:space="preserve">, through public consultation, reflecting best practice as embodied in ‘By Design’ (or successor guidance), ensuring that it is well integrated with neighbouring areas. This is likely to include development facing onto Lansdown Lane, and rear gardens of new properties backing onto rear gardens of adjoining properties. </w:t>
            </w:r>
          </w:p>
          <w:p w:rsidR="00CC541A" w:rsidRPr="00AE3157" w:rsidRDefault="00CC541A" w:rsidP="00CC541A">
            <w:pPr>
              <w:rPr>
                <w:rFonts w:ascii="Arial" w:hAnsi="Arial" w:cs="Arial"/>
                <w:u w:val="single"/>
              </w:rPr>
            </w:pPr>
          </w:p>
          <w:p w:rsidR="00CC541A" w:rsidRPr="00AE3157" w:rsidRDefault="00CC541A" w:rsidP="00CC541A">
            <w:pPr>
              <w:ind w:left="720" w:hanging="720"/>
              <w:rPr>
                <w:rFonts w:ascii="Arial" w:hAnsi="Arial" w:cs="Arial"/>
                <w:u w:val="single"/>
              </w:rPr>
            </w:pPr>
            <w:r w:rsidRPr="00AE3157">
              <w:rPr>
                <w:rFonts w:ascii="Arial" w:hAnsi="Arial" w:cs="Arial"/>
                <w:u w:val="single"/>
              </w:rPr>
              <w:t>3</w:t>
            </w:r>
            <w:r w:rsidRPr="00AE3157">
              <w:rPr>
                <w:rFonts w:ascii="Arial" w:hAnsi="Arial" w:cs="Arial"/>
                <w:u w:val="single"/>
              </w:rPr>
              <w:tab/>
              <w:t xml:space="preserve">Provision of </w:t>
            </w:r>
            <w:r w:rsidRPr="00AE3157">
              <w:rPr>
                <w:rFonts w:ascii="Arial" w:hAnsi="Arial" w:cs="Arial"/>
                <w:b/>
                <w:u w:val="single"/>
              </w:rPr>
              <w:t>Green Infrastructure</w:t>
            </w:r>
            <w:r w:rsidRPr="00AE3157">
              <w:rPr>
                <w:rFonts w:ascii="Arial" w:hAnsi="Arial" w:cs="Arial"/>
                <w:u w:val="single"/>
              </w:rPr>
              <w:t xml:space="preserve"> including multifunctional green space (formal, natural and allotments); habitat connectivity; pedestrian/cycle connectivity with the wider area including towards Weston local centre.</w:t>
            </w:r>
          </w:p>
          <w:p w:rsidR="00CC541A" w:rsidRPr="00AE3157" w:rsidRDefault="00CC541A" w:rsidP="00CC541A">
            <w:pPr>
              <w:ind w:left="720" w:hanging="720"/>
              <w:rPr>
                <w:rFonts w:ascii="Arial" w:hAnsi="Arial" w:cs="Arial"/>
                <w:u w:val="single"/>
              </w:rPr>
            </w:pPr>
          </w:p>
          <w:p w:rsidR="00CC541A" w:rsidRPr="00AE3157" w:rsidRDefault="00CC541A" w:rsidP="00CC541A">
            <w:pPr>
              <w:ind w:left="720" w:hanging="720"/>
              <w:rPr>
                <w:rFonts w:ascii="Arial" w:hAnsi="Arial" w:cs="Arial"/>
                <w:u w:val="single"/>
              </w:rPr>
            </w:pPr>
            <w:r w:rsidRPr="00AE3157">
              <w:rPr>
                <w:rFonts w:ascii="Arial" w:eastAsiaTheme="minorEastAsia" w:hAnsi="Arial" w:cs="Arial"/>
                <w:kern w:val="24"/>
                <w:u w:val="single"/>
              </w:rPr>
              <w:t>4</w:t>
            </w:r>
            <w:r w:rsidRPr="00AE3157">
              <w:rPr>
                <w:rFonts w:ascii="Arial" w:eastAsiaTheme="minorEastAsia" w:hAnsi="Arial" w:cs="Arial"/>
                <w:kern w:val="24"/>
                <w:u w:val="single"/>
              </w:rPr>
              <w:tab/>
            </w:r>
            <w:r w:rsidRPr="00AE3157">
              <w:rPr>
                <w:rFonts w:ascii="Arial" w:eastAsiaTheme="minorEastAsia" w:hAnsi="Arial" w:cs="Arial"/>
                <w:b/>
                <w:kern w:val="24"/>
                <w:u w:val="single"/>
              </w:rPr>
              <w:t>Sustainable Urban Drainage</w:t>
            </w:r>
            <w:r w:rsidRPr="00AE3157">
              <w:rPr>
                <w:rFonts w:ascii="Arial" w:eastAsiaTheme="minorEastAsia" w:hAnsi="Arial" w:cs="Arial"/>
                <w:kern w:val="24"/>
                <w:u w:val="single"/>
              </w:rPr>
              <w:t xml:space="preserve"> solutions should be well integrated and should serve the sites needs entirely. They should not prejudice the existing funded DEFRA scheme in the Weston area, which deals with existing flooding and surface water problems.</w:t>
            </w:r>
            <w:r w:rsidRPr="00AE3157">
              <w:rPr>
                <w:rFonts w:ascii="Arial" w:hAnsi="Arial" w:cs="Arial"/>
                <w:u w:val="single"/>
              </w:rPr>
              <w:t xml:space="preserve"> </w:t>
            </w:r>
            <w:r w:rsidRPr="00AE3157">
              <w:rPr>
                <w:rFonts w:ascii="Arial" w:eastAsiaTheme="minorEastAsia" w:hAnsi="Arial" w:cs="Arial"/>
                <w:kern w:val="24"/>
                <w:u w:val="single"/>
              </w:rPr>
              <w:t xml:space="preserve">In relation to the land behind Eastfield </w:t>
            </w:r>
            <w:r w:rsidRPr="00AE3157">
              <w:rPr>
                <w:rFonts w:ascii="Arial" w:eastAsiaTheme="minorEastAsia" w:hAnsi="Arial" w:cs="Arial"/>
                <w:kern w:val="24"/>
                <w:u w:val="single"/>
              </w:rPr>
              <w:lastRenderedPageBreak/>
              <w:t>Avenue, any required flood remediation on the lower slopes could use features such as swales.</w:t>
            </w:r>
          </w:p>
          <w:p w:rsidR="00CC541A" w:rsidRPr="00AE3157" w:rsidRDefault="00CC541A" w:rsidP="00CC541A">
            <w:pPr>
              <w:rPr>
                <w:rFonts w:ascii="Arial" w:hAnsi="Arial" w:cs="Arial"/>
                <w:u w:val="single"/>
              </w:rPr>
            </w:pPr>
          </w:p>
          <w:p w:rsidR="00CC541A" w:rsidRPr="00AE3157" w:rsidRDefault="00CC541A" w:rsidP="00CC541A">
            <w:pPr>
              <w:ind w:left="720" w:hanging="720"/>
              <w:rPr>
                <w:rFonts w:ascii="Arial" w:hAnsi="Arial" w:cs="Arial"/>
                <w:u w:val="single"/>
              </w:rPr>
            </w:pPr>
            <w:r w:rsidRPr="00AE3157">
              <w:rPr>
                <w:rFonts w:ascii="Arial" w:hAnsi="Arial" w:cs="Arial"/>
                <w:u w:val="single"/>
              </w:rPr>
              <w:t>5</w:t>
            </w:r>
            <w:r w:rsidRPr="00AE3157">
              <w:rPr>
                <w:rFonts w:ascii="Arial" w:hAnsi="Arial" w:cs="Arial"/>
                <w:u w:val="single"/>
              </w:rPr>
              <w:tab/>
              <w:t xml:space="preserve">New </w:t>
            </w:r>
            <w:r w:rsidRPr="00AE3157">
              <w:rPr>
                <w:rFonts w:ascii="Arial" w:hAnsi="Arial" w:cs="Arial"/>
                <w:b/>
                <w:u w:val="single"/>
              </w:rPr>
              <w:t>Public Rights of Way</w:t>
            </w:r>
            <w:r w:rsidRPr="00AE3157">
              <w:rPr>
                <w:rFonts w:ascii="Arial" w:hAnsi="Arial" w:cs="Arial"/>
                <w:u w:val="single"/>
              </w:rPr>
              <w:t xml:space="preserve"> should be provided to enhance public access. This could include a new circular walking route, within the sites and linking them together. The existing public right of way from </w:t>
            </w:r>
            <w:proofErr w:type="spellStart"/>
            <w:r w:rsidRPr="00AE3157">
              <w:rPr>
                <w:rFonts w:ascii="Arial" w:hAnsi="Arial" w:cs="Arial"/>
                <w:u w:val="single"/>
              </w:rPr>
              <w:t>Greenacres</w:t>
            </w:r>
            <w:proofErr w:type="spellEnd"/>
            <w:r w:rsidRPr="00AE3157">
              <w:rPr>
                <w:rFonts w:ascii="Arial" w:hAnsi="Arial" w:cs="Arial"/>
                <w:u w:val="single"/>
              </w:rPr>
              <w:t xml:space="preserve"> should be improved by redirection through the East of Lansdown Lane site.</w:t>
            </w:r>
          </w:p>
          <w:p w:rsidR="00CC541A" w:rsidRPr="00AE3157" w:rsidRDefault="00CC541A" w:rsidP="00CC541A">
            <w:pPr>
              <w:ind w:left="720" w:hanging="720"/>
              <w:rPr>
                <w:rFonts w:ascii="Arial" w:hAnsi="Arial" w:cs="Arial"/>
                <w:u w:val="single"/>
              </w:rPr>
            </w:pPr>
          </w:p>
          <w:p w:rsidR="00CC541A" w:rsidRPr="00AE3157" w:rsidRDefault="00CC541A" w:rsidP="00CC541A">
            <w:pPr>
              <w:spacing w:after="200"/>
              <w:ind w:left="720" w:hanging="720"/>
              <w:rPr>
                <w:rFonts w:ascii="Arial" w:eastAsiaTheme="minorEastAsia" w:hAnsi="Arial" w:cs="Arial"/>
                <w:kern w:val="24"/>
                <w:u w:val="single"/>
              </w:rPr>
            </w:pPr>
            <w:r w:rsidRPr="00AE3157">
              <w:rPr>
                <w:rFonts w:ascii="Arial" w:hAnsi="Arial" w:cs="Arial"/>
                <w:u w:val="single"/>
              </w:rPr>
              <w:t>6</w:t>
            </w:r>
            <w:r w:rsidRPr="00AE3157">
              <w:rPr>
                <w:rFonts w:ascii="Arial" w:hAnsi="Arial" w:cs="Arial"/>
                <w:u w:val="single"/>
              </w:rPr>
              <w:tab/>
              <w:t xml:space="preserve">A </w:t>
            </w:r>
            <w:r w:rsidRPr="00AE3157">
              <w:rPr>
                <w:rFonts w:ascii="Arial" w:hAnsi="Arial" w:cs="Arial"/>
                <w:b/>
                <w:u w:val="single"/>
              </w:rPr>
              <w:t>Landscape and Ecological Mitigation Strategy</w:t>
            </w:r>
            <w:r w:rsidRPr="00AE3157">
              <w:rPr>
                <w:rFonts w:ascii="Arial" w:hAnsi="Arial" w:cs="Arial"/>
                <w:u w:val="single"/>
              </w:rPr>
              <w:t xml:space="preserve"> </w:t>
            </w:r>
            <w:r w:rsidRPr="00AE3157">
              <w:rPr>
                <w:rFonts w:ascii="Arial" w:hAnsi="Arial" w:cs="Arial"/>
                <w:b/>
                <w:u w:val="single"/>
              </w:rPr>
              <w:t>and</w:t>
            </w:r>
            <w:r w:rsidRPr="00AE3157">
              <w:rPr>
                <w:rFonts w:ascii="Arial" w:hAnsi="Arial" w:cs="Arial"/>
                <w:u w:val="single"/>
              </w:rPr>
              <w:t xml:space="preserve"> </w:t>
            </w:r>
            <w:r w:rsidRPr="00AE3157">
              <w:rPr>
                <w:rFonts w:ascii="Arial" w:hAnsi="Arial" w:cs="Arial"/>
                <w:b/>
                <w:u w:val="single"/>
              </w:rPr>
              <w:t>Management Plan</w:t>
            </w:r>
            <w:r w:rsidRPr="00AE3157">
              <w:rPr>
                <w:rFonts w:ascii="Arial" w:hAnsi="Arial" w:cs="Arial"/>
                <w:u w:val="single"/>
              </w:rPr>
              <w:t xml:space="preserve"> is required, as part of a Masterplan, to ensure satisfactory, mitigation and protection, to include:</w:t>
            </w:r>
          </w:p>
          <w:p w:rsidR="00CC541A" w:rsidRPr="00AE3157" w:rsidRDefault="00CC541A" w:rsidP="00CC541A">
            <w:pPr>
              <w:pStyle w:val="ListParagraph"/>
              <w:numPr>
                <w:ilvl w:val="0"/>
                <w:numId w:val="23"/>
              </w:numPr>
              <w:spacing w:after="200"/>
              <w:ind w:left="1168" w:hanging="567"/>
              <w:rPr>
                <w:rFonts w:ascii="Arial" w:eastAsiaTheme="minorEastAsia" w:hAnsi="Arial" w:cs="Arial"/>
                <w:kern w:val="24"/>
                <w:sz w:val="22"/>
                <w:szCs w:val="22"/>
                <w:u w:val="single"/>
              </w:rPr>
            </w:pPr>
            <w:r w:rsidRPr="00AE3157">
              <w:rPr>
                <w:rFonts w:ascii="Arial" w:eastAsiaTheme="minorEastAsia" w:hAnsi="Arial" w:cs="Arial"/>
                <w:kern w:val="24"/>
                <w:sz w:val="22"/>
                <w:szCs w:val="22"/>
                <w:u w:val="single"/>
              </w:rPr>
              <w:t>Retention and protection of existing trees and significant hedgerows</w:t>
            </w:r>
            <w:r w:rsidRPr="00AE3157">
              <w:rPr>
                <w:rFonts w:ascii="Arial" w:hAnsi="Arial" w:cs="Arial"/>
                <w:sz w:val="22"/>
                <w:szCs w:val="22"/>
                <w:u w:val="single"/>
              </w:rPr>
              <w:t xml:space="preserve"> by inclusion within public open space and enhance hedgerows by provision of additional planting</w:t>
            </w:r>
          </w:p>
          <w:p w:rsidR="00CC541A" w:rsidRPr="00AE3157" w:rsidRDefault="00CC541A" w:rsidP="00CC541A">
            <w:pPr>
              <w:pStyle w:val="ListParagraph"/>
              <w:numPr>
                <w:ilvl w:val="0"/>
                <w:numId w:val="23"/>
              </w:numPr>
              <w:autoSpaceDE w:val="0"/>
              <w:autoSpaceDN w:val="0"/>
              <w:adjustRightInd w:val="0"/>
              <w:ind w:left="1168" w:hanging="567"/>
              <w:rPr>
                <w:rFonts w:ascii="Arial" w:hAnsi="Arial" w:cs="Arial"/>
                <w:sz w:val="22"/>
                <w:szCs w:val="22"/>
                <w:u w:val="single"/>
              </w:rPr>
            </w:pPr>
            <w:r w:rsidRPr="00AE3157">
              <w:rPr>
                <w:rFonts w:ascii="Arial" w:eastAsiaTheme="minorEastAsia" w:hAnsi="Arial" w:cs="Arial"/>
                <w:kern w:val="24"/>
                <w:sz w:val="22"/>
                <w:szCs w:val="22"/>
                <w:u w:val="single"/>
              </w:rPr>
              <w:t xml:space="preserve">New on/off-site woodland buffers around exposed housing areas, as indicated on the </w:t>
            </w:r>
            <w:r w:rsidRPr="00AE3157">
              <w:rPr>
                <w:rFonts w:ascii="Arial" w:eastAsiaTheme="minorEastAsia" w:hAnsi="Arial" w:cs="Arial"/>
                <w:i/>
                <w:kern w:val="24"/>
                <w:sz w:val="22"/>
                <w:szCs w:val="22"/>
                <w:u w:val="single"/>
              </w:rPr>
              <w:t>Concept Diagrams</w:t>
            </w:r>
          </w:p>
          <w:p w:rsidR="00CC541A" w:rsidRPr="00AE3157" w:rsidRDefault="00CC541A" w:rsidP="00CC541A">
            <w:pPr>
              <w:pStyle w:val="ListParagraph"/>
              <w:numPr>
                <w:ilvl w:val="0"/>
                <w:numId w:val="23"/>
              </w:numPr>
              <w:autoSpaceDE w:val="0"/>
              <w:autoSpaceDN w:val="0"/>
              <w:adjustRightInd w:val="0"/>
              <w:ind w:left="1168" w:hanging="567"/>
              <w:rPr>
                <w:rFonts w:ascii="Arial" w:hAnsi="Arial" w:cs="Arial"/>
                <w:sz w:val="22"/>
                <w:szCs w:val="22"/>
                <w:u w:val="single"/>
              </w:rPr>
            </w:pPr>
            <w:r w:rsidRPr="00AE3157">
              <w:rPr>
                <w:rFonts w:ascii="Arial" w:eastAsiaTheme="minorEastAsia" w:hAnsi="Arial" w:cs="Arial"/>
                <w:kern w:val="24"/>
                <w:sz w:val="22"/>
                <w:szCs w:val="22"/>
                <w:u w:val="single"/>
              </w:rPr>
              <w:t>Provision of a permanent pond at a suitable location for bats to drink from</w:t>
            </w:r>
            <w:r w:rsidRPr="00AE3157" w:rsidDel="00CB7064">
              <w:rPr>
                <w:rFonts w:ascii="Arial" w:eastAsiaTheme="minorEastAsia" w:hAnsi="Arial" w:cs="Arial"/>
                <w:kern w:val="24"/>
                <w:sz w:val="22"/>
                <w:szCs w:val="22"/>
                <w:u w:val="single"/>
              </w:rPr>
              <w:t xml:space="preserve"> </w:t>
            </w:r>
          </w:p>
          <w:p w:rsidR="00CC541A" w:rsidRPr="00AE3157" w:rsidRDefault="00CC541A" w:rsidP="00CC541A">
            <w:pPr>
              <w:pStyle w:val="ListParagraph"/>
              <w:numPr>
                <w:ilvl w:val="0"/>
                <w:numId w:val="23"/>
              </w:numPr>
              <w:ind w:left="1168" w:hanging="567"/>
              <w:rPr>
                <w:rFonts w:ascii="Arial" w:hAnsi="Arial" w:cs="Arial"/>
                <w:sz w:val="22"/>
                <w:szCs w:val="22"/>
                <w:u w:val="single"/>
              </w:rPr>
            </w:pPr>
            <w:r w:rsidRPr="00AE3157">
              <w:rPr>
                <w:rFonts w:ascii="Arial" w:eastAsiaTheme="minorHAnsi" w:hAnsi="Arial" w:cs="Arial"/>
                <w:sz w:val="22"/>
                <w:szCs w:val="22"/>
                <w:u w:val="single"/>
                <w:lang w:eastAsia="en-US"/>
              </w:rPr>
              <w:t xml:space="preserve">A recreational strategy to minimise harm to adjacent grazing regimes and habitats </w:t>
            </w:r>
          </w:p>
          <w:p w:rsidR="00CC541A" w:rsidRPr="00AE3157" w:rsidRDefault="00CC541A" w:rsidP="00CC541A">
            <w:pPr>
              <w:pStyle w:val="ListParagraph"/>
              <w:numPr>
                <w:ilvl w:val="0"/>
                <w:numId w:val="23"/>
              </w:numPr>
              <w:ind w:left="1168" w:hanging="567"/>
              <w:rPr>
                <w:rFonts w:ascii="Arial" w:eastAsiaTheme="minorEastAsia" w:hAnsi="Arial" w:cs="Arial"/>
                <w:kern w:val="24"/>
                <w:sz w:val="22"/>
                <w:szCs w:val="22"/>
                <w:u w:val="single"/>
              </w:rPr>
            </w:pPr>
            <w:r w:rsidRPr="00AE3157">
              <w:rPr>
                <w:rFonts w:ascii="Arial" w:eastAsiaTheme="minorHAnsi" w:hAnsi="Arial" w:cs="Arial"/>
                <w:sz w:val="22"/>
                <w:szCs w:val="22"/>
                <w:u w:val="single"/>
                <w:lang w:eastAsia="en-US"/>
              </w:rPr>
              <w:t xml:space="preserve">Minimisation of light spill onto new habitat, retained features and adjacent grazing lands  of no more than 1 lux </w:t>
            </w:r>
            <w:r w:rsidRPr="00AE3157">
              <w:rPr>
                <w:rFonts w:ascii="Arial" w:eastAsia="Arial Unicode MS" w:hAnsi="Arial" w:cs="Arial"/>
                <w:color w:val="000000"/>
                <w:kern w:val="1"/>
                <w:sz w:val="22"/>
                <w:szCs w:val="22"/>
                <w:u w:val="single"/>
                <w:lang w:eastAsia="hi-IN" w:bidi="hi-IN"/>
              </w:rPr>
              <w:t>(equivalent to a moonlit night)</w:t>
            </w:r>
          </w:p>
          <w:p w:rsidR="00CC541A" w:rsidRPr="00AE3157" w:rsidRDefault="00CC541A" w:rsidP="00CC541A">
            <w:pPr>
              <w:numPr>
                <w:ilvl w:val="0"/>
                <w:numId w:val="23"/>
              </w:numPr>
              <w:ind w:left="1168" w:hanging="567"/>
              <w:rPr>
                <w:rFonts w:ascii="Arial" w:hAnsi="Arial" w:cs="Arial"/>
                <w:u w:val="single"/>
              </w:rPr>
            </w:pPr>
            <w:r w:rsidRPr="00AE3157">
              <w:rPr>
                <w:rFonts w:ascii="Arial" w:hAnsi="Arial" w:cs="Arial"/>
                <w:u w:val="single"/>
              </w:rPr>
              <w:t xml:space="preserve">Use of new tree planting as a framework throughout the proposed development, with sufficient set back to allow growth of trees </w:t>
            </w:r>
          </w:p>
          <w:p w:rsidR="00CC541A" w:rsidRPr="00AE3157" w:rsidRDefault="00CC541A" w:rsidP="00CC541A">
            <w:pPr>
              <w:pStyle w:val="ListParagraph"/>
              <w:numPr>
                <w:ilvl w:val="0"/>
                <w:numId w:val="23"/>
              </w:numPr>
              <w:autoSpaceDE w:val="0"/>
              <w:autoSpaceDN w:val="0"/>
              <w:adjustRightInd w:val="0"/>
              <w:ind w:left="1168" w:hanging="567"/>
              <w:rPr>
                <w:rFonts w:ascii="Arial" w:hAnsi="Arial" w:cs="Arial"/>
                <w:sz w:val="22"/>
                <w:szCs w:val="22"/>
                <w:u w:val="single"/>
              </w:rPr>
            </w:pPr>
            <w:r w:rsidRPr="00AE3157">
              <w:rPr>
                <w:rFonts w:ascii="Arial" w:hAnsi="Arial" w:cs="Arial"/>
                <w:sz w:val="22"/>
                <w:szCs w:val="22"/>
                <w:u w:val="single"/>
              </w:rPr>
              <w:lastRenderedPageBreak/>
              <w:t>Avoid or minimise detrimental impacts on (and provide enhancements to important landscape features and significant views):</w:t>
            </w:r>
          </w:p>
          <w:p w:rsidR="00CC541A" w:rsidRPr="00AE3157" w:rsidRDefault="00CC541A" w:rsidP="00CC541A">
            <w:pPr>
              <w:pStyle w:val="ListParagraph"/>
              <w:numPr>
                <w:ilvl w:val="1"/>
                <w:numId w:val="23"/>
              </w:numPr>
              <w:autoSpaceDE w:val="0"/>
              <w:autoSpaceDN w:val="0"/>
              <w:adjustRightInd w:val="0"/>
              <w:ind w:left="1593" w:hanging="567"/>
              <w:rPr>
                <w:rFonts w:ascii="Arial" w:hAnsi="Arial" w:cs="Arial"/>
                <w:sz w:val="22"/>
                <w:szCs w:val="22"/>
                <w:u w:val="single"/>
              </w:rPr>
            </w:pPr>
            <w:r w:rsidRPr="00AE3157">
              <w:rPr>
                <w:rFonts w:ascii="Arial" w:hAnsi="Arial" w:cs="Arial"/>
                <w:sz w:val="22"/>
                <w:szCs w:val="22"/>
                <w:u w:val="single"/>
              </w:rPr>
              <w:t>the Cotswolds AONB,</w:t>
            </w:r>
            <w:r w:rsidRPr="00AE3157">
              <w:rPr>
                <w:rFonts w:ascii="Arial" w:eastAsiaTheme="minorEastAsia" w:hAnsi="Arial" w:cs="Arial"/>
                <w:kern w:val="24"/>
                <w:sz w:val="22"/>
                <w:szCs w:val="22"/>
                <w:u w:val="single"/>
              </w:rPr>
              <w:t xml:space="preserve"> particularly the character of the Cotswolds escarpment and the Lansdown Plateau</w:t>
            </w:r>
          </w:p>
          <w:p w:rsidR="00CC541A" w:rsidRPr="00AE3157" w:rsidRDefault="00CC541A" w:rsidP="00CC541A">
            <w:pPr>
              <w:pStyle w:val="ListParagraph"/>
              <w:numPr>
                <w:ilvl w:val="1"/>
                <w:numId w:val="23"/>
              </w:numPr>
              <w:autoSpaceDE w:val="0"/>
              <w:autoSpaceDN w:val="0"/>
              <w:adjustRightInd w:val="0"/>
              <w:ind w:left="1593" w:hanging="567"/>
              <w:rPr>
                <w:rFonts w:ascii="Arial" w:hAnsi="Arial" w:cs="Arial"/>
                <w:sz w:val="22"/>
                <w:szCs w:val="22"/>
                <w:u w:val="single"/>
              </w:rPr>
            </w:pPr>
            <w:r w:rsidRPr="00AE3157">
              <w:rPr>
                <w:rFonts w:ascii="Arial" w:hAnsi="Arial" w:cs="Arial"/>
                <w:sz w:val="22"/>
                <w:szCs w:val="22"/>
                <w:u w:val="single"/>
              </w:rPr>
              <w:t>The City of Bath Conservation Area and its setting</w:t>
            </w:r>
          </w:p>
          <w:p w:rsidR="00CC541A" w:rsidRPr="00AE3157" w:rsidRDefault="00CC541A" w:rsidP="00CC541A">
            <w:pPr>
              <w:pStyle w:val="ListParagraph"/>
              <w:numPr>
                <w:ilvl w:val="1"/>
                <w:numId w:val="23"/>
              </w:numPr>
              <w:autoSpaceDE w:val="0"/>
              <w:autoSpaceDN w:val="0"/>
              <w:adjustRightInd w:val="0"/>
              <w:ind w:left="1593" w:hanging="567"/>
              <w:rPr>
                <w:rFonts w:ascii="Arial" w:hAnsi="Arial" w:cs="Arial"/>
                <w:sz w:val="22"/>
                <w:szCs w:val="22"/>
                <w:u w:val="single"/>
              </w:rPr>
            </w:pPr>
            <w:r w:rsidRPr="00AE3157">
              <w:rPr>
                <w:rFonts w:ascii="Arial" w:hAnsi="Arial" w:cs="Arial"/>
                <w:sz w:val="22"/>
                <w:szCs w:val="22"/>
                <w:u w:val="single"/>
              </w:rPr>
              <w:t>Lansdown Lane and its open rural character</w:t>
            </w:r>
          </w:p>
          <w:p w:rsidR="00CC541A" w:rsidRPr="00AE3157" w:rsidRDefault="00CC541A" w:rsidP="00CC541A">
            <w:pPr>
              <w:pStyle w:val="ListParagraph"/>
              <w:numPr>
                <w:ilvl w:val="1"/>
                <w:numId w:val="23"/>
              </w:numPr>
              <w:autoSpaceDE w:val="0"/>
              <w:autoSpaceDN w:val="0"/>
              <w:adjustRightInd w:val="0"/>
              <w:ind w:left="1593" w:hanging="567"/>
              <w:rPr>
                <w:rFonts w:ascii="Arial" w:hAnsi="Arial" w:cs="Arial"/>
                <w:sz w:val="22"/>
                <w:szCs w:val="22"/>
                <w:u w:val="single"/>
              </w:rPr>
            </w:pPr>
            <w:r w:rsidRPr="00AE3157">
              <w:rPr>
                <w:rFonts w:ascii="Arial" w:eastAsiaTheme="minorEastAsia" w:hAnsi="Arial" w:cs="Arial"/>
                <w:kern w:val="24"/>
                <w:sz w:val="22"/>
                <w:szCs w:val="22"/>
                <w:u w:val="single"/>
              </w:rPr>
              <w:t>Long distance views such as Bath City Farm and Alexandra Park</w:t>
            </w:r>
          </w:p>
          <w:p w:rsidR="00CC541A" w:rsidRPr="00AE3157" w:rsidRDefault="00CC541A" w:rsidP="00CC541A">
            <w:pPr>
              <w:pStyle w:val="ListParagraph"/>
              <w:numPr>
                <w:ilvl w:val="1"/>
                <w:numId w:val="23"/>
              </w:numPr>
              <w:autoSpaceDE w:val="0"/>
              <w:autoSpaceDN w:val="0"/>
              <w:adjustRightInd w:val="0"/>
              <w:ind w:left="1593" w:hanging="567"/>
              <w:rPr>
                <w:rFonts w:ascii="Arial" w:hAnsi="Arial" w:cs="Arial"/>
                <w:sz w:val="22"/>
                <w:szCs w:val="22"/>
                <w:u w:val="single"/>
              </w:rPr>
            </w:pPr>
            <w:r w:rsidRPr="00AE3157">
              <w:rPr>
                <w:rFonts w:ascii="Arial" w:eastAsiaTheme="minorEastAsia" w:hAnsi="Arial" w:cs="Arial"/>
                <w:kern w:val="24"/>
                <w:sz w:val="22"/>
                <w:szCs w:val="22"/>
                <w:u w:val="single"/>
              </w:rPr>
              <w:t>Beckford’s Tower and Lansdown Cemetery &amp; Prospect View</w:t>
            </w:r>
          </w:p>
          <w:p w:rsidR="00CC541A" w:rsidRPr="00AE3157" w:rsidRDefault="00CC541A" w:rsidP="00CC541A">
            <w:pPr>
              <w:pStyle w:val="ListParagraph"/>
              <w:numPr>
                <w:ilvl w:val="1"/>
                <w:numId w:val="23"/>
              </w:numPr>
              <w:autoSpaceDE w:val="0"/>
              <w:autoSpaceDN w:val="0"/>
              <w:adjustRightInd w:val="0"/>
              <w:ind w:left="1593" w:hanging="567"/>
              <w:rPr>
                <w:rFonts w:ascii="Arial" w:hAnsi="Arial" w:cs="Arial"/>
                <w:sz w:val="22"/>
                <w:szCs w:val="22"/>
                <w:u w:val="single"/>
              </w:rPr>
            </w:pPr>
            <w:r w:rsidRPr="00AE3157">
              <w:rPr>
                <w:rFonts w:ascii="Arial" w:eastAsiaTheme="minorEastAsia" w:hAnsi="Arial" w:cs="Arial"/>
                <w:kern w:val="24"/>
                <w:sz w:val="22"/>
                <w:szCs w:val="22"/>
                <w:u w:val="single"/>
              </w:rPr>
              <w:t>The Cotswolds Way at Dean Hill</w:t>
            </w:r>
          </w:p>
          <w:p w:rsidR="00CC541A" w:rsidRPr="00AE3157" w:rsidRDefault="00CC541A" w:rsidP="00CC541A">
            <w:pPr>
              <w:pStyle w:val="ListParagraph"/>
              <w:autoSpaceDE w:val="0"/>
              <w:autoSpaceDN w:val="0"/>
              <w:adjustRightInd w:val="0"/>
              <w:ind w:left="3240"/>
              <w:rPr>
                <w:rFonts w:ascii="Arial" w:hAnsi="Arial" w:cs="Arial"/>
                <w:sz w:val="22"/>
                <w:szCs w:val="22"/>
                <w:u w:val="single"/>
              </w:rPr>
            </w:pPr>
          </w:p>
          <w:p w:rsidR="00CC541A" w:rsidRPr="00AE3157" w:rsidRDefault="00CC541A" w:rsidP="00CC541A">
            <w:pPr>
              <w:ind w:left="720"/>
              <w:rPr>
                <w:rFonts w:ascii="Arial" w:eastAsiaTheme="minorEastAsia" w:hAnsi="Arial" w:cs="Arial"/>
                <w:kern w:val="24"/>
                <w:u w:val="single"/>
              </w:rPr>
            </w:pPr>
            <w:r w:rsidRPr="00AE3157">
              <w:rPr>
                <w:rFonts w:ascii="Arial" w:hAnsi="Arial" w:cs="Arial"/>
                <w:u w:val="single"/>
              </w:rPr>
              <w:t>Particular attention is to be given to ensure satisfactory compensation, mitigation and protection of European protected bat species and their habitat, and the protection of Priority Species.</w:t>
            </w:r>
          </w:p>
          <w:p w:rsidR="00CC541A" w:rsidRPr="00AE3157" w:rsidRDefault="00CC541A" w:rsidP="00CC541A">
            <w:pPr>
              <w:autoSpaceDE w:val="0"/>
              <w:autoSpaceDN w:val="0"/>
              <w:adjustRightInd w:val="0"/>
              <w:rPr>
                <w:rFonts w:ascii="Arial" w:hAnsi="Arial" w:cs="Arial"/>
                <w:u w:val="single"/>
              </w:rPr>
            </w:pPr>
          </w:p>
          <w:p w:rsidR="00CC541A" w:rsidRPr="00AE3157" w:rsidRDefault="00CC541A" w:rsidP="00962E17">
            <w:pPr>
              <w:pStyle w:val="ListParagraph"/>
              <w:numPr>
                <w:ilvl w:val="0"/>
                <w:numId w:val="32"/>
              </w:numPr>
              <w:ind w:hanging="720"/>
              <w:rPr>
                <w:rFonts w:ascii="Arial" w:hAnsi="Arial" w:cs="Arial"/>
                <w:sz w:val="22"/>
                <w:szCs w:val="22"/>
                <w:u w:val="single"/>
              </w:rPr>
            </w:pPr>
            <w:r w:rsidRPr="00AE3157">
              <w:rPr>
                <w:rFonts w:ascii="Arial" w:hAnsi="Arial" w:cs="Arial"/>
                <w:sz w:val="22"/>
                <w:szCs w:val="22"/>
                <w:u w:val="single"/>
              </w:rPr>
              <w:t>Development causing substantial harm to designated heritage assets, or non-designated heritage assets of demonstrably equivalent significance, and/or their settings should be avoided. In addition, all opportunities should be taken to avoid or minimise other harm. As part of the Masterplan, the following should be addressed:</w:t>
            </w:r>
          </w:p>
          <w:p w:rsidR="00CC541A" w:rsidRPr="00AE3157" w:rsidRDefault="00CC541A" w:rsidP="00CC541A">
            <w:pPr>
              <w:autoSpaceDE w:val="0"/>
              <w:autoSpaceDN w:val="0"/>
              <w:adjustRightInd w:val="0"/>
              <w:rPr>
                <w:rFonts w:ascii="Arial" w:hAnsi="Arial" w:cs="Arial"/>
                <w:u w:val="single"/>
              </w:rPr>
            </w:pPr>
          </w:p>
          <w:p w:rsidR="00CC541A" w:rsidRPr="00AE3157" w:rsidRDefault="00CC541A" w:rsidP="00CC541A">
            <w:pPr>
              <w:autoSpaceDE w:val="0"/>
              <w:autoSpaceDN w:val="0"/>
              <w:adjustRightInd w:val="0"/>
              <w:ind w:firstLine="720"/>
              <w:rPr>
                <w:rFonts w:ascii="Arial" w:hAnsi="Arial" w:cs="Arial"/>
                <w:i/>
                <w:u w:val="single"/>
              </w:rPr>
            </w:pPr>
            <w:r w:rsidRPr="00AE3157">
              <w:rPr>
                <w:rFonts w:ascii="Arial" w:hAnsi="Arial" w:cs="Arial"/>
                <w:i/>
                <w:u w:val="single"/>
              </w:rPr>
              <w:t xml:space="preserve">World Heritage Site </w:t>
            </w:r>
          </w:p>
          <w:p w:rsidR="00CC541A" w:rsidRPr="00AE3157" w:rsidRDefault="00CC541A" w:rsidP="00CC541A">
            <w:pPr>
              <w:pStyle w:val="ListParagraph"/>
              <w:numPr>
                <w:ilvl w:val="0"/>
                <w:numId w:val="24"/>
              </w:numPr>
              <w:autoSpaceDE w:val="0"/>
              <w:autoSpaceDN w:val="0"/>
              <w:adjustRightInd w:val="0"/>
              <w:ind w:left="1168" w:hanging="426"/>
              <w:rPr>
                <w:rFonts w:ascii="Arial" w:hAnsi="Arial" w:cs="Arial"/>
                <w:sz w:val="22"/>
                <w:szCs w:val="22"/>
                <w:u w:val="single"/>
              </w:rPr>
            </w:pPr>
            <w:r w:rsidRPr="00AE3157">
              <w:rPr>
                <w:rFonts w:ascii="Arial" w:hAnsi="Arial" w:cs="Arial"/>
                <w:sz w:val="22"/>
                <w:szCs w:val="22"/>
                <w:u w:val="single"/>
              </w:rPr>
              <w:t xml:space="preserve">The western part of the West of Lansdown Lane site should remain undeveloped to limit the visibility of development in wider views. An acceptable westerly extent of development </w:t>
            </w:r>
            <w:r w:rsidRPr="00AE3157">
              <w:rPr>
                <w:rFonts w:ascii="Arial" w:hAnsi="Arial" w:cs="Arial"/>
                <w:sz w:val="22"/>
                <w:szCs w:val="22"/>
                <w:u w:val="single"/>
              </w:rPr>
              <w:lastRenderedPageBreak/>
              <w:t>and appropriate building heights will need to be established as part of the Masterplan. To mitigate impacts of development, new tree planting on the new boundary edge will be required.</w:t>
            </w:r>
          </w:p>
          <w:p w:rsidR="00CC541A" w:rsidRPr="00AE3157" w:rsidRDefault="00CC541A" w:rsidP="00CC541A">
            <w:pPr>
              <w:pStyle w:val="ListParagraph"/>
              <w:numPr>
                <w:ilvl w:val="0"/>
                <w:numId w:val="24"/>
              </w:numPr>
              <w:autoSpaceDE w:val="0"/>
              <w:autoSpaceDN w:val="0"/>
              <w:adjustRightInd w:val="0"/>
              <w:ind w:left="1168" w:hanging="426"/>
              <w:rPr>
                <w:rFonts w:ascii="Arial" w:hAnsi="Arial" w:cs="Arial"/>
                <w:sz w:val="22"/>
                <w:szCs w:val="22"/>
                <w:u w:val="single"/>
              </w:rPr>
            </w:pPr>
            <w:r w:rsidRPr="00AE3157">
              <w:rPr>
                <w:rFonts w:ascii="Arial" w:hAnsi="Arial" w:cs="Arial"/>
                <w:sz w:val="22"/>
                <w:szCs w:val="22"/>
                <w:u w:val="single"/>
              </w:rPr>
              <w:t xml:space="preserve">The eastern part of the land behind Eastfield Avenue should remain undeveloped to protect the World Heritage Site setting and Beckford’s Tower. An acceptable easterly extent of development and appropriate building heights will need to be established as part of the Masterplan. To mitigate impacts of development, substantial new tree planting on the north-south break of slope will be required. </w:t>
            </w:r>
          </w:p>
          <w:p w:rsidR="00CC541A" w:rsidRPr="00AE3157" w:rsidRDefault="00CC541A" w:rsidP="00CC541A">
            <w:pPr>
              <w:pStyle w:val="ListParagraph"/>
              <w:autoSpaceDE w:val="0"/>
              <w:autoSpaceDN w:val="0"/>
              <w:adjustRightInd w:val="0"/>
              <w:ind w:left="1168" w:hanging="426"/>
              <w:rPr>
                <w:rFonts w:ascii="Arial" w:hAnsi="Arial" w:cs="Arial"/>
                <w:sz w:val="22"/>
                <w:szCs w:val="22"/>
                <w:u w:val="single"/>
              </w:rPr>
            </w:pPr>
          </w:p>
          <w:p w:rsidR="00CC541A" w:rsidRPr="00AE3157" w:rsidRDefault="00CC541A" w:rsidP="00CC541A">
            <w:pPr>
              <w:autoSpaceDE w:val="0"/>
              <w:autoSpaceDN w:val="0"/>
              <w:adjustRightInd w:val="0"/>
              <w:ind w:left="1168" w:hanging="426"/>
              <w:rPr>
                <w:rFonts w:ascii="Arial" w:hAnsi="Arial" w:cs="Arial"/>
                <w:i/>
                <w:u w:val="single"/>
              </w:rPr>
            </w:pPr>
            <w:r w:rsidRPr="00AE3157">
              <w:rPr>
                <w:rFonts w:ascii="Arial" w:hAnsi="Arial" w:cs="Arial"/>
                <w:i/>
                <w:u w:val="single"/>
              </w:rPr>
              <w:t>Bath Conservation Area and Listed Buildings</w:t>
            </w:r>
          </w:p>
          <w:p w:rsidR="00CC541A" w:rsidRPr="00AE3157" w:rsidRDefault="00CC541A" w:rsidP="00CC541A">
            <w:pPr>
              <w:pStyle w:val="ListParagraph"/>
              <w:numPr>
                <w:ilvl w:val="1"/>
                <w:numId w:val="25"/>
              </w:numPr>
              <w:autoSpaceDE w:val="0"/>
              <w:autoSpaceDN w:val="0"/>
              <w:adjustRightInd w:val="0"/>
              <w:ind w:left="1168" w:hanging="426"/>
              <w:rPr>
                <w:rFonts w:ascii="Arial" w:hAnsi="Arial" w:cs="Arial"/>
                <w:sz w:val="22"/>
                <w:szCs w:val="22"/>
                <w:u w:val="single"/>
              </w:rPr>
            </w:pPr>
            <w:r w:rsidRPr="00AE3157">
              <w:rPr>
                <w:rFonts w:ascii="Arial" w:hAnsi="Arial" w:cs="Arial"/>
                <w:sz w:val="22"/>
                <w:szCs w:val="22"/>
                <w:u w:val="single"/>
              </w:rPr>
              <w:t xml:space="preserve">Use high quality design to avoid or minimise harm to the setting of the Bath Conservation Area and Prospect Place </w:t>
            </w:r>
          </w:p>
          <w:p w:rsidR="00CC541A" w:rsidRPr="00AE3157" w:rsidRDefault="00CC541A" w:rsidP="00CC541A">
            <w:pPr>
              <w:pStyle w:val="ListParagraph"/>
              <w:numPr>
                <w:ilvl w:val="1"/>
                <w:numId w:val="25"/>
              </w:numPr>
              <w:autoSpaceDE w:val="0"/>
              <w:autoSpaceDN w:val="0"/>
              <w:adjustRightInd w:val="0"/>
              <w:ind w:left="1168" w:hanging="426"/>
              <w:rPr>
                <w:rFonts w:ascii="Arial" w:hAnsi="Arial" w:cs="Arial"/>
                <w:sz w:val="22"/>
                <w:szCs w:val="22"/>
                <w:u w:val="single"/>
              </w:rPr>
            </w:pPr>
            <w:r w:rsidRPr="00AE3157">
              <w:rPr>
                <w:rFonts w:ascii="Arial" w:hAnsi="Arial" w:cs="Arial"/>
                <w:sz w:val="22"/>
                <w:szCs w:val="22"/>
                <w:u w:val="single"/>
              </w:rPr>
              <w:t>Limit development height and density in more prominent areas in order to avoid development of high impact areas including those that would break the skyline in views from the Grade I Listed Beckford’s Tower</w:t>
            </w:r>
          </w:p>
          <w:p w:rsidR="00CC541A" w:rsidRPr="00AE3157" w:rsidRDefault="00CC541A" w:rsidP="00CC541A">
            <w:pPr>
              <w:pStyle w:val="ListParagraph"/>
              <w:numPr>
                <w:ilvl w:val="1"/>
                <w:numId w:val="25"/>
              </w:numPr>
              <w:autoSpaceDE w:val="0"/>
              <w:autoSpaceDN w:val="0"/>
              <w:adjustRightInd w:val="0"/>
              <w:ind w:left="1168" w:hanging="426"/>
              <w:rPr>
                <w:rFonts w:ascii="Arial" w:hAnsi="Arial" w:cs="Arial"/>
                <w:sz w:val="22"/>
                <w:szCs w:val="22"/>
                <w:u w:val="single"/>
              </w:rPr>
            </w:pPr>
            <w:r w:rsidRPr="00AE3157">
              <w:rPr>
                <w:rFonts w:ascii="Arial" w:hAnsi="Arial" w:cs="Arial"/>
                <w:sz w:val="22"/>
                <w:szCs w:val="22"/>
                <w:u w:val="single"/>
              </w:rPr>
              <w:t>Limit lighting column heights to that of the development to minimise vertical features within views from across the valley</w:t>
            </w:r>
          </w:p>
          <w:p w:rsidR="00CC541A" w:rsidRPr="00AE3157" w:rsidRDefault="00CC541A" w:rsidP="00CC541A">
            <w:pPr>
              <w:ind w:left="720" w:hanging="720"/>
              <w:rPr>
                <w:rFonts w:ascii="Arial" w:hAnsi="Arial" w:cs="Arial"/>
                <w:u w:val="single"/>
              </w:rPr>
            </w:pPr>
          </w:p>
          <w:p w:rsidR="00CC541A" w:rsidRPr="00AE3157" w:rsidRDefault="00CC541A" w:rsidP="00CC541A">
            <w:pPr>
              <w:ind w:left="720" w:hanging="720"/>
              <w:rPr>
                <w:rFonts w:ascii="Arial" w:eastAsiaTheme="minorEastAsia" w:hAnsi="Arial" w:cs="Arial"/>
                <w:kern w:val="24"/>
                <w:u w:val="single"/>
              </w:rPr>
            </w:pPr>
            <w:r w:rsidRPr="00AE3157">
              <w:rPr>
                <w:rFonts w:ascii="Arial" w:eastAsiaTheme="minorEastAsia" w:hAnsi="Arial" w:cs="Arial"/>
                <w:kern w:val="24"/>
                <w:u w:val="single"/>
              </w:rPr>
              <w:t>8</w:t>
            </w:r>
            <w:r w:rsidRPr="00AE3157">
              <w:rPr>
                <w:rFonts w:ascii="Arial" w:eastAsiaTheme="minorEastAsia" w:hAnsi="Arial" w:cs="Arial"/>
                <w:kern w:val="24"/>
                <w:u w:val="single"/>
              </w:rPr>
              <w:tab/>
              <w:t xml:space="preserve">In relation to </w:t>
            </w:r>
            <w:r w:rsidRPr="00AE3157">
              <w:rPr>
                <w:rFonts w:ascii="Arial" w:eastAsiaTheme="minorEastAsia" w:hAnsi="Arial" w:cs="Arial"/>
                <w:b/>
                <w:kern w:val="24"/>
                <w:u w:val="single"/>
              </w:rPr>
              <w:t>transport</w:t>
            </w:r>
            <w:r w:rsidRPr="00AE3157">
              <w:rPr>
                <w:rFonts w:ascii="Arial" w:eastAsiaTheme="minorEastAsia" w:hAnsi="Arial" w:cs="Arial"/>
                <w:kern w:val="24"/>
                <w:u w:val="single"/>
              </w:rPr>
              <w:t xml:space="preserve"> requirements, the following apply:</w:t>
            </w:r>
          </w:p>
          <w:p w:rsidR="00CC541A" w:rsidRPr="00AE3157" w:rsidRDefault="00CC541A" w:rsidP="00CC541A">
            <w:pPr>
              <w:pStyle w:val="ListParagraph"/>
              <w:numPr>
                <w:ilvl w:val="1"/>
                <w:numId w:val="26"/>
              </w:numPr>
              <w:autoSpaceDE w:val="0"/>
              <w:autoSpaceDN w:val="0"/>
              <w:adjustRightInd w:val="0"/>
              <w:ind w:left="1309" w:hanging="567"/>
              <w:rPr>
                <w:rFonts w:ascii="Arial" w:hAnsi="Arial" w:cs="Arial"/>
                <w:sz w:val="22"/>
                <w:szCs w:val="22"/>
                <w:u w:val="single"/>
              </w:rPr>
            </w:pPr>
            <w:r w:rsidRPr="00AE3157">
              <w:rPr>
                <w:rFonts w:ascii="Arial" w:eastAsiaTheme="minorEastAsia" w:hAnsi="Arial" w:cs="Arial"/>
                <w:kern w:val="24"/>
                <w:sz w:val="22"/>
                <w:szCs w:val="22"/>
                <w:u w:val="single"/>
              </w:rPr>
              <w:t xml:space="preserve">Development should provide good connections to and support existing public transport provision (on Napier Road, </w:t>
            </w:r>
            <w:r w:rsidRPr="00AE3157">
              <w:rPr>
                <w:rFonts w:ascii="Arial" w:eastAsiaTheme="minorEastAsia" w:hAnsi="Arial" w:cs="Arial"/>
                <w:kern w:val="24"/>
                <w:sz w:val="22"/>
                <w:szCs w:val="22"/>
                <w:u w:val="single"/>
              </w:rPr>
              <w:lastRenderedPageBreak/>
              <w:t>Lansdown Lane and Eastfield Avenue)</w:t>
            </w:r>
          </w:p>
          <w:p w:rsidR="00CC541A" w:rsidRPr="00AE3157" w:rsidRDefault="00CC541A" w:rsidP="00CC541A">
            <w:pPr>
              <w:pStyle w:val="ListParagraph"/>
              <w:numPr>
                <w:ilvl w:val="1"/>
                <w:numId w:val="26"/>
              </w:numPr>
              <w:autoSpaceDE w:val="0"/>
              <w:autoSpaceDN w:val="0"/>
              <w:adjustRightInd w:val="0"/>
              <w:ind w:left="1309" w:hanging="567"/>
              <w:rPr>
                <w:rFonts w:ascii="Arial" w:hAnsi="Arial" w:cs="Arial"/>
                <w:sz w:val="22"/>
                <w:szCs w:val="22"/>
                <w:u w:val="single"/>
              </w:rPr>
            </w:pPr>
            <w:r w:rsidRPr="00AE3157">
              <w:rPr>
                <w:rFonts w:ascii="Arial" w:hAnsi="Arial" w:cs="Arial"/>
                <w:sz w:val="22"/>
                <w:szCs w:val="22"/>
                <w:u w:val="single"/>
              </w:rPr>
              <w:t>Contributions towards measures to reduce vehicle speeds on Lansdown Lane will be required</w:t>
            </w:r>
          </w:p>
          <w:p w:rsidR="00CC541A" w:rsidRPr="00AE3157" w:rsidRDefault="00CC541A" w:rsidP="00CC541A">
            <w:pPr>
              <w:pStyle w:val="ListParagraph"/>
              <w:numPr>
                <w:ilvl w:val="1"/>
                <w:numId w:val="26"/>
              </w:numPr>
              <w:autoSpaceDE w:val="0"/>
              <w:autoSpaceDN w:val="0"/>
              <w:adjustRightInd w:val="0"/>
              <w:ind w:left="1309" w:hanging="567"/>
              <w:rPr>
                <w:rFonts w:ascii="Arial" w:hAnsi="Arial" w:cs="Arial"/>
                <w:sz w:val="22"/>
                <w:szCs w:val="22"/>
                <w:u w:val="single"/>
              </w:rPr>
            </w:pPr>
            <w:r w:rsidRPr="00AE3157">
              <w:rPr>
                <w:rFonts w:ascii="Arial" w:hAnsi="Arial" w:cs="Arial"/>
                <w:sz w:val="22"/>
                <w:szCs w:val="22"/>
                <w:u w:val="single"/>
              </w:rPr>
              <w:t>The land behind Eastfield Avenue should be accessed from a new vehicle access point from Eastfield Avenue; engineering works will be required to achieve acceptable gradients</w:t>
            </w:r>
          </w:p>
          <w:p w:rsidR="00CC541A" w:rsidRPr="00AE3157" w:rsidRDefault="00CC541A" w:rsidP="00CC541A">
            <w:pPr>
              <w:pStyle w:val="ListParagraph"/>
              <w:numPr>
                <w:ilvl w:val="1"/>
                <w:numId w:val="26"/>
              </w:numPr>
              <w:autoSpaceDE w:val="0"/>
              <w:autoSpaceDN w:val="0"/>
              <w:adjustRightInd w:val="0"/>
              <w:ind w:left="1309" w:hanging="567"/>
              <w:rPr>
                <w:rFonts w:ascii="Arial" w:hAnsi="Arial" w:cs="Arial"/>
                <w:sz w:val="22"/>
                <w:szCs w:val="22"/>
                <w:u w:val="single"/>
              </w:rPr>
            </w:pPr>
            <w:r w:rsidRPr="00AE3157">
              <w:rPr>
                <w:rFonts w:ascii="Arial" w:hAnsi="Arial" w:cs="Arial"/>
                <w:sz w:val="22"/>
                <w:szCs w:val="22"/>
                <w:u w:val="single"/>
              </w:rPr>
              <w:t>Land either side of Lansdown Lane should have vehicle accesses from Lansdown Lane</w:t>
            </w:r>
          </w:p>
          <w:p w:rsidR="00CC541A" w:rsidRPr="00AE3157" w:rsidRDefault="00CC541A" w:rsidP="00CC541A">
            <w:pPr>
              <w:pStyle w:val="ListParagraph"/>
              <w:numPr>
                <w:ilvl w:val="1"/>
                <w:numId w:val="26"/>
              </w:numPr>
              <w:autoSpaceDE w:val="0"/>
              <w:autoSpaceDN w:val="0"/>
              <w:adjustRightInd w:val="0"/>
              <w:ind w:left="1309" w:hanging="567"/>
              <w:rPr>
                <w:rFonts w:ascii="Arial" w:hAnsi="Arial" w:cs="Arial"/>
                <w:sz w:val="22"/>
                <w:szCs w:val="22"/>
                <w:u w:val="single"/>
              </w:rPr>
            </w:pPr>
            <w:r w:rsidRPr="00AE3157">
              <w:rPr>
                <w:rFonts w:ascii="Arial" w:hAnsi="Arial" w:cs="Arial"/>
                <w:sz w:val="22"/>
                <w:szCs w:val="22"/>
                <w:u w:val="single"/>
              </w:rPr>
              <w:t>Development adjoining Lansdown should provide a new footway on either frontage</w:t>
            </w:r>
          </w:p>
          <w:p w:rsidR="00CC541A" w:rsidRPr="00AE3157" w:rsidRDefault="00CC541A" w:rsidP="00CC541A">
            <w:pPr>
              <w:pStyle w:val="ListParagraph"/>
              <w:numPr>
                <w:ilvl w:val="1"/>
                <w:numId w:val="26"/>
              </w:numPr>
              <w:autoSpaceDE w:val="0"/>
              <w:autoSpaceDN w:val="0"/>
              <w:adjustRightInd w:val="0"/>
              <w:ind w:left="1309" w:hanging="567"/>
              <w:rPr>
                <w:rFonts w:ascii="Arial" w:hAnsi="Arial" w:cs="Arial"/>
                <w:sz w:val="22"/>
                <w:szCs w:val="22"/>
                <w:u w:val="single"/>
              </w:rPr>
            </w:pPr>
            <w:r w:rsidRPr="00AE3157">
              <w:rPr>
                <w:rFonts w:ascii="Arial" w:hAnsi="Arial" w:cs="Arial"/>
                <w:sz w:val="22"/>
                <w:szCs w:val="22"/>
                <w:u w:val="single"/>
              </w:rPr>
              <w:t>Land to the East of Lansdown Lane, has a level difference between the site and carriageway and requires engineering works are needed to achieve acceptable gradients</w:t>
            </w:r>
          </w:p>
          <w:p w:rsidR="00CC541A" w:rsidRPr="00AE3157" w:rsidRDefault="00CC541A" w:rsidP="00CC541A">
            <w:pPr>
              <w:ind w:left="720" w:hanging="720"/>
              <w:rPr>
                <w:rFonts w:ascii="Arial" w:hAnsi="Arial" w:cs="Arial"/>
                <w:u w:val="single"/>
              </w:rPr>
            </w:pPr>
          </w:p>
          <w:p w:rsidR="00CC541A" w:rsidRPr="00AE3157" w:rsidRDefault="004F314F" w:rsidP="00CC541A">
            <w:pPr>
              <w:ind w:left="720" w:hanging="720"/>
              <w:rPr>
                <w:rFonts w:ascii="Arial" w:hAnsi="Arial" w:cs="Arial"/>
                <w:u w:val="single"/>
              </w:rPr>
            </w:pPr>
            <w:r>
              <w:rPr>
                <w:rFonts w:ascii="Arial" w:hAnsi="Arial" w:cs="Arial"/>
                <w:u w:val="single"/>
              </w:rPr>
              <w:t>9</w:t>
            </w:r>
            <w:r w:rsidR="00CC541A" w:rsidRPr="00AE3157">
              <w:rPr>
                <w:rFonts w:ascii="Arial" w:hAnsi="Arial" w:cs="Arial"/>
                <w:u w:val="single"/>
              </w:rPr>
              <w:tab/>
              <w:t xml:space="preserve">Contributions will be required to facilitate the expansion of </w:t>
            </w:r>
            <w:r w:rsidR="00CC541A" w:rsidRPr="00AE3157">
              <w:rPr>
                <w:rFonts w:ascii="Arial" w:hAnsi="Arial" w:cs="Arial"/>
                <w:b/>
                <w:u w:val="single"/>
              </w:rPr>
              <w:t>primary schools</w:t>
            </w:r>
            <w:r w:rsidR="00CC541A" w:rsidRPr="00AE3157">
              <w:rPr>
                <w:rFonts w:ascii="Arial" w:hAnsi="Arial" w:cs="Arial"/>
                <w:u w:val="single"/>
              </w:rPr>
              <w:t xml:space="preserve"> in the North West Bath Primary School Planning Area. </w:t>
            </w:r>
          </w:p>
          <w:p w:rsidR="00CC541A" w:rsidRPr="00AE3157" w:rsidRDefault="00CC541A" w:rsidP="00CC541A">
            <w:pPr>
              <w:rPr>
                <w:rFonts w:ascii="Arial" w:hAnsi="Arial" w:cs="Arial"/>
                <w:u w:val="single"/>
              </w:rPr>
            </w:pPr>
          </w:p>
          <w:p w:rsidR="00CC541A" w:rsidRPr="00AE3157" w:rsidRDefault="00CC541A" w:rsidP="00CC541A">
            <w:pPr>
              <w:ind w:left="720" w:hanging="720"/>
              <w:rPr>
                <w:rFonts w:ascii="Arial" w:hAnsi="Arial" w:cs="Arial"/>
                <w:u w:val="single"/>
              </w:rPr>
            </w:pPr>
            <w:r w:rsidRPr="00AE3157">
              <w:rPr>
                <w:rFonts w:ascii="Arial" w:hAnsi="Arial" w:cs="Arial"/>
                <w:u w:val="single"/>
              </w:rPr>
              <w:t>1</w:t>
            </w:r>
            <w:r w:rsidR="004F314F">
              <w:rPr>
                <w:rFonts w:ascii="Arial" w:hAnsi="Arial" w:cs="Arial"/>
                <w:u w:val="single"/>
              </w:rPr>
              <w:t>0</w:t>
            </w:r>
            <w:r w:rsidRPr="00AE3157">
              <w:rPr>
                <w:rFonts w:ascii="Arial" w:hAnsi="Arial" w:cs="Arial"/>
                <w:u w:val="single"/>
              </w:rPr>
              <w:tab/>
            </w:r>
            <w:r w:rsidRPr="00AE3157">
              <w:rPr>
                <w:rFonts w:ascii="Arial" w:hAnsi="Arial" w:cs="Arial"/>
                <w:b/>
                <w:bCs/>
                <w:u w:val="single"/>
              </w:rPr>
              <w:t>Sustainable Construction</w:t>
            </w:r>
            <w:r w:rsidRPr="00AE3157">
              <w:rPr>
                <w:rFonts w:ascii="Arial" w:hAnsi="Arial" w:cs="Arial"/>
                <w:u w:val="single"/>
              </w:rPr>
              <w:t xml:space="preserve"> will be required, with all new housing meeting Code for Sustainable Homes Level 5, or its successor, from 2014. The solar energy potential of sites should be facilitated by design and orientation. Development will be expected to provide sufficient </w:t>
            </w:r>
            <w:r w:rsidRPr="00AE3157">
              <w:rPr>
                <w:rFonts w:ascii="Arial" w:hAnsi="Arial" w:cs="Arial"/>
                <w:b/>
                <w:u w:val="single"/>
              </w:rPr>
              <w:t>renewable energy</w:t>
            </w:r>
            <w:r w:rsidRPr="00AE3157">
              <w:rPr>
                <w:rFonts w:ascii="Arial" w:hAnsi="Arial" w:cs="Arial"/>
                <w:u w:val="single"/>
              </w:rPr>
              <w:t xml:space="preserve"> generation to reduce carbon dioxide emissions from expected energy use in the buildings by at least 20%. Third party delivery options will be expected to have been considered and in exceptional circumstances Allowable Solutions may be utilised.</w:t>
            </w:r>
          </w:p>
          <w:p w:rsidR="00CC541A" w:rsidRPr="00AE3157" w:rsidRDefault="00CC541A" w:rsidP="00CC541A">
            <w:pPr>
              <w:rPr>
                <w:rFonts w:ascii="Arial" w:hAnsi="Arial" w:cs="Arial"/>
                <w:u w:val="single"/>
              </w:rPr>
            </w:pPr>
          </w:p>
          <w:p w:rsidR="00CC541A" w:rsidRPr="00AE3157" w:rsidRDefault="004F314F" w:rsidP="00CC541A">
            <w:pPr>
              <w:ind w:left="720" w:hanging="720"/>
              <w:rPr>
                <w:rFonts w:ascii="Arial" w:eastAsiaTheme="minorEastAsia" w:hAnsi="Arial" w:cs="Arial"/>
                <w:kern w:val="24"/>
                <w:u w:val="single"/>
              </w:rPr>
            </w:pPr>
            <w:r>
              <w:rPr>
                <w:rFonts w:ascii="Arial" w:eastAsiaTheme="minorEastAsia" w:hAnsi="Arial" w:cs="Arial"/>
                <w:kern w:val="24"/>
                <w:u w:val="single"/>
              </w:rPr>
              <w:t>11</w:t>
            </w:r>
            <w:r w:rsidR="00CC541A" w:rsidRPr="00AE3157">
              <w:rPr>
                <w:rFonts w:ascii="Arial" w:eastAsiaTheme="minorEastAsia" w:hAnsi="Arial" w:cs="Arial"/>
                <w:kern w:val="24"/>
                <w:u w:val="single"/>
              </w:rPr>
              <w:tab/>
              <w:t xml:space="preserve">Avoid development of areas of High Risk in terms of </w:t>
            </w:r>
            <w:r w:rsidR="00CC541A" w:rsidRPr="00AE3157">
              <w:rPr>
                <w:rFonts w:ascii="Arial" w:eastAsiaTheme="minorEastAsia" w:hAnsi="Arial" w:cs="Arial"/>
                <w:b/>
                <w:kern w:val="24"/>
                <w:u w:val="single"/>
              </w:rPr>
              <w:t>slope or underlying geology</w:t>
            </w:r>
            <w:r w:rsidR="00CC541A" w:rsidRPr="00AE3157">
              <w:rPr>
                <w:rFonts w:ascii="Arial" w:eastAsiaTheme="minorEastAsia" w:hAnsi="Arial" w:cs="Arial"/>
                <w:i/>
                <w:kern w:val="24"/>
                <w:u w:val="single"/>
              </w:rPr>
              <w:t xml:space="preserve">, </w:t>
            </w:r>
            <w:r w:rsidR="00CC541A" w:rsidRPr="00AE3157">
              <w:rPr>
                <w:rFonts w:ascii="Arial" w:eastAsiaTheme="minorEastAsia" w:hAnsi="Arial" w:cs="Arial"/>
                <w:kern w:val="24"/>
                <w:u w:val="single"/>
              </w:rPr>
              <w:t xml:space="preserve">unless satisfactory remediation work can be demonstrated by the developer to be effective and safe. </w:t>
            </w:r>
            <w:r w:rsidR="00CC541A" w:rsidRPr="00AE3157">
              <w:rPr>
                <w:rFonts w:ascii="Arial" w:hAnsi="Arial" w:cs="Arial"/>
                <w:u w:val="single"/>
              </w:rPr>
              <w:t>A full ground investigation survey to determine the site specific ground conditions should be undertaken to inform the Masterplan.</w:t>
            </w:r>
          </w:p>
          <w:p w:rsidR="0014130F" w:rsidRPr="00825D77" w:rsidRDefault="0014130F" w:rsidP="00E476CB">
            <w:pPr>
              <w:spacing w:before="60" w:after="60"/>
              <w:rPr>
                <w:rFonts w:ascii="Arial" w:hAnsi="Arial" w:cs="Arial"/>
                <w:strike/>
              </w:rPr>
            </w:pPr>
          </w:p>
        </w:tc>
        <w:tc>
          <w:tcPr>
            <w:tcW w:w="1276" w:type="dxa"/>
            <w:shd w:val="clear" w:color="auto" w:fill="auto"/>
          </w:tcPr>
          <w:p w:rsidR="0014130F" w:rsidRPr="00717710" w:rsidRDefault="0014130F" w:rsidP="00E476CB">
            <w:pPr>
              <w:spacing w:before="60" w:after="60"/>
              <w:jc w:val="center"/>
              <w:rPr>
                <w:rFonts w:ascii="Arial" w:hAnsi="Arial" w:cs="Arial"/>
              </w:rPr>
            </w:pPr>
            <w:r w:rsidRPr="00717710">
              <w:rPr>
                <w:rFonts w:ascii="Helvetica-Bold" w:eastAsia="Calibri" w:hAnsi="Helvetica-Bold" w:cs="Helvetica-Bold"/>
                <w:bCs/>
                <w:lang w:eastAsia="en-GB"/>
              </w:rPr>
              <w:lastRenderedPageBreak/>
              <w:t>SPC89</w:t>
            </w:r>
          </w:p>
        </w:tc>
        <w:tc>
          <w:tcPr>
            <w:tcW w:w="3827" w:type="dxa"/>
            <w:shd w:val="clear" w:color="auto" w:fill="auto"/>
          </w:tcPr>
          <w:p w:rsidR="0014130F" w:rsidRDefault="0014130F" w:rsidP="00B6203F">
            <w:pPr>
              <w:autoSpaceDE w:val="0"/>
              <w:autoSpaceDN w:val="0"/>
              <w:adjustRightInd w:val="0"/>
              <w:spacing w:before="60" w:after="60"/>
              <w:rPr>
                <w:rFonts w:ascii="Arial" w:hAnsi="Arial" w:cs="Arial"/>
              </w:rPr>
            </w:pPr>
            <w:r>
              <w:rPr>
                <w:rFonts w:ascii="Arial" w:hAnsi="Arial" w:cs="Arial"/>
              </w:rPr>
              <w:t xml:space="preserve">Amendment to address the Inspector’s concerns over housing delivery (see ID/40) by allocating strategic sites, removing land from the Green Belt and defining a revised detailed boundary through the Core Strategy rather than through the Placemaking Plan.  </w:t>
            </w:r>
          </w:p>
          <w:p w:rsidR="0014130F" w:rsidRPr="00115F84" w:rsidRDefault="0014130F" w:rsidP="00EB1A47">
            <w:pPr>
              <w:autoSpaceDE w:val="0"/>
              <w:autoSpaceDN w:val="0"/>
              <w:adjustRightInd w:val="0"/>
              <w:spacing w:before="60" w:after="60"/>
              <w:rPr>
                <w:rFonts w:ascii="Arial" w:hAnsi="Arial" w:cs="Arial"/>
              </w:rPr>
            </w:pPr>
            <w:r>
              <w:rPr>
                <w:rFonts w:ascii="Arial" w:hAnsi="Arial" w:cs="Arial"/>
              </w:rPr>
              <w:t xml:space="preserve">This text replaces the previous </w:t>
            </w:r>
            <w:r>
              <w:rPr>
                <w:rFonts w:ascii="Arial" w:hAnsi="Arial" w:cs="Arial"/>
              </w:rPr>
              <w:lastRenderedPageBreak/>
              <w:t>Policy B3A (proposed change SPC89)</w:t>
            </w:r>
          </w:p>
        </w:tc>
      </w:tr>
      <w:tr w:rsidR="0014130F" w:rsidRPr="00115F84" w:rsidTr="00C91434">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10D8A">
              <w:rPr>
                <w:rFonts w:ascii="Arial" w:hAnsi="Arial" w:cs="Arial"/>
                <w:b/>
              </w:rPr>
              <w:t>26</w:t>
            </w:r>
          </w:p>
        </w:tc>
        <w:tc>
          <w:tcPr>
            <w:tcW w:w="1417" w:type="dxa"/>
            <w:shd w:val="clear" w:color="auto" w:fill="auto"/>
          </w:tcPr>
          <w:p w:rsidR="0014130F" w:rsidRPr="00115F84" w:rsidRDefault="0014130F" w:rsidP="00C91434">
            <w:pPr>
              <w:spacing w:before="60" w:after="60"/>
              <w:jc w:val="center"/>
              <w:rPr>
                <w:rFonts w:ascii="Arial" w:hAnsi="Arial" w:cs="Arial"/>
              </w:rPr>
            </w:pPr>
            <w:r>
              <w:rPr>
                <w:rFonts w:ascii="Arial" w:hAnsi="Arial" w:cs="Arial"/>
              </w:rPr>
              <w:t>-</w:t>
            </w:r>
          </w:p>
        </w:tc>
        <w:tc>
          <w:tcPr>
            <w:tcW w:w="1276" w:type="dxa"/>
            <w:shd w:val="clear" w:color="auto" w:fill="auto"/>
          </w:tcPr>
          <w:p w:rsidR="0014130F" w:rsidRPr="00074BE2" w:rsidRDefault="00C10712" w:rsidP="00C91434">
            <w:pPr>
              <w:spacing w:before="60" w:after="60"/>
              <w:jc w:val="center"/>
              <w:rPr>
                <w:rFonts w:ascii="Arial" w:hAnsi="Arial" w:cs="Arial"/>
              </w:rPr>
            </w:pPr>
            <w:r>
              <w:rPr>
                <w:rFonts w:ascii="Arial" w:hAnsi="Arial" w:cs="Arial"/>
              </w:rPr>
              <w:t>New diagram</w:t>
            </w:r>
          </w:p>
        </w:tc>
        <w:tc>
          <w:tcPr>
            <w:tcW w:w="5953" w:type="dxa"/>
            <w:shd w:val="clear" w:color="auto" w:fill="auto"/>
          </w:tcPr>
          <w:p w:rsidR="0014130F" w:rsidRPr="00767DFC" w:rsidRDefault="0014130F" w:rsidP="00C91434">
            <w:pPr>
              <w:spacing w:before="60" w:after="60"/>
              <w:rPr>
                <w:rFonts w:ascii="Arial" w:hAnsi="Arial" w:cs="Arial"/>
                <w:i/>
              </w:rPr>
            </w:pPr>
            <w:r w:rsidRPr="00767DFC">
              <w:rPr>
                <w:rFonts w:ascii="Arial" w:hAnsi="Arial" w:cs="Arial"/>
                <w:i/>
              </w:rPr>
              <w:t xml:space="preserve">Land adjoining Weston - </w:t>
            </w:r>
            <w:r w:rsidR="00912A3D" w:rsidRPr="00767DFC">
              <w:rPr>
                <w:rFonts w:ascii="Arial" w:hAnsi="Arial" w:cs="Arial"/>
                <w:i/>
              </w:rPr>
              <w:t>Concept Diagram</w:t>
            </w:r>
            <w:r w:rsidRPr="00767DFC">
              <w:rPr>
                <w:rFonts w:ascii="Arial" w:hAnsi="Arial" w:cs="Arial"/>
                <w:i/>
              </w:rPr>
              <w:t xml:space="preserve"> </w:t>
            </w:r>
            <w:r w:rsidR="001D1109" w:rsidRPr="00767DFC">
              <w:rPr>
                <w:rFonts w:ascii="Arial" w:hAnsi="Arial" w:cs="Arial"/>
                <w:i/>
              </w:rPr>
              <w:t>1</w:t>
            </w:r>
          </w:p>
          <w:p w:rsidR="0014130F" w:rsidRPr="00767DFC" w:rsidRDefault="0014130F" w:rsidP="00767DFC">
            <w:pPr>
              <w:spacing w:before="60" w:after="60"/>
              <w:rPr>
                <w:rFonts w:ascii="Arial" w:hAnsi="Arial" w:cs="Arial"/>
                <w:i/>
              </w:rPr>
            </w:pPr>
            <w:r w:rsidRPr="00767DFC">
              <w:rPr>
                <w:rFonts w:ascii="Arial" w:hAnsi="Arial" w:cs="Arial"/>
                <w:i/>
              </w:rPr>
              <w:t xml:space="preserve">(see Annex </w:t>
            </w:r>
            <w:r w:rsidR="00767DFC" w:rsidRPr="00767DFC">
              <w:rPr>
                <w:rFonts w:ascii="Arial" w:hAnsi="Arial" w:cs="Arial"/>
                <w:i/>
              </w:rPr>
              <w:t>1</w:t>
            </w:r>
            <w:r w:rsidRPr="00767DFC">
              <w:rPr>
                <w:rFonts w:ascii="Arial" w:hAnsi="Arial" w:cs="Arial"/>
                <w:i/>
              </w:rPr>
              <w:t>, p</w:t>
            </w:r>
            <w:r w:rsidR="00767DFC" w:rsidRPr="00767DFC">
              <w:rPr>
                <w:rFonts w:ascii="Arial" w:hAnsi="Arial" w:cs="Arial"/>
                <w:i/>
              </w:rPr>
              <w:t>58</w:t>
            </w:r>
            <w:r w:rsidRPr="00767DFC">
              <w:rPr>
                <w:rFonts w:ascii="Arial" w:hAnsi="Arial" w:cs="Arial"/>
                <w:i/>
              </w:rPr>
              <w:t>)</w:t>
            </w:r>
          </w:p>
        </w:tc>
        <w:tc>
          <w:tcPr>
            <w:tcW w:w="1276" w:type="dxa"/>
            <w:shd w:val="clear" w:color="auto" w:fill="auto"/>
          </w:tcPr>
          <w:p w:rsidR="0014130F" w:rsidRPr="00074BE2" w:rsidRDefault="0014130F" w:rsidP="00C91434">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w:t>
            </w:r>
          </w:p>
        </w:tc>
        <w:tc>
          <w:tcPr>
            <w:tcW w:w="3827" w:type="dxa"/>
            <w:shd w:val="clear" w:color="auto" w:fill="auto"/>
          </w:tcPr>
          <w:p w:rsidR="0014130F" w:rsidRPr="00115F84" w:rsidRDefault="00912A3D" w:rsidP="00C91434">
            <w:pPr>
              <w:autoSpaceDE w:val="0"/>
              <w:autoSpaceDN w:val="0"/>
              <w:adjustRightInd w:val="0"/>
              <w:spacing w:before="60" w:after="60"/>
              <w:rPr>
                <w:rFonts w:ascii="Arial" w:hAnsi="Arial" w:cs="Arial"/>
              </w:rPr>
            </w:pPr>
            <w:r>
              <w:rPr>
                <w:rFonts w:ascii="Arial" w:hAnsi="Arial" w:cs="Arial"/>
              </w:rPr>
              <w:t>Concept Diagram</w:t>
            </w:r>
            <w:r w:rsidR="0014130F">
              <w:rPr>
                <w:rFonts w:ascii="Arial" w:hAnsi="Arial" w:cs="Arial"/>
              </w:rPr>
              <w:t xml:space="preserve"> as referred to in Policy B3B (see above)</w:t>
            </w:r>
          </w:p>
        </w:tc>
      </w:tr>
      <w:tr w:rsidR="001D1109" w:rsidRPr="00115F84" w:rsidTr="00C91434">
        <w:tc>
          <w:tcPr>
            <w:tcW w:w="1135" w:type="dxa"/>
            <w:shd w:val="clear" w:color="auto" w:fill="auto"/>
          </w:tcPr>
          <w:p w:rsidR="001D1109" w:rsidRPr="0074131A" w:rsidRDefault="00545890" w:rsidP="0014130F">
            <w:pPr>
              <w:spacing w:before="60" w:after="60"/>
              <w:rPr>
                <w:rFonts w:ascii="Arial" w:hAnsi="Arial" w:cs="Arial"/>
                <w:b/>
              </w:rPr>
            </w:pPr>
            <w:r w:rsidRPr="0074131A">
              <w:rPr>
                <w:rFonts w:ascii="Arial" w:hAnsi="Arial" w:cs="Arial"/>
                <w:b/>
              </w:rPr>
              <w:t>CSA</w:t>
            </w:r>
            <w:r>
              <w:rPr>
                <w:rFonts w:ascii="Arial" w:hAnsi="Arial" w:cs="Arial"/>
                <w:b/>
              </w:rPr>
              <w:t>27</w:t>
            </w:r>
          </w:p>
        </w:tc>
        <w:tc>
          <w:tcPr>
            <w:tcW w:w="1417" w:type="dxa"/>
            <w:shd w:val="clear" w:color="auto" w:fill="auto"/>
          </w:tcPr>
          <w:p w:rsidR="001D1109" w:rsidRDefault="005D571B" w:rsidP="00C91434">
            <w:pPr>
              <w:spacing w:before="60" w:after="60"/>
              <w:jc w:val="center"/>
              <w:rPr>
                <w:rFonts w:ascii="Arial" w:hAnsi="Arial" w:cs="Arial"/>
              </w:rPr>
            </w:pPr>
            <w:r>
              <w:rPr>
                <w:rFonts w:ascii="Arial" w:hAnsi="Arial" w:cs="Arial"/>
              </w:rPr>
              <w:t>-</w:t>
            </w:r>
          </w:p>
        </w:tc>
        <w:tc>
          <w:tcPr>
            <w:tcW w:w="1276" w:type="dxa"/>
            <w:shd w:val="clear" w:color="auto" w:fill="auto"/>
          </w:tcPr>
          <w:p w:rsidR="001D1109" w:rsidRDefault="00C10712" w:rsidP="00C91434">
            <w:pPr>
              <w:spacing w:before="60" w:after="60"/>
              <w:jc w:val="center"/>
              <w:rPr>
                <w:rFonts w:ascii="Arial" w:hAnsi="Arial" w:cs="Arial"/>
              </w:rPr>
            </w:pPr>
            <w:r>
              <w:rPr>
                <w:rFonts w:ascii="Arial" w:hAnsi="Arial" w:cs="Arial"/>
              </w:rPr>
              <w:t>New diagram</w:t>
            </w:r>
          </w:p>
        </w:tc>
        <w:tc>
          <w:tcPr>
            <w:tcW w:w="5953" w:type="dxa"/>
            <w:shd w:val="clear" w:color="auto" w:fill="auto"/>
          </w:tcPr>
          <w:p w:rsidR="001D1109" w:rsidRPr="00767DFC" w:rsidRDefault="001D1109" w:rsidP="001D1109">
            <w:pPr>
              <w:spacing w:before="60" w:after="60"/>
              <w:rPr>
                <w:rFonts w:ascii="Arial" w:hAnsi="Arial" w:cs="Arial"/>
                <w:i/>
              </w:rPr>
            </w:pPr>
            <w:r w:rsidRPr="00767DFC">
              <w:rPr>
                <w:rFonts w:ascii="Arial" w:hAnsi="Arial" w:cs="Arial"/>
                <w:i/>
              </w:rPr>
              <w:t xml:space="preserve">Land adjoining Weston - Concept Diagram </w:t>
            </w:r>
            <w:r w:rsidR="00232701" w:rsidRPr="00767DFC">
              <w:rPr>
                <w:rFonts w:ascii="Arial" w:hAnsi="Arial" w:cs="Arial"/>
                <w:i/>
              </w:rPr>
              <w:t>2</w:t>
            </w:r>
          </w:p>
          <w:p w:rsidR="001D1109" w:rsidRPr="00767DFC" w:rsidRDefault="001D1109" w:rsidP="00767DFC">
            <w:pPr>
              <w:spacing w:before="60" w:after="60"/>
              <w:rPr>
                <w:rFonts w:ascii="Arial" w:hAnsi="Arial" w:cs="Arial"/>
                <w:i/>
              </w:rPr>
            </w:pPr>
            <w:r w:rsidRPr="00767DFC">
              <w:rPr>
                <w:rFonts w:ascii="Arial" w:hAnsi="Arial" w:cs="Arial"/>
                <w:i/>
              </w:rPr>
              <w:t xml:space="preserve">(see Annex </w:t>
            </w:r>
            <w:r w:rsidR="00767DFC" w:rsidRPr="00767DFC">
              <w:rPr>
                <w:rFonts w:ascii="Arial" w:hAnsi="Arial" w:cs="Arial"/>
                <w:i/>
              </w:rPr>
              <w:t>1</w:t>
            </w:r>
            <w:r w:rsidRPr="00767DFC">
              <w:rPr>
                <w:rFonts w:ascii="Arial" w:hAnsi="Arial" w:cs="Arial"/>
                <w:i/>
              </w:rPr>
              <w:t>, p</w:t>
            </w:r>
            <w:r w:rsidR="00767DFC" w:rsidRPr="00767DFC">
              <w:rPr>
                <w:rFonts w:ascii="Arial" w:hAnsi="Arial" w:cs="Arial"/>
                <w:i/>
              </w:rPr>
              <w:t>59</w:t>
            </w:r>
            <w:r w:rsidRPr="00767DFC">
              <w:rPr>
                <w:rFonts w:ascii="Arial" w:hAnsi="Arial" w:cs="Arial"/>
                <w:i/>
              </w:rPr>
              <w:t>)</w:t>
            </w:r>
          </w:p>
        </w:tc>
        <w:tc>
          <w:tcPr>
            <w:tcW w:w="1276" w:type="dxa"/>
            <w:shd w:val="clear" w:color="auto" w:fill="auto"/>
          </w:tcPr>
          <w:p w:rsidR="001D1109" w:rsidRDefault="005D571B" w:rsidP="00C91434">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w:t>
            </w:r>
          </w:p>
        </w:tc>
        <w:tc>
          <w:tcPr>
            <w:tcW w:w="3827" w:type="dxa"/>
            <w:shd w:val="clear" w:color="auto" w:fill="auto"/>
          </w:tcPr>
          <w:p w:rsidR="001D1109" w:rsidRDefault="001D1109" w:rsidP="00C91434">
            <w:pPr>
              <w:autoSpaceDE w:val="0"/>
              <w:autoSpaceDN w:val="0"/>
              <w:adjustRightInd w:val="0"/>
              <w:spacing w:before="60" w:after="60"/>
              <w:rPr>
                <w:rFonts w:ascii="Arial" w:hAnsi="Arial" w:cs="Arial"/>
              </w:rPr>
            </w:pPr>
            <w:r>
              <w:rPr>
                <w:rFonts w:ascii="Arial" w:hAnsi="Arial" w:cs="Arial"/>
              </w:rPr>
              <w:t>Concept Diagram as referred to in Policy B3B (see above)</w:t>
            </w:r>
          </w:p>
        </w:tc>
      </w:tr>
      <w:tr w:rsidR="0014130F" w:rsidRPr="00115F84" w:rsidTr="00E0084A">
        <w:tc>
          <w:tcPr>
            <w:tcW w:w="1135" w:type="dxa"/>
            <w:shd w:val="clear" w:color="auto" w:fill="auto"/>
          </w:tcPr>
          <w:p w:rsidR="0014130F" w:rsidRDefault="00545890" w:rsidP="0014130F">
            <w:pPr>
              <w:spacing w:before="60" w:after="60"/>
            </w:pPr>
            <w:r w:rsidRPr="0074131A">
              <w:rPr>
                <w:rFonts w:ascii="Arial" w:hAnsi="Arial" w:cs="Arial"/>
                <w:b/>
              </w:rPr>
              <w:t>CSA</w:t>
            </w:r>
            <w:r>
              <w:rPr>
                <w:rFonts w:ascii="Arial" w:hAnsi="Arial" w:cs="Arial"/>
                <w:b/>
              </w:rPr>
              <w:t>28</w:t>
            </w:r>
          </w:p>
        </w:tc>
        <w:tc>
          <w:tcPr>
            <w:tcW w:w="1417" w:type="dxa"/>
            <w:shd w:val="clear" w:color="auto" w:fill="auto"/>
          </w:tcPr>
          <w:p w:rsidR="0014130F" w:rsidRPr="00115F84" w:rsidRDefault="0014130F" w:rsidP="00E0084A">
            <w:pPr>
              <w:spacing w:before="60" w:after="60"/>
              <w:jc w:val="center"/>
              <w:rPr>
                <w:rFonts w:ascii="Arial" w:hAnsi="Arial" w:cs="Arial"/>
              </w:rPr>
            </w:pPr>
            <w:r>
              <w:rPr>
                <w:rFonts w:ascii="Arial" w:hAnsi="Arial" w:cs="Arial"/>
              </w:rPr>
              <w:t>-</w:t>
            </w:r>
          </w:p>
        </w:tc>
        <w:tc>
          <w:tcPr>
            <w:tcW w:w="1276" w:type="dxa"/>
            <w:shd w:val="clear" w:color="auto" w:fill="auto"/>
          </w:tcPr>
          <w:p w:rsidR="0014130F" w:rsidRDefault="0014130F" w:rsidP="00E0084A">
            <w:pPr>
              <w:spacing w:before="60" w:after="60"/>
              <w:jc w:val="center"/>
              <w:rPr>
                <w:rFonts w:ascii="Arial" w:hAnsi="Arial" w:cs="Arial"/>
              </w:rPr>
            </w:pPr>
            <w:r>
              <w:rPr>
                <w:rFonts w:ascii="Arial" w:hAnsi="Arial" w:cs="Arial"/>
              </w:rPr>
              <w:t>Policies Map</w:t>
            </w:r>
          </w:p>
        </w:tc>
        <w:tc>
          <w:tcPr>
            <w:tcW w:w="5953" w:type="dxa"/>
            <w:shd w:val="clear" w:color="auto" w:fill="auto"/>
          </w:tcPr>
          <w:p w:rsidR="0014130F" w:rsidRPr="00767DFC" w:rsidRDefault="0014130F" w:rsidP="00E0084A">
            <w:pPr>
              <w:spacing w:before="60" w:after="60"/>
              <w:rPr>
                <w:rFonts w:ascii="Arial" w:hAnsi="Arial" w:cs="Arial"/>
                <w:i/>
              </w:rPr>
            </w:pPr>
            <w:r w:rsidRPr="00767DFC">
              <w:rPr>
                <w:rFonts w:ascii="Arial" w:hAnsi="Arial" w:cs="Arial"/>
                <w:i/>
              </w:rPr>
              <w:t>Amend the Policies Map to shown the boundary of the strategic site allocation for Land adjoining Weston, Bath and the revised Green Belt boundary.</w:t>
            </w:r>
          </w:p>
          <w:p w:rsidR="0014130F" w:rsidRPr="00767DFC" w:rsidRDefault="0014130F" w:rsidP="00767DFC">
            <w:pPr>
              <w:spacing w:before="60" w:after="60"/>
              <w:rPr>
                <w:rFonts w:ascii="Arial" w:hAnsi="Arial" w:cs="Arial"/>
              </w:rPr>
            </w:pPr>
            <w:r w:rsidRPr="00767DFC">
              <w:rPr>
                <w:rFonts w:ascii="Arial" w:hAnsi="Arial" w:cs="Arial"/>
                <w:i/>
              </w:rPr>
              <w:t xml:space="preserve">(see Annex </w:t>
            </w:r>
            <w:r w:rsidR="00767DFC" w:rsidRPr="00767DFC">
              <w:rPr>
                <w:rFonts w:ascii="Arial" w:hAnsi="Arial" w:cs="Arial"/>
                <w:i/>
              </w:rPr>
              <w:t>2</w:t>
            </w:r>
            <w:r w:rsidRPr="00767DFC">
              <w:rPr>
                <w:rFonts w:ascii="Arial" w:hAnsi="Arial" w:cs="Arial"/>
                <w:i/>
              </w:rPr>
              <w:t>, p</w:t>
            </w:r>
            <w:r w:rsidR="00767DFC" w:rsidRPr="00767DFC">
              <w:rPr>
                <w:rFonts w:ascii="Arial" w:hAnsi="Arial" w:cs="Arial"/>
                <w:i/>
              </w:rPr>
              <w:t>66</w:t>
            </w:r>
            <w:r w:rsidRPr="00767DFC">
              <w:rPr>
                <w:rFonts w:ascii="Arial" w:hAnsi="Arial" w:cs="Arial"/>
                <w:i/>
              </w:rPr>
              <w:t>)</w:t>
            </w:r>
          </w:p>
        </w:tc>
        <w:tc>
          <w:tcPr>
            <w:tcW w:w="1276" w:type="dxa"/>
            <w:shd w:val="clear" w:color="auto" w:fill="auto"/>
          </w:tcPr>
          <w:p w:rsidR="0014130F" w:rsidRDefault="0014130F" w:rsidP="00E0084A">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w:t>
            </w:r>
          </w:p>
        </w:tc>
        <w:tc>
          <w:tcPr>
            <w:tcW w:w="3827" w:type="dxa"/>
            <w:shd w:val="clear" w:color="auto" w:fill="auto"/>
          </w:tcPr>
          <w:p w:rsidR="0014130F" w:rsidRDefault="0014130F" w:rsidP="00E0084A">
            <w:pPr>
              <w:autoSpaceDE w:val="0"/>
              <w:autoSpaceDN w:val="0"/>
              <w:adjustRightInd w:val="0"/>
              <w:spacing w:before="60" w:after="60"/>
              <w:rPr>
                <w:rFonts w:ascii="Arial" w:hAnsi="Arial" w:cs="Arial"/>
              </w:rPr>
            </w:pPr>
            <w:r w:rsidRPr="005715B1">
              <w:rPr>
                <w:rFonts w:ascii="Arial" w:eastAsia="Calibri" w:hAnsi="Arial" w:cs="Arial"/>
                <w:lang w:eastAsia="en-GB"/>
              </w:rPr>
              <w:t>Consequential changes arising from</w:t>
            </w:r>
            <w:r>
              <w:rPr>
                <w:rFonts w:ascii="Arial" w:eastAsia="Calibri" w:hAnsi="Arial" w:cs="Arial"/>
                <w:lang w:eastAsia="en-GB"/>
              </w:rPr>
              <w:t xml:space="preserve"> </w:t>
            </w:r>
            <w:r w:rsidRPr="005715B1">
              <w:rPr>
                <w:rFonts w:ascii="Arial" w:eastAsia="Calibri" w:hAnsi="Arial" w:cs="Arial"/>
                <w:lang w:eastAsia="en-GB"/>
              </w:rPr>
              <w:t>the need to release land from Green</w:t>
            </w:r>
            <w:r>
              <w:rPr>
                <w:rFonts w:ascii="Arial" w:eastAsia="Calibri" w:hAnsi="Arial" w:cs="Arial"/>
                <w:lang w:eastAsia="en-GB"/>
              </w:rPr>
              <w:t xml:space="preserve"> </w:t>
            </w:r>
            <w:r w:rsidRPr="005715B1">
              <w:rPr>
                <w:rFonts w:ascii="Arial" w:eastAsia="Calibri" w:hAnsi="Arial" w:cs="Arial"/>
                <w:lang w:eastAsia="en-GB"/>
              </w:rPr>
              <w:t xml:space="preserve">Belt to allow for </w:t>
            </w:r>
            <w:r>
              <w:rPr>
                <w:rFonts w:ascii="Arial" w:eastAsia="Calibri" w:hAnsi="Arial" w:cs="Arial"/>
                <w:lang w:eastAsia="en-GB"/>
              </w:rPr>
              <w:t xml:space="preserve">the allocation of strategic </w:t>
            </w:r>
            <w:r w:rsidR="00E54E60">
              <w:rPr>
                <w:rFonts w:ascii="Arial" w:eastAsia="Calibri" w:hAnsi="Arial" w:cs="Arial"/>
                <w:lang w:eastAsia="en-GB"/>
              </w:rPr>
              <w:t>sites to</w:t>
            </w:r>
            <w:r>
              <w:rPr>
                <w:rFonts w:ascii="Arial" w:eastAsia="Calibri" w:hAnsi="Arial" w:cs="Arial"/>
                <w:lang w:eastAsia="en-GB"/>
              </w:rPr>
              <w:t xml:space="preserve"> address issues raised in ID/40</w:t>
            </w:r>
            <w:r w:rsidRPr="005715B1">
              <w:rPr>
                <w:rFonts w:ascii="Arial" w:eastAsia="Calibri" w:hAnsi="Arial" w:cs="Arial"/>
                <w:lang w:eastAsia="en-GB"/>
              </w:rPr>
              <w:t>.</w:t>
            </w:r>
          </w:p>
        </w:tc>
      </w:tr>
      <w:tr w:rsidR="0014130F" w:rsidRPr="00ED42D7" w:rsidTr="00B51E87">
        <w:tc>
          <w:tcPr>
            <w:tcW w:w="1135" w:type="dxa"/>
            <w:shd w:val="clear" w:color="auto" w:fill="auto"/>
          </w:tcPr>
          <w:p w:rsidR="0014130F" w:rsidRDefault="0014130F" w:rsidP="0014130F">
            <w:pPr>
              <w:spacing w:before="60" w:after="60"/>
            </w:pPr>
            <w:r w:rsidRPr="0074131A">
              <w:rPr>
                <w:rFonts w:ascii="Arial" w:hAnsi="Arial" w:cs="Arial"/>
                <w:b/>
              </w:rPr>
              <w:t>CSA</w:t>
            </w:r>
            <w:r w:rsidR="00545890">
              <w:rPr>
                <w:rFonts w:ascii="Arial" w:hAnsi="Arial" w:cs="Arial"/>
                <w:b/>
              </w:rPr>
              <w:t>29</w:t>
            </w:r>
          </w:p>
        </w:tc>
        <w:tc>
          <w:tcPr>
            <w:tcW w:w="1417" w:type="dxa"/>
            <w:shd w:val="clear" w:color="auto" w:fill="auto"/>
          </w:tcPr>
          <w:p w:rsidR="0014130F" w:rsidRPr="00ED42D7" w:rsidRDefault="0014130F" w:rsidP="00E476CB">
            <w:pPr>
              <w:spacing w:before="60" w:after="60"/>
              <w:jc w:val="center"/>
              <w:rPr>
                <w:rFonts w:ascii="Arial" w:hAnsi="Arial" w:cs="Arial"/>
              </w:rPr>
            </w:pPr>
            <w:r w:rsidRPr="00ED42D7">
              <w:rPr>
                <w:rFonts w:ascii="Arial" w:hAnsi="Arial" w:cs="Arial"/>
              </w:rPr>
              <w:t>-</w:t>
            </w:r>
          </w:p>
        </w:tc>
        <w:tc>
          <w:tcPr>
            <w:tcW w:w="1276" w:type="dxa"/>
            <w:shd w:val="clear" w:color="auto" w:fill="auto"/>
          </w:tcPr>
          <w:p w:rsidR="0014130F" w:rsidRPr="00ED42D7" w:rsidRDefault="0014130F" w:rsidP="007B321B">
            <w:pPr>
              <w:autoSpaceDE w:val="0"/>
              <w:autoSpaceDN w:val="0"/>
              <w:adjustRightInd w:val="0"/>
              <w:spacing w:before="60" w:after="60"/>
              <w:jc w:val="center"/>
              <w:rPr>
                <w:rFonts w:ascii="Arial" w:hAnsi="Arial" w:cs="Arial"/>
                <w:color w:val="00B050"/>
                <w:highlight w:val="yellow"/>
              </w:rPr>
            </w:pPr>
            <w:r w:rsidRPr="00ED42D7">
              <w:rPr>
                <w:rFonts w:ascii="Arial" w:hAnsi="Arial" w:cs="Arial"/>
              </w:rPr>
              <w:t>Policy B3C</w:t>
            </w:r>
          </w:p>
        </w:tc>
        <w:tc>
          <w:tcPr>
            <w:tcW w:w="5953" w:type="dxa"/>
            <w:shd w:val="clear" w:color="auto" w:fill="auto"/>
          </w:tcPr>
          <w:p w:rsidR="0014130F" w:rsidRPr="00825D77" w:rsidRDefault="0014130F" w:rsidP="00E476CB">
            <w:pPr>
              <w:spacing w:before="60" w:after="60"/>
              <w:jc w:val="center"/>
              <w:rPr>
                <w:rFonts w:ascii="Arial" w:hAnsi="Arial" w:cs="Arial"/>
              </w:rPr>
            </w:pPr>
            <w:r w:rsidRPr="00825D77">
              <w:rPr>
                <w:rFonts w:ascii="Arial" w:hAnsi="Arial" w:cs="Arial"/>
              </w:rPr>
              <w:t>POLICY B3C  Extension to MOD, Ensleigh</w:t>
            </w:r>
          </w:p>
          <w:p w:rsidR="0014130F" w:rsidRPr="00825D77" w:rsidRDefault="0014130F" w:rsidP="00E476CB">
            <w:pPr>
              <w:spacing w:before="60" w:after="60"/>
              <w:rPr>
                <w:rFonts w:ascii="Arial" w:hAnsi="Arial" w:cs="Arial"/>
              </w:rPr>
            </w:pPr>
            <w:r w:rsidRPr="00825D77">
              <w:rPr>
                <w:rFonts w:ascii="Arial" w:hAnsi="Arial" w:cs="Arial"/>
              </w:rPr>
              <w:t>Land adjoining Ensleigh MOD site as shown on the Key Diagram is identified for the development of 120 dwellings during the Plan period. The Placemaking Plan will allocate a site for comprehensive residential led mixed use development comprising the Ensleigh MOD site and the land adjoining it.  The planning requirements relating to the land adjoining the Ensleigh MOD site are set out below. For the Ensleigh MOD site the planning requirements are set out in the Concept Statement for the Ensleigh MOD site.</w:t>
            </w:r>
          </w:p>
          <w:p w:rsidR="0014130F" w:rsidRPr="00825D77" w:rsidRDefault="0014130F" w:rsidP="00E476CB">
            <w:pPr>
              <w:spacing w:before="60" w:after="60"/>
              <w:rPr>
                <w:rFonts w:ascii="Arial" w:hAnsi="Arial" w:cs="Arial"/>
              </w:rPr>
            </w:pPr>
            <w:r w:rsidRPr="00825D77">
              <w:rPr>
                <w:rFonts w:ascii="Arial" w:hAnsi="Arial" w:cs="Arial"/>
              </w:rPr>
              <w:t xml:space="preserve">Planning requirements for land adjoining Ensleigh MOD </w:t>
            </w:r>
            <w:r w:rsidRPr="00825D77">
              <w:rPr>
                <w:rFonts w:ascii="Arial" w:hAnsi="Arial" w:cs="Arial"/>
              </w:rPr>
              <w:lastRenderedPageBreak/>
              <w:t>site:</w:t>
            </w:r>
          </w:p>
          <w:p w:rsidR="0014130F" w:rsidRPr="00825D77" w:rsidRDefault="0014130F" w:rsidP="00464D28">
            <w:pPr>
              <w:pStyle w:val="ListParagraph"/>
              <w:numPr>
                <w:ilvl w:val="0"/>
                <w:numId w:val="3"/>
              </w:numPr>
              <w:spacing w:before="60" w:after="60"/>
              <w:ind w:left="426" w:hanging="426"/>
              <w:contextualSpacing w:val="0"/>
              <w:rPr>
                <w:rFonts w:ascii="Arial" w:hAnsi="Arial" w:cs="Arial"/>
                <w:sz w:val="22"/>
                <w:szCs w:val="22"/>
              </w:rPr>
            </w:pPr>
            <w:r w:rsidRPr="00825D77">
              <w:rPr>
                <w:rFonts w:ascii="Arial" w:hAnsi="Arial" w:cs="Arial"/>
                <w:sz w:val="22"/>
                <w:szCs w:val="22"/>
              </w:rPr>
              <w:t>…………</w:t>
            </w:r>
          </w:p>
          <w:p w:rsidR="0014130F" w:rsidRPr="00825D77" w:rsidRDefault="0014130F" w:rsidP="00464D28">
            <w:pPr>
              <w:pStyle w:val="ListParagraph"/>
              <w:numPr>
                <w:ilvl w:val="0"/>
                <w:numId w:val="5"/>
              </w:numPr>
              <w:spacing w:before="60" w:after="60"/>
              <w:ind w:left="459" w:hanging="459"/>
              <w:contextualSpacing w:val="0"/>
              <w:rPr>
                <w:rFonts w:ascii="Arial" w:hAnsi="Arial" w:cs="Arial"/>
                <w:sz w:val="22"/>
                <w:szCs w:val="22"/>
              </w:rPr>
            </w:pPr>
            <w:r w:rsidRPr="00825D77">
              <w:rPr>
                <w:rFonts w:ascii="Arial" w:hAnsi="Arial" w:cs="Arial"/>
                <w:sz w:val="22"/>
                <w:szCs w:val="22"/>
              </w:rPr>
              <w:t>Educational needs generated by the development must be met; a primary school is to be provided on the</w:t>
            </w:r>
            <w:r w:rsidRPr="00825D77">
              <w:rPr>
                <w:rFonts w:ascii="Arial" w:hAnsi="Arial" w:cs="Arial"/>
                <w:sz w:val="22"/>
                <w:szCs w:val="22"/>
                <w:u w:val="single"/>
              </w:rPr>
              <w:t xml:space="preserve"> </w:t>
            </w:r>
            <w:r w:rsidRPr="006608E1">
              <w:rPr>
                <w:rFonts w:ascii="Arial" w:hAnsi="Arial" w:cs="Arial"/>
                <w:sz w:val="22"/>
                <w:szCs w:val="22"/>
                <w:u w:val="single"/>
              </w:rPr>
              <w:t>larger</w:t>
            </w:r>
            <w:r w:rsidRPr="006608E1">
              <w:rPr>
                <w:rFonts w:ascii="Arial" w:hAnsi="Arial" w:cs="Arial"/>
                <w:sz w:val="22"/>
                <w:szCs w:val="22"/>
              </w:rPr>
              <w:t xml:space="preserve"> site</w:t>
            </w:r>
            <w:r w:rsidRPr="006608E1">
              <w:rPr>
                <w:rFonts w:ascii="Arial" w:hAnsi="Arial" w:cs="Arial"/>
                <w:sz w:val="22"/>
                <w:szCs w:val="22"/>
                <w:u w:val="single"/>
              </w:rPr>
              <w:t xml:space="preserve"> comprising the Ensleigh MOD site and the land adjoining it</w:t>
            </w:r>
            <w:r w:rsidRPr="00825D77">
              <w:rPr>
                <w:rFonts w:ascii="Arial" w:hAnsi="Arial" w:cs="Arial"/>
                <w:sz w:val="22"/>
                <w:szCs w:val="22"/>
                <w:u w:val="single"/>
              </w:rPr>
              <w:t xml:space="preserve">, </w:t>
            </w:r>
            <w:r w:rsidRPr="00825D77">
              <w:rPr>
                <w:rFonts w:ascii="Arial" w:hAnsi="Arial" w:cs="Arial"/>
                <w:sz w:val="22"/>
                <w:szCs w:val="22"/>
              </w:rPr>
              <w:t>unless an alternative solution can be found and agreed with the Education Authority.</w:t>
            </w:r>
          </w:p>
          <w:p w:rsidR="0014130F" w:rsidRPr="00825D77" w:rsidRDefault="0014130F" w:rsidP="00464D28">
            <w:pPr>
              <w:pStyle w:val="ListParagraph"/>
              <w:numPr>
                <w:ilvl w:val="0"/>
                <w:numId w:val="5"/>
              </w:numPr>
              <w:spacing w:before="60" w:after="60"/>
              <w:ind w:left="459" w:hanging="426"/>
              <w:contextualSpacing w:val="0"/>
              <w:rPr>
                <w:rFonts w:ascii="Arial" w:hAnsi="Arial" w:cs="Arial"/>
                <w:sz w:val="22"/>
                <w:szCs w:val="22"/>
              </w:rPr>
            </w:pPr>
            <w:r w:rsidRPr="00825D77">
              <w:rPr>
                <w:rFonts w:ascii="Arial" w:hAnsi="Arial" w:cs="Arial"/>
                <w:sz w:val="22"/>
                <w:szCs w:val="22"/>
              </w:rPr>
              <w:t xml:space="preserve">Provide integrated waste management infrastructure. </w:t>
            </w:r>
          </w:p>
          <w:p w:rsidR="0014130F" w:rsidRPr="00825D77" w:rsidRDefault="0014130F" w:rsidP="00464D28">
            <w:pPr>
              <w:pStyle w:val="ListParagraph"/>
              <w:numPr>
                <w:ilvl w:val="0"/>
                <w:numId w:val="5"/>
              </w:numPr>
              <w:spacing w:before="60" w:after="60"/>
              <w:ind w:left="459" w:hanging="426"/>
              <w:contextualSpacing w:val="0"/>
              <w:rPr>
                <w:rFonts w:ascii="Arial" w:hAnsi="Arial" w:cs="Arial"/>
                <w:sz w:val="22"/>
                <w:szCs w:val="22"/>
              </w:rPr>
            </w:pPr>
            <w:r w:rsidRPr="00825D77">
              <w:rPr>
                <w:rFonts w:ascii="Arial" w:hAnsi="Arial" w:cs="Arial"/>
                <w:sz w:val="22"/>
                <w:szCs w:val="22"/>
              </w:rPr>
              <w:t>Ensure that displaced playing pitches are re-provided at an appropriate and suitable location.</w:t>
            </w:r>
          </w:p>
        </w:tc>
        <w:tc>
          <w:tcPr>
            <w:tcW w:w="1276" w:type="dxa"/>
            <w:shd w:val="clear" w:color="auto" w:fill="auto"/>
          </w:tcPr>
          <w:p w:rsidR="0014130F" w:rsidRPr="00ED42D7" w:rsidRDefault="0014130F" w:rsidP="00E476CB">
            <w:pPr>
              <w:spacing w:before="60" w:after="60"/>
              <w:jc w:val="center"/>
              <w:rPr>
                <w:rFonts w:ascii="Arial" w:hAnsi="Arial" w:cs="Arial"/>
              </w:rPr>
            </w:pPr>
            <w:r w:rsidRPr="00ED42D7">
              <w:rPr>
                <w:rFonts w:ascii="Arial" w:hAnsi="Arial" w:cs="Arial"/>
              </w:rPr>
              <w:lastRenderedPageBreak/>
              <w:t>SPC90</w:t>
            </w:r>
          </w:p>
        </w:tc>
        <w:tc>
          <w:tcPr>
            <w:tcW w:w="3827" w:type="dxa"/>
            <w:shd w:val="clear" w:color="auto" w:fill="auto"/>
          </w:tcPr>
          <w:p w:rsidR="0014130F" w:rsidRPr="00ED42D7" w:rsidRDefault="0014130F" w:rsidP="00E476CB">
            <w:pPr>
              <w:autoSpaceDE w:val="0"/>
              <w:autoSpaceDN w:val="0"/>
              <w:adjustRightInd w:val="0"/>
              <w:spacing w:before="60" w:after="60"/>
              <w:rPr>
                <w:rFonts w:ascii="Arial" w:hAnsi="Arial" w:cs="Arial"/>
              </w:rPr>
            </w:pPr>
            <w:r w:rsidRPr="00ED42D7">
              <w:rPr>
                <w:rFonts w:ascii="Arial" w:hAnsi="Arial" w:cs="Arial"/>
              </w:rPr>
              <w:t>Policy as previously proposed has the effect of requiring provision of the primary school on the Royal High School Playing Field (i.e. the land adjoining the MOD site) – this is an error as the intention is that a primary school be provided somewhere on the larger site (including the MOD site) through a comprehensive development.</w:t>
            </w:r>
          </w:p>
        </w:tc>
      </w:tr>
      <w:tr w:rsidR="0014130F" w:rsidRPr="00074BE2" w:rsidTr="00C91434">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45890">
              <w:rPr>
                <w:rFonts w:ascii="Arial" w:hAnsi="Arial" w:cs="Arial"/>
                <w:b/>
              </w:rPr>
              <w:t>30</w:t>
            </w:r>
          </w:p>
        </w:tc>
        <w:tc>
          <w:tcPr>
            <w:tcW w:w="1417" w:type="dxa"/>
            <w:shd w:val="clear" w:color="auto" w:fill="auto"/>
          </w:tcPr>
          <w:p w:rsidR="0014130F" w:rsidRPr="00074BE2" w:rsidRDefault="0014130F" w:rsidP="00C91434">
            <w:pPr>
              <w:spacing w:before="60" w:after="60"/>
              <w:jc w:val="center"/>
              <w:rPr>
                <w:rFonts w:ascii="Arial" w:hAnsi="Arial" w:cs="Arial"/>
              </w:rPr>
            </w:pPr>
            <w:r>
              <w:rPr>
                <w:rFonts w:ascii="Helvetica" w:eastAsia="Calibri" w:hAnsi="Helvetica" w:cs="Helvetica"/>
                <w:lang w:eastAsia="en-GB"/>
              </w:rPr>
              <w:t>54</w:t>
            </w:r>
          </w:p>
        </w:tc>
        <w:tc>
          <w:tcPr>
            <w:tcW w:w="1276" w:type="dxa"/>
            <w:shd w:val="clear" w:color="auto" w:fill="auto"/>
          </w:tcPr>
          <w:p w:rsidR="0014130F" w:rsidRPr="00074BE2" w:rsidRDefault="0014130F" w:rsidP="00C91434">
            <w:pPr>
              <w:spacing w:before="60" w:after="60"/>
              <w:ind w:left="34"/>
              <w:jc w:val="center"/>
              <w:rPr>
                <w:rFonts w:ascii="Arial" w:hAnsi="Arial" w:cs="Arial"/>
              </w:rPr>
            </w:pPr>
            <w:r>
              <w:rPr>
                <w:rFonts w:ascii="Arial" w:hAnsi="Arial" w:cs="Arial"/>
              </w:rPr>
              <w:t>Policy B5</w:t>
            </w:r>
          </w:p>
        </w:tc>
        <w:tc>
          <w:tcPr>
            <w:tcW w:w="5953" w:type="dxa"/>
            <w:shd w:val="clear" w:color="auto" w:fill="auto"/>
          </w:tcPr>
          <w:p w:rsidR="0014130F" w:rsidRPr="00825D77" w:rsidRDefault="0014130F" w:rsidP="00C91434">
            <w:pPr>
              <w:spacing w:before="60" w:after="60"/>
              <w:jc w:val="center"/>
              <w:rPr>
                <w:rFonts w:ascii="Arial" w:hAnsi="Arial" w:cs="Arial"/>
              </w:rPr>
            </w:pPr>
            <w:r w:rsidRPr="00825D77">
              <w:rPr>
                <w:rFonts w:ascii="Arial" w:hAnsi="Arial" w:cs="Arial"/>
              </w:rPr>
              <w:t>POLICY B5 Strategic Policy for Bath's Universities</w:t>
            </w:r>
          </w:p>
          <w:p w:rsidR="0014130F" w:rsidRPr="00825D77" w:rsidRDefault="0014130F" w:rsidP="00C91434">
            <w:pPr>
              <w:spacing w:before="60" w:after="60"/>
              <w:rPr>
                <w:rFonts w:ascii="Arial" w:hAnsi="Arial" w:cs="Arial"/>
                <w:strike/>
              </w:rPr>
            </w:pPr>
            <w:r w:rsidRPr="00825D77">
              <w:rPr>
                <w:rFonts w:ascii="Arial" w:hAnsi="Arial" w:cs="Arial"/>
              </w:rPr>
              <w:t>University of Bath - Claverton Down Campus</w:t>
            </w:r>
            <w:r w:rsidRPr="00825D77">
              <w:rPr>
                <w:rFonts w:ascii="Arial" w:hAnsi="Arial" w:cs="Arial"/>
                <w:strike/>
              </w:rPr>
              <w:t xml:space="preserve"> </w:t>
            </w:r>
          </w:p>
          <w:p w:rsidR="0014130F" w:rsidRPr="00825D77" w:rsidRDefault="0014130F" w:rsidP="00C91434">
            <w:pPr>
              <w:spacing w:before="60" w:after="120"/>
              <w:rPr>
                <w:rFonts w:ascii="Arial" w:hAnsi="Arial" w:cs="Arial"/>
              </w:rPr>
            </w:pPr>
            <w:r w:rsidRPr="00825D77">
              <w:rPr>
                <w:rFonts w:ascii="Arial" w:hAnsi="Arial" w:cs="Arial"/>
              </w:rPr>
              <w:t xml:space="preserve">To support the development and expansion of the University of Bath the strategy seeks, in accordance with saved Local Plan Policy GDS.1/11, the development of about 2,000 study bedrooms and </w:t>
            </w:r>
            <w:proofErr w:type="gramStart"/>
            <w:r w:rsidRPr="00825D77">
              <w:rPr>
                <w:rFonts w:ascii="Arial" w:hAnsi="Arial" w:cs="Arial"/>
              </w:rPr>
              <w:t>45,000 sq.m</w:t>
            </w:r>
            <w:proofErr w:type="gramEnd"/>
            <w:r w:rsidRPr="00825D77">
              <w:rPr>
                <w:rFonts w:ascii="Arial" w:hAnsi="Arial" w:cs="Arial"/>
              </w:rPr>
              <w:t xml:space="preserve">. </w:t>
            </w:r>
            <w:proofErr w:type="gramStart"/>
            <w:r w:rsidRPr="00825D77">
              <w:rPr>
                <w:rFonts w:ascii="Arial" w:hAnsi="Arial" w:cs="Arial"/>
              </w:rPr>
              <w:t>of</w:t>
            </w:r>
            <w:proofErr w:type="gramEnd"/>
            <w:r w:rsidRPr="00825D77">
              <w:rPr>
                <w:rFonts w:ascii="Arial" w:hAnsi="Arial" w:cs="Arial"/>
              </w:rPr>
              <w:t xml:space="preserve"> academic space at the Claverton Campus.  </w:t>
            </w:r>
          </w:p>
          <w:p w:rsidR="00C44C1D" w:rsidRPr="00825D77" w:rsidRDefault="00C44C1D" w:rsidP="00C91434">
            <w:pPr>
              <w:spacing w:before="60" w:after="60"/>
              <w:rPr>
                <w:rFonts w:ascii="Arial" w:hAnsi="Arial" w:cs="Arial"/>
              </w:rPr>
            </w:pPr>
          </w:p>
          <w:p w:rsidR="0014130F" w:rsidRPr="00825D77" w:rsidRDefault="0014130F" w:rsidP="00C91434">
            <w:pPr>
              <w:spacing w:before="60" w:after="60"/>
              <w:rPr>
                <w:rFonts w:ascii="Arial" w:hAnsi="Arial" w:cs="Arial"/>
              </w:rPr>
            </w:pPr>
            <w:r w:rsidRPr="00825D77">
              <w:rPr>
                <w:rFonts w:ascii="Arial" w:hAnsi="Arial" w:cs="Arial"/>
              </w:rPr>
              <w:t xml:space="preserve">Bath Spa University - Newton Park Campus </w:t>
            </w:r>
          </w:p>
          <w:p w:rsidR="0014130F" w:rsidRPr="00825D77" w:rsidRDefault="00C44C1D" w:rsidP="00C91434">
            <w:pPr>
              <w:spacing w:before="60" w:after="120"/>
              <w:rPr>
                <w:rFonts w:ascii="Arial" w:hAnsi="Arial" w:cs="Arial"/>
              </w:rPr>
            </w:pPr>
            <w:r w:rsidRPr="00825D77">
              <w:rPr>
                <w:rFonts w:ascii="Arial" w:hAnsi="Arial" w:cs="Arial"/>
              </w:rPr>
              <w:t xml:space="preserve">Within the context of a strategic framework for the University’s entire estate the strategy seeks the redevelopment and intensification of the Newton Park Campus to provide additional study bedrooms and academic space. </w:t>
            </w:r>
            <w:r w:rsidRPr="00825D77">
              <w:rPr>
                <w:rFonts w:ascii="Arial" w:hAnsi="Arial" w:cs="Arial"/>
                <w:u w:val="single"/>
              </w:rPr>
              <w:t>Through the Placemaking Plan the Council will be reviewing whether the Campus should continue to be designated as a MEDS and, if so, its boundary</w:t>
            </w:r>
            <w:r w:rsidRPr="00825D77">
              <w:rPr>
                <w:rFonts w:ascii="Arial" w:hAnsi="Arial" w:cs="Arial"/>
              </w:rPr>
              <w:t xml:space="preserve">. Proposals should accord with the NPPF, paragraph 89 </w:t>
            </w:r>
            <w:r w:rsidRPr="00825D77">
              <w:rPr>
                <w:rFonts w:ascii="Arial" w:hAnsi="Arial" w:cs="Arial"/>
                <w:u w:val="single"/>
              </w:rPr>
              <w:t>and future local planning policy in the Placemaking Plan</w:t>
            </w:r>
            <w:r w:rsidRPr="00825D77">
              <w:rPr>
                <w:rFonts w:ascii="Arial" w:hAnsi="Arial" w:cs="Arial"/>
              </w:rPr>
              <w:t xml:space="preserve"> and seek to optimise opportunities for educational use and student accommodation within the current boundary of the Campus </w:t>
            </w:r>
            <w:r w:rsidRPr="00825D77">
              <w:rPr>
                <w:rFonts w:ascii="Arial" w:hAnsi="Arial" w:cs="Arial"/>
                <w:u w:val="single"/>
              </w:rPr>
              <w:t xml:space="preserve">or boundary of the MEDS </w:t>
            </w:r>
            <w:r w:rsidRPr="00825D77">
              <w:rPr>
                <w:rFonts w:ascii="Arial" w:hAnsi="Arial" w:cs="Arial"/>
                <w:u w:val="single"/>
              </w:rPr>
              <w:lastRenderedPageBreak/>
              <w:t>if so defined in the Placemaking Plan</w:t>
            </w:r>
            <w:r w:rsidRPr="00825D77">
              <w:rPr>
                <w:rFonts w:ascii="Arial" w:hAnsi="Arial" w:cs="Arial"/>
              </w:rPr>
              <w:t xml:space="preserve">, before seeking to justify </w:t>
            </w:r>
            <w:r w:rsidR="0014130F" w:rsidRPr="00825D77">
              <w:rPr>
                <w:rFonts w:ascii="Arial" w:hAnsi="Arial" w:cs="Arial"/>
              </w:rPr>
              <w:t xml:space="preserve">very special circumstances for development beyond them or a change to the development boundaries.  In all circumstances regard should be had to the sites environmental capacity, the significance of heritage assets and the optimum development of the campus in this regard. </w:t>
            </w:r>
          </w:p>
          <w:p w:rsidR="0014130F" w:rsidRPr="00825D77" w:rsidRDefault="0014130F" w:rsidP="00C91434">
            <w:pPr>
              <w:spacing w:before="60" w:after="60"/>
              <w:rPr>
                <w:rFonts w:ascii="Arial" w:hAnsi="Arial" w:cs="Arial"/>
              </w:rPr>
            </w:pPr>
            <w:r w:rsidRPr="00825D77">
              <w:rPr>
                <w:rFonts w:ascii="Arial" w:hAnsi="Arial" w:cs="Arial"/>
              </w:rPr>
              <w:t xml:space="preserve">Off-Campus Student Accommodation </w:t>
            </w:r>
          </w:p>
          <w:p w:rsidR="0014130F" w:rsidRPr="00825D77" w:rsidRDefault="0014130F" w:rsidP="00C91434">
            <w:pPr>
              <w:spacing w:before="60" w:after="60"/>
              <w:rPr>
                <w:rFonts w:ascii="Arial" w:hAnsi="Arial" w:cs="Arial"/>
              </w:rPr>
            </w:pPr>
            <w:r w:rsidRPr="00825D77">
              <w:rPr>
                <w:rFonts w:ascii="Arial" w:hAnsi="Arial" w:cs="Arial"/>
              </w:rPr>
              <w:t>Proposals for off-campus student accommodation will be refused within the Central Area, the Enterprise Area</w:t>
            </w:r>
            <w:r w:rsidRPr="00825D77">
              <w:rPr>
                <w:rFonts w:ascii="Arial" w:hAnsi="Arial" w:cs="Arial"/>
                <w:u w:val="single"/>
              </w:rPr>
              <w:t xml:space="preserve"> </w:t>
            </w:r>
            <w:r w:rsidRPr="00825D77">
              <w:rPr>
                <w:rFonts w:ascii="Arial" w:hAnsi="Arial" w:cs="Arial"/>
              </w:rPr>
              <w:t>and on MoD land where this would adversely affect the realisation of other aspects of the vision and spatial strategy for the city</w:t>
            </w:r>
            <w:r w:rsidRPr="00825D77">
              <w:rPr>
                <w:rFonts w:ascii="Arial" w:hAnsi="Arial" w:cs="Arial"/>
                <w:b/>
              </w:rPr>
              <w:t xml:space="preserve"> </w:t>
            </w:r>
            <w:r w:rsidRPr="00825D77">
              <w:rPr>
                <w:rFonts w:ascii="Arial" w:hAnsi="Arial" w:cs="Arial"/>
              </w:rPr>
              <w:t>in relation to housing and economic development.</w:t>
            </w:r>
          </w:p>
        </w:tc>
        <w:tc>
          <w:tcPr>
            <w:tcW w:w="1276" w:type="dxa"/>
          </w:tcPr>
          <w:p w:rsidR="0014130F" w:rsidRPr="00102CE1" w:rsidRDefault="0014130F" w:rsidP="00C91434">
            <w:pPr>
              <w:spacing w:before="60" w:after="60"/>
              <w:jc w:val="center"/>
              <w:rPr>
                <w:rFonts w:ascii="Arial" w:eastAsia="Calibri" w:hAnsi="Arial" w:cs="Arial"/>
                <w:bCs/>
                <w:lang w:eastAsia="en-GB"/>
              </w:rPr>
            </w:pPr>
            <w:r w:rsidRPr="00102CE1">
              <w:rPr>
                <w:rFonts w:ascii="Helvetica-Bold" w:eastAsia="Calibri" w:hAnsi="Helvetica-Bold" w:cs="Helvetica-Bold"/>
                <w:bCs/>
                <w:lang w:eastAsia="en-GB"/>
              </w:rPr>
              <w:lastRenderedPageBreak/>
              <w:t>SPC96</w:t>
            </w:r>
          </w:p>
        </w:tc>
        <w:tc>
          <w:tcPr>
            <w:tcW w:w="3827" w:type="dxa"/>
            <w:shd w:val="clear" w:color="auto" w:fill="auto"/>
          </w:tcPr>
          <w:p w:rsidR="0014130F" w:rsidRPr="00AE476B" w:rsidRDefault="0014130F" w:rsidP="00C91434">
            <w:pPr>
              <w:autoSpaceDE w:val="0"/>
              <w:autoSpaceDN w:val="0"/>
              <w:adjustRightInd w:val="0"/>
              <w:spacing w:before="60" w:after="60"/>
              <w:rPr>
                <w:rFonts w:ascii="Arial" w:hAnsi="Arial" w:cs="Arial"/>
              </w:rPr>
            </w:pPr>
          </w:p>
          <w:p w:rsidR="0014130F" w:rsidRPr="00AE476B" w:rsidRDefault="0014130F" w:rsidP="00C91434">
            <w:pPr>
              <w:autoSpaceDE w:val="0"/>
              <w:autoSpaceDN w:val="0"/>
              <w:adjustRightInd w:val="0"/>
              <w:spacing w:before="60" w:after="60"/>
              <w:rPr>
                <w:rFonts w:ascii="Arial" w:hAnsi="Arial" w:cs="Arial"/>
              </w:rPr>
            </w:pPr>
          </w:p>
          <w:p w:rsidR="0014130F" w:rsidRPr="00AE476B" w:rsidRDefault="0014130F" w:rsidP="00C91434">
            <w:pPr>
              <w:autoSpaceDE w:val="0"/>
              <w:autoSpaceDN w:val="0"/>
              <w:adjustRightInd w:val="0"/>
              <w:spacing w:before="60" w:after="60"/>
              <w:rPr>
                <w:rFonts w:ascii="Arial" w:hAnsi="Arial" w:cs="Arial"/>
              </w:rPr>
            </w:pPr>
          </w:p>
          <w:p w:rsidR="0014130F" w:rsidRPr="00AE476B" w:rsidRDefault="0014130F" w:rsidP="00C91434">
            <w:pPr>
              <w:autoSpaceDE w:val="0"/>
              <w:autoSpaceDN w:val="0"/>
              <w:adjustRightInd w:val="0"/>
              <w:spacing w:before="60" w:after="60"/>
              <w:rPr>
                <w:rFonts w:ascii="Arial" w:hAnsi="Arial" w:cs="Arial"/>
              </w:rPr>
            </w:pPr>
          </w:p>
          <w:p w:rsidR="0014130F" w:rsidRPr="00AE476B" w:rsidRDefault="0014130F" w:rsidP="00C91434">
            <w:pPr>
              <w:autoSpaceDE w:val="0"/>
              <w:autoSpaceDN w:val="0"/>
              <w:adjustRightInd w:val="0"/>
              <w:spacing w:before="60" w:after="60"/>
              <w:rPr>
                <w:rFonts w:ascii="Arial" w:hAnsi="Arial" w:cs="Arial"/>
              </w:rPr>
            </w:pPr>
          </w:p>
          <w:p w:rsidR="0014130F" w:rsidRPr="00AE476B" w:rsidRDefault="0014130F" w:rsidP="00C91434">
            <w:pPr>
              <w:autoSpaceDE w:val="0"/>
              <w:autoSpaceDN w:val="0"/>
              <w:adjustRightInd w:val="0"/>
              <w:spacing w:before="60" w:after="60"/>
              <w:rPr>
                <w:rFonts w:ascii="Arial" w:hAnsi="Arial" w:cs="Arial"/>
              </w:rPr>
            </w:pPr>
          </w:p>
          <w:p w:rsidR="0014130F" w:rsidRPr="00AE476B" w:rsidRDefault="0014130F" w:rsidP="00C91434">
            <w:pPr>
              <w:autoSpaceDE w:val="0"/>
              <w:autoSpaceDN w:val="0"/>
              <w:adjustRightInd w:val="0"/>
              <w:spacing w:before="60" w:after="60"/>
              <w:rPr>
                <w:rFonts w:ascii="Arial" w:hAnsi="Arial" w:cs="Arial"/>
              </w:rPr>
            </w:pPr>
          </w:p>
          <w:p w:rsidR="0014130F" w:rsidRPr="00AE476B" w:rsidRDefault="0014130F" w:rsidP="00C91434">
            <w:pPr>
              <w:autoSpaceDE w:val="0"/>
              <w:autoSpaceDN w:val="0"/>
              <w:adjustRightInd w:val="0"/>
              <w:spacing w:before="60" w:after="60"/>
              <w:rPr>
                <w:rFonts w:ascii="Arial" w:hAnsi="Arial" w:cs="Arial"/>
              </w:rPr>
            </w:pPr>
          </w:p>
          <w:p w:rsidR="0014130F" w:rsidRPr="00AE476B" w:rsidRDefault="0014130F" w:rsidP="00C91434">
            <w:pPr>
              <w:autoSpaceDE w:val="0"/>
              <w:autoSpaceDN w:val="0"/>
              <w:adjustRightInd w:val="0"/>
              <w:rPr>
                <w:rFonts w:ascii="Arial" w:hAnsi="Arial" w:cs="Arial"/>
              </w:rPr>
            </w:pPr>
            <w:r w:rsidRPr="002D4BA0">
              <w:rPr>
                <w:rFonts w:ascii="Arial" w:eastAsia="Calibri" w:hAnsi="Arial" w:cs="Arial"/>
                <w:lang w:eastAsia="en-GB"/>
              </w:rPr>
              <w:t>Minor revisions to SPC96 to ensure that the Plan is clear on the scope of the review of MEDS intended to be undertaken through the Placemaking Plan.</w:t>
            </w:r>
          </w:p>
        </w:tc>
      </w:tr>
      <w:tr w:rsidR="0014130F" w:rsidRPr="003E1FAA" w:rsidTr="005715B1">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45890">
              <w:rPr>
                <w:rFonts w:ascii="Arial" w:hAnsi="Arial" w:cs="Arial"/>
                <w:b/>
              </w:rPr>
              <w:t>31</w:t>
            </w:r>
          </w:p>
        </w:tc>
        <w:tc>
          <w:tcPr>
            <w:tcW w:w="1417" w:type="dxa"/>
            <w:shd w:val="clear" w:color="auto" w:fill="auto"/>
          </w:tcPr>
          <w:p w:rsidR="0014130F" w:rsidRPr="003E1FAA" w:rsidRDefault="0014130F" w:rsidP="005715B1">
            <w:pPr>
              <w:spacing w:before="60" w:after="60"/>
              <w:jc w:val="center"/>
              <w:rPr>
                <w:rFonts w:ascii="Arial" w:hAnsi="Arial" w:cs="Arial"/>
              </w:rPr>
            </w:pPr>
            <w:r>
              <w:rPr>
                <w:rFonts w:ascii="Arial" w:hAnsi="Arial" w:cs="Arial"/>
              </w:rPr>
              <w:t>65</w:t>
            </w:r>
          </w:p>
        </w:tc>
        <w:tc>
          <w:tcPr>
            <w:tcW w:w="1276" w:type="dxa"/>
            <w:shd w:val="clear" w:color="auto" w:fill="auto"/>
          </w:tcPr>
          <w:p w:rsidR="0014130F" w:rsidRPr="003E1FAA" w:rsidRDefault="0014130F" w:rsidP="005715B1">
            <w:pPr>
              <w:spacing w:before="60" w:after="60"/>
              <w:jc w:val="center"/>
              <w:rPr>
                <w:rFonts w:ascii="Arial" w:hAnsi="Arial" w:cs="Arial"/>
              </w:rPr>
            </w:pPr>
            <w:r>
              <w:rPr>
                <w:rFonts w:ascii="Arial" w:hAnsi="Arial" w:cs="Arial"/>
              </w:rPr>
              <w:t>Diagram 12</w:t>
            </w:r>
          </w:p>
        </w:tc>
        <w:tc>
          <w:tcPr>
            <w:tcW w:w="5953" w:type="dxa"/>
            <w:shd w:val="clear" w:color="auto" w:fill="auto"/>
          </w:tcPr>
          <w:p w:rsidR="0014130F" w:rsidRPr="00825D77" w:rsidRDefault="0014130F" w:rsidP="005715B1">
            <w:pPr>
              <w:autoSpaceDE w:val="0"/>
              <w:autoSpaceDN w:val="0"/>
              <w:adjustRightInd w:val="0"/>
              <w:spacing w:before="60" w:after="60"/>
              <w:rPr>
                <w:rFonts w:ascii="Arial" w:hAnsi="Arial" w:cs="Arial"/>
                <w:i/>
              </w:rPr>
            </w:pPr>
            <w:r w:rsidRPr="00825D77">
              <w:rPr>
                <w:rFonts w:ascii="Arial" w:hAnsi="Arial" w:cs="Arial"/>
                <w:i/>
              </w:rPr>
              <w:t>Amendments to Diagram 12:</w:t>
            </w:r>
          </w:p>
          <w:p w:rsidR="0014130F" w:rsidRPr="00767DFC" w:rsidRDefault="0014130F" w:rsidP="00464D28">
            <w:pPr>
              <w:pStyle w:val="ListParagraph"/>
              <w:numPr>
                <w:ilvl w:val="0"/>
                <w:numId w:val="6"/>
              </w:numPr>
              <w:autoSpaceDE w:val="0"/>
              <w:autoSpaceDN w:val="0"/>
              <w:adjustRightInd w:val="0"/>
              <w:spacing w:before="60" w:after="60"/>
              <w:ind w:left="317" w:hanging="283"/>
              <w:contextualSpacing w:val="0"/>
              <w:rPr>
                <w:rFonts w:ascii="Arial" w:hAnsi="Arial" w:cs="Arial"/>
                <w:i/>
                <w:sz w:val="22"/>
                <w:szCs w:val="22"/>
              </w:rPr>
            </w:pPr>
            <w:r w:rsidRPr="00825D77">
              <w:rPr>
                <w:rFonts w:ascii="Arial" w:hAnsi="Arial" w:cs="Arial"/>
                <w:i/>
                <w:sz w:val="22"/>
                <w:szCs w:val="22"/>
              </w:rPr>
              <w:t xml:space="preserve">indicate the strategic site locations at the East and South </w:t>
            </w:r>
            <w:r w:rsidRPr="00767DFC">
              <w:rPr>
                <w:rFonts w:ascii="Arial" w:hAnsi="Arial" w:cs="Arial"/>
                <w:i/>
                <w:sz w:val="22"/>
                <w:szCs w:val="22"/>
              </w:rPr>
              <w:t>West of Keynsham</w:t>
            </w:r>
          </w:p>
          <w:p w:rsidR="0014130F" w:rsidRPr="00825D77" w:rsidRDefault="0014130F" w:rsidP="00767DFC">
            <w:pPr>
              <w:autoSpaceDE w:val="0"/>
              <w:autoSpaceDN w:val="0"/>
              <w:adjustRightInd w:val="0"/>
              <w:spacing w:before="60" w:after="60"/>
              <w:rPr>
                <w:rFonts w:ascii="Arial" w:hAnsi="Arial" w:cs="Arial"/>
                <w:i/>
              </w:rPr>
            </w:pPr>
            <w:r w:rsidRPr="00767DFC">
              <w:rPr>
                <w:rFonts w:ascii="Arial" w:hAnsi="Arial" w:cs="Arial"/>
                <w:i/>
              </w:rPr>
              <w:t xml:space="preserve">(see Annex </w:t>
            </w:r>
            <w:r w:rsidR="00767DFC" w:rsidRPr="00767DFC">
              <w:rPr>
                <w:rFonts w:ascii="Arial" w:hAnsi="Arial" w:cs="Arial"/>
                <w:i/>
              </w:rPr>
              <w:t>1</w:t>
            </w:r>
            <w:r w:rsidRPr="00767DFC">
              <w:rPr>
                <w:rFonts w:ascii="Arial" w:hAnsi="Arial" w:cs="Arial"/>
                <w:i/>
              </w:rPr>
              <w:t>, p</w:t>
            </w:r>
            <w:r w:rsidR="00767DFC" w:rsidRPr="00767DFC">
              <w:rPr>
                <w:rFonts w:ascii="Arial" w:hAnsi="Arial" w:cs="Arial"/>
                <w:i/>
              </w:rPr>
              <w:t>60</w:t>
            </w:r>
            <w:r w:rsidRPr="00767DFC">
              <w:rPr>
                <w:rFonts w:ascii="Arial" w:hAnsi="Arial" w:cs="Arial"/>
                <w:i/>
              </w:rPr>
              <w:t>)</w:t>
            </w:r>
            <w:r w:rsidR="00D131B6">
              <w:rPr>
                <w:rFonts w:ascii="Arial" w:hAnsi="Arial" w:cs="Arial"/>
                <w:i/>
              </w:rPr>
              <w:t xml:space="preserve"> to follow</w:t>
            </w:r>
          </w:p>
        </w:tc>
        <w:tc>
          <w:tcPr>
            <w:tcW w:w="1276" w:type="dxa"/>
            <w:shd w:val="clear" w:color="auto" w:fill="auto"/>
          </w:tcPr>
          <w:p w:rsidR="0014130F" w:rsidRPr="003E1FAA" w:rsidRDefault="0014130F" w:rsidP="005715B1">
            <w:pPr>
              <w:spacing w:before="60" w:after="60"/>
              <w:jc w:val="center"/>
              <w:rPr>
                <w:rFonts w:ascii="Arial" w:eastAsia="Calibri" w:hAnsi="Arial" w:cs="Arial"/>
                <w:bCs/>
                <w:lang w:eastAsia="en-GB"/>
              </w:rPr>
            </w:pPr>
            <w:r>
              <w:rPr>
                <w:rFonts w:ascii="Arial" w:eastAsia="Calibri" w:hAnsi="Arial" w:cs="Arial"/>
                <w:bCs/>
                <w:lang w:eastAsia="en-GB"/>
              </w:rPr>
              <w:t>-</w:t>
            </w:r>
          </w:p>
        </w:tc>
        <w:tc>
          <w:tcPr>
            <w:tcW w:w="3827" w:type="dxa"/>
            <w:shd w:val="clear" w:color="auto" w:fill="auto"/>
          </w:tcPr>
          <w:p w:rsidR="0014130F" w:rsidRPr="003E1FAA" w:rsidRDefault="0014130F" w:rsidP="005715B1">
            <w:pPr>
              <w:autoSpaceDE w:val="0"/>
              <w:autoSpaceDN w:val="0"/>
              <w:adjustRightInd w:val="0"/>
              <w:spacing w:before="60" w:after="60"/>
              <w:rPr>
                <w:rFonts w:ascii="Arial" w:hAnsi="Arial" w:cs="Arial"/>
              </w:rPr>
            </w:pPr>
            <w:r w:rsidRPr="005715B1">
              <w:rPr>
                <w:rFonts w:ascii="Arial" w:eastAsia="Calibri" w:hAnsi="Arial" w:cs="Arial"/>
                <w:lang w:eastAsia="en-GB"/>
              </w:rPr>
              <w:t>Consequential changes arising from</w:t>
            </w:r>
            <w:r>
              <w:rPr>
                <w:rFonts w:ascii="Arial" w:eastAsia="Calibri" w:hAnsi="Arial" w:cs="Arial"/>
                <w:lang w:eastAsia="en-GB"/>
              </w:rPr>
              <w:t xml:space="preserve"> </w:t>
            </w:r>
            <w:r w:rsidRPr="005715B1">
              <w:rPr>
                <w:rFonts w:ascii="Arial" w:eastAsia="Calibri" w:hAnsi="Arial" w:cs="Arial"/>
                <w:lang w:eastAsia="en-GB"/>
              </w:rPr>
              <w:t>the need to release land from Green</w:t>
            </w:r>
            <w:r>
              <w:rPr>
                <w:rFonts w:ascii="Arial" w:eastAsia="Calibri" w:hAnsi="Arial" w:cs="Arial"/>
                <w:lang w:eastAsia="en-GB"/>
              </w:rPr>
              <w:t xml:space="preserve"> </w:t>
            </w:r>
            <w:r w:rsidRPr="005715B1">
              <w:rPr>
                <w:rFonts w:ascii="Arial" w:eastAsia="Calibri" w:hAnsi="Arial" w:cs="Arial"/>
                <w:lang w:eastAsia="en-GB"/>
              </w:rPr>
              <w:t xml:space="preserve">Belt to allow for </w:t>
            </w:r>
            <w:r>
              <w:rPr>
                <w:rFonts w:ascii="Arial" w:eastAsia="Calibri" w:hAnsi="Arial" w:cs="Arial"/>
                <w:lang w:eastAsia="en-GB"/>
              </w:rPr>
              <w:t xml:space="preserve">the allocation of strategic </w:t>
            </w:r>
            <w:r w:rsidR="00E54E60">
              <w:rPr>
                <w:rFonts w:ascii="Arial" w:eastAsia="Calibri" w:hAnsi="Arial" w:cs="Arial"/>
                <w:lang w:eastAsia="en-GB"/>
              </w:rPr>
              <w:t>sites to</w:t>
            </w:r>
            <w:r>
              <w:rPr>
                <w:rFonts w:ascii="Arial" w:eastAsia="Calibri" w:hAnsi="Arial" w:cs="Arial"/>
                <w:lang w:eastAsia="en-GB"/>
              </w:rPr>
              <w:t xml:space="preserve"> address issues raised in ID/40</w:t>
            </w:r>
            <w:r w:rsidRPr="005715B1">
              <w:rPr>
                <w:rFonts w:ascii="Arial" w:eastAsia="Calibri" w:hAnsi="Arial" w:cs="Arial"/>
                <w:lang w:eastAsia="en-GB"/>
              </w:rPr>
              <w:t>.</w:t>
            </w:r>
          </w:p>
        </w:tc>
      </w:tr>
      <w:tr w:rsidR="0014130F" w:rsidRPr="00115F84" w:rsidTr="00B51E87">
        <w:tc>
          <w:tcPr>
            <w:tcW w:w="1135" w:type="dxa"/>
            <w:shd w:val="clear" w:color="auto" w:fill="auto"/>
          </w:tcPr>
          <w:p w:rsidR="0014130F" w:rsidRDefault="0014130F" w:rsidP="0014130F">
            <w:pPr>
              <w:spacing w:before="60" w:after="60"/>
            </w:pPr>
            <w:r w:rsidRPr="0074131A">
              <w:rPr>
                <w:rFonts w:ascii="Arial" w:hAnsi="Arial" w:cs="Arial"/>
                <w:b/>
              </w:rPr>
              <w:t>CSA</w:t>
            </w:r>
            <w:r w:rsidR="00545890">
              <w:rPr>
                <w:rFonts w:ascii="Arial" w:hAnsi="Arial" w:cs="Arial"/>
                <w:b/>
              </w:rPr>
              <w:t>32</w:t>
            </w:r>
          </w:p>
        </w:tc>
        <w:tc>
          <w:tcPr>
            <w:tcW w:w="1417" w:type="dxa"/>
            <w:shd w:val="clear" w:color="auto" w:fill="auto"/>
          </w:tcPr>
          <w:p w:rsidR="0014130F" w:rsidRPr="00115F84" w:rsidRDefault="0014130F" w:rsidP="00E476CB">
            <w:pPr>
              <w:spacing w:before="60" w:after="60"/>
              <w:jc w:val="center"/>
              <w:rPr>
                <w:rFonts w:ascii="Arial" w:hAnsi="Arial" w:cs="Arial"/>
              </w:rPr>
            </w:pPr>
            <w:r>
              <w:rPr>
                <w:rFonts w:ascii="Arial" w:hAnsi="Arial" w:cs="Arial"/>
              </w:rPr>
              <w:t>-</w:t>
            </w:r>
          </w:p>
        </w:tc>
        <w:tc>
          <w:tcPr>
            <w:tcW w:w="1276" w:type="dxa"/>
            <w:shd w:val="clear" w:color="auto" w:fill="auto"/>
          </w:tcPr>
          <w:p w:rsidR="0014130F" w:rsidRPr="00BF68AA" w:rsidRDefault="0014130F" w:rsidP="00E476CB">
            <w:pPr>
              <w:autoSpaceDE w:val="0"/>
              <w:autoSpaceDN w:val="0"/>
              <w:adjustRightInd w:val="0"/>
              <w:spacing w:before="60" w:after="60"/>
              <w:jc w:val="center"/>
              <w:rPr>
                <w:rFonts w:ascii="Arial" w:hAnsi="Arial" w:cs="Arial"/>
                <w:highlight w:val="yellow"/>
              </w:rPr>
            </w:pPr>
            <w:r w:rsidRPr="00BF68AA">
              <w:rPr>
                <w:rFonts w:ascii="Arial" w:hAnsi="Arial" w:cs="Arial"/>
              </w:rPr>
              <w:t>Para 3.19A</w:t>
            </w:r>
          </w:p>
        </w:tc>
        <w:tc>
          <w:tcPr>
            <w:tcW w:w="5953"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Development on the edge of Keynsham</w:t>
            </w:r>
          </w:p>
          <w:p w:rsidR="00F53C39" w:rsidRPr="00825D77" w:rsidRDefault="00F53C39" w:rsidP="00E476CB">
            <w:pPr>
              <w:spacing w:before="60" w:after="60"/>
              <w:rPr>
                <w:rFonts w:ascii="Arial" w:hAnsi="Arial" w:cs="Arial"/>
              </w:rPr>
            </w:pPr>
            <w:r w:rsidRPr="00825D77">
              <w:rPr>
                <w:rFonts w:ascii="Arial" w:hAnsi="Arial" w:cs="Arial"/>
              </w:rPr>
              <w:t xml:space="preserve">In order to meet the need for additional development within the District during the Plan period, land </w:t>
            </w:r>
            <w:r w:rsidRPr="00825D77">
              <w:rPr>
                <w:rFonts w:ascii="Arial" w:hAnsi="Arial" w:cs="Arial"/>
                <w:strike/>
              </w:rPr>
              <w:t>needs to be</w:t>
            </w:r>
            <w:r w:rsidRPr="00825D77">
              <w:rPr>
                <w:rFonts w:ascii="Arial" w:hAnsi="Arial" w:cs="Arial"/>
              </w:rPr>
              <w:t xml:space="preserve"> </w:t>
            </w:r>
            <w:r w:rsidRPr="00825D77">
              <w:rPr>
                <w:rFonts w:ascii="Arial" w:hAnsi="Arial" w:cs="Arial"/>
                <w:u w:val="single"/>
              </w:rPr>
              <w:t>is</w:t>
            </w:r>
            <w:r w:rsidRPr="00825D77">
              <w:rPr>
                <w:rFonts w:ascii="Arial" w:hAnsi="Arial" w:cs="Arial"/>
              </w:rPr>
              <w:t xml:space="preserve"> removed from the Green Belt to provide for housing and employment floor space in two locations on the edge of Keynsham on the eastern </w:t>
            </w:r>
            <w:r w:rsidRPr="00825D77">
              <w:rPr>
                <w:rFonts w:ascii="Arial" w:hAnsi="Arial" w:cs="Arial"/>
                <w:strike/>
              </w:rPr>
              <w:t>and south western</w:t>
            </w:r>
            <w:r w:rsidRPr="00825D77">
              <w:rPr>
                <w:rFonts w:ascii="Arial" w:hAnsi="Arial" w:cs="Arial"/>
              </w:rPr>
              <w:t xml:space="preserve"> edge</w:t>
            </w:r>
            <w:r w:rsidR="00F133A8" w:rsidRPr="00825D77">
              <w:rPr>
                <w:rFonts w:ascii="Arial" w:hAnsi="Arial" w:cs="Arial"/>
              </w:rPr>
              <w:t xml:space="preserve"> </w:t>
            </w:r>
            <w:r w:rsidR="00F133A8" w:rsidRPr="00825D77">
              <w:rPr>
                <w:rFonts w:ascii="Arial" w:hAnsi="Arial" w:cs="Arial"/>
                <w:u w:val="single"/>
              </w:rPr>
              <w:t>and to the south west</w:t>
            </w:r>
            <w:r w:rsidRPr="00825D77">
              <w:rPr>
                <w:rFonts w:ascii="Arial" w:hAnsi="Arial" w:cs="Arial"/>
              </w:rPr>
              <w:t xml:space="preserve"> of the town. </w:t>
            </w:r>
            <w:r w:rsidRPr="00825D77">
              <w:rPr>
                <w:rFonts w:ascii="Arial" w:hAnsi="Arial" w:cs="Arial"/>
                <w:strike/>
              </w:rPr>
              <w:t>The Placemaking Plan will identify and allocate the sites for development and will define the revised detailed Green Belt boundary.</w:t>
            </w:r>
            <w:r w:rsidRPr="00825D77">
              <w:rPr>
                <w:rFonts w:ascii="Arial" w:hAnsi="Arial" w:cs="Arial"/>
              </w:rPr>
              <w:t xml:space="preserve"> </w:t>
            </w:r>
            <w:r w:rsidRPr="00825D77">
              <w:rPr>
                <w:rFonts w:ascii="Arial" w:eastAsia="Calibri" w:hAnsi="Arial" w:cs="Arial"/>
                <w:u w:val="single"/>
                <w:lang w:eastAsia="en-GB"/>
              </w:rPr>
              <w:t xml:space="preserve">Through Policies KE3A and KE4 respectively land is allocated for </w:t>
            </w:r>
            <w:r w:rsidR="00883382" w:rsidRPr="00825D77">
              <w:rPr>
                <w:rFonts w:ascii="Arial" w:eastAsia="Calibri" w:hAnsi="Arial" w:cs="Arial"/>
                <w:u w:val="single"/>
                <w:lang w:eastAsia="en-GB"/>
              </w:rPr>
              <w:t xml:space="preserve">residential and employment </w:t>
            </w:r>
            <w:r w:rsidRPr="00825D77">
              <w:rPr>
                <w:rFonts w:ascii="Arial" w:eastAsia="Calibri" w:hAnsi="Arial" w:cs="Arial"/>
                <w:u w:val="single"/>
                <w:lang w:eastAsia="en-GB"/>
              </w:rPr>
              <w:t>development adjoining east and south west Keynsham and a revised detailed Green Belt boundary is defined. Polic</w:t>
            </w:r>
            <w:r w:rsidR="00883382" w:rsidRPr="00825D77">
              <w:rPr>
                <w:rFonts w:ascii="Arial" w:eastAsia="Calibri" w:hAnsi="Arial" w:cs="Arial"/>
                <w:u w:val="single"/>
                <w:lang w:eastAsia="en-GB"/>
              </w:rPr>
              <w:t>ies</w:t>
            </w:r>
            <w:r w:rsidRPr="00825D77">
              <w:rPr>
                <w:rFonts w:ascii="Arial" w:eastAsia="Calibri" w:hAnsi="Arial" w:cs="Arial"/>
                <w:u w:val="single"/>
                <w:lang w:eastAsia="en-GB"/>
              </w:rPr>
              <w:t xml:space="preserve"> </w:t>
            </w:r>
            <w:r w:rsidR="00883382" w:rsidRPr="00825D77">
              <w:rPr>
                <w:rFonts w:ascii="Arial" w:eastAsia="Calibri" w:hAnsi="Arial" w:cs="Arial"/>
                <w:u w:val="single"/>
                <w:lang w:eastAsia="en-GB"/>
              </w:rPr>
              <w:t>KE3A and KE4</w:t>
            </w:r>
            <w:r w:rsidRPr="00825D77">
              <w:rPr>
                <w:rFonts w:ascii="Arial" w:eastAsia="Calibri" w:hAnsi="Arial" w:cs="Arial"/>
                <w:u w:val="single"/>
                <w:lang w:eastAsia="en-GB"/>
              </w:rPr>
              <w:t xml:space="preserve"> also </w:t>
            </w:r>
            <w:r w:rsidRPr="00825D77">
              <w:rPr>
                <w:rFonts w:ascii="Arial" w:eastAsia="Calibri" w:hAnsi="Arial" w:cs="Arial"/>
                <w:u w:val="single"/>
                <w:lang w:eastAsia="en-GB"/>
              </w:rPr>
              <w:lastRenderedPageBreak/>
              <w:t>outline the place-making principles to be met in delivering development</w:t>
            </w:r>
            <w:r w:rsidR="00883382" w:rsidRPr="00825D77">
              <w:rPr>
                <w:rFonts w:ascii="Arial" w:eastAsia="Calibri" w:hAnsi="Arial" w:cs="Arial"/>
                <w:u w:val="single"/>
                <w:lang w:eastAsia="en-GB"/>
              </w:rPr>
              <w:t xml:space="preserve"> on these sites</w:t>
            </w:r>
            <w:r w:rsidRPr="00825D77">
              <w:rPr>
                <w:rFonts w:ascii="Arial" w:eastAsia="Calibri" w:hAnsi="Arial" w:cs="Arial"/>
                <w:u w:val="single"/>
                <w:lang w:eastAsia="en-GB"/>
              </w:rPr>
              <w:t xml:space="preserve">. </w:t>
            </w:r>
            <w:r w:rsidR="00883382" w:rsidRPr="00825D77">
              <w:rPr>
                <w:rFonts w:ascii="Arial" w:eastAsia="Calibri" w:hAnsi="Arial" w:cs="Arial"/>
                <w:u w:val="single"/>
                <w:lang w:eastAsia="en-GB"/>
              </w:rPr>
              <w:t xml:space="preserve">The place-making principles are also indicated on concept diagrams for each site. </w:t>
            </w:r>
            <w:r w:rsidRPr="00825D77">
              <w:rPr>
                <w:rFonts w:ascii="Arial" w:hAnsi="Arial" w:cs="Arial"/>
              </w:rPr>
              <w:t xml:space="preserve">National planning policy makes it clear that when altering Green Belt boundaries consideration should be given as to whether land needs to be safeguarded to meet longer term development needs. </w:t>
            </w:r>
            <w:r w:rsidR="00883382" w:rsidRPr="00825D77">
              <w:rPr>
                <w:rFonts w:ascii="Arial" w:hAnsi="Arial" w:cs="Arial"/>
                <w:u w:val="single"/>
              </w:rPr>
              <w:t xml:space="preserve">At south west Keynsham it is not considered there is any scope to identify safeguarded land. </w:t>
            </w:r>
            <w:r w:rsidR="00F133A8" w:rsidRPr="00825D77">
              <w:rPr>
                <w:rFonts w:ascii="Arial" w:hAnsi="Arial" w:cs="Arial"/>
                <w:u w:val="single"/>
              </w:rPr>
              <w:t xml:space="preserve">Policy KE3B safeguards land at </w:t>
            </w:r>
            <w:r w:rsidR="00883382" w:rsidRPr="00825D77">
              <w:rPr>
                <w:rFonts w:ascii="Arial" w:hAnsi="Arial" w:cs="Arial"/>
                <w:u w:val="single"/>
              </w:rPr>
              <w:t>East of Keynsham for development beyond the end of the plan period.</w:t>
            </w:r>
            <w:r w:rsidR="00883382" w:rsidRPr="00825D77">
              <w:rPr>
                <w:rFonts w:ascii="Arial" w:hAnsi="Arial" w:cs="Arial"/>
              </w:rPr>
              <w:t xml:space="preserve"> </w:t>
            </w:r>
            <w:r w:rsidRPr="00825D77">
              <w:rPr>
                <w:rFonts w:ascii="Arial" w:hAnsi="Arial" w:cs="Arial"/>
                <w:strike/>
              </w:rPr>
              <w:t>The Placemaking Plan will consider whether there is any scope to identify safeguarded land at Keynsham. Policies KE3 and KE4 outline the planning requirements for each of these locations which need to inform identification and allocation of the sites in the Placemaking Plan and delivery of the sites through a planning application.</w:t>
            </w:r>
          </w:p>
          <w:p w:rsidR="0014130F" w:rsidRPr="00825D77" w:rsidRDefault="0014130F" w:rsidP="00E476CB">
            <w:pPr>
              <w:spacing w:before="60" w:after="60"/>
              <w:rPr>
                <w:rFonts w:ascii="Arial" w:hAnsi="Arial" w:cs="Arial"/>
              </w:rPr>
            </w:pPr>
          </w:p>
        </w:tc>
        <w:tc>
          <w:tcPr>
            <w:tcW w:w="1276" w:type="dxa"/>
          </w:tcPr>
          <w:p w:rsidR="0014130F" w:rsidRPr="00BF68AA" w:rsidRDefault="0014130F" w:rsidP="00E476CB">
            <w:pPr>
              <w:spacing w:before="60" w:after="60"/>
              <w:jc w:val="center"/>
              <w:rPr>
                <w:rFonts w:ascii="Arial" w:hAnsi="Arial" w:cs="Arial"/>
              </w:rPr>
            </w:pPr>
            <w:r w:rsidRPr="00BF68AA">
              <w:rPr>
                <w:rFonts w:ascii="Helvetica-Bold" w:eastAsia="Calibri" w:hAnsi="Helvetica-Bold" w:cs="Helvetica-Bold"/>
                <w:bCs/>
                <w:lang w:eastAsia="en-GB"/>
              </w:rPr>
              <w:lastRenderedPageBreak/>
              <w:t>SPC118</w:t>
            </w:r>
          </w:p>
        </w:tc>
        <w:tc>
          <w:tcPr>
            <w:tcW w:w="3827" w:type="dxa"/>
            <w:shd w:val="clear" w:color="auto" w:fill="auto"/>
          </w:tcPr>
          <w:p w:rsidR="0014130F" w:rsidRPr="003E1FAA" w:rsidRDefault="0014130F" w:rsidP="00E476CB">
            <w:pPr>
              <w:autoSpaceDE w:val="0"/>
              <w:autoSpaceDN w:val="0"/>
              <w:adjustRightInd w:val="0"/>
              <w:spacing w:before="60" w:after="60"/>
              <w:rPr>
                <w:rFonts w:ascii="Arial" w:hAnsi="Arial" w:cs="Arial"/>
              </w:rPr>
            </w:pPr>
            <w:r>
              <w:rPr>
                <w:rFonts w:ascii="Arial" w:hAnsi="Arial" w:cs="Arial"/>
              </w:rPr>
              <w:t xml:space="preserve">Amendment to address the Inspector’s concerns over housing delivery (see ID/40) by allocating strategic sites, removing land from the Green Belt and defining a revised detailed boundary through the Core Strategy rather than through the Placemaking Plan.  </w:t>
            </w:r>
          </w:p>
        </w:tc>
      </w:tr>
      <w:tr w:rsidR="0014130F" w:rsidRPr="00074BE2" w:rsidTr="00B51E87">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45890">
              <w:rPr>
                <w:rFonts w:ascii="Arial" w:hAnsi="Arial" w:cs="Arial"/>
                <w:b/>
              </w:rPr>
              <w:t>33</w:t>
            </w:r>
          </w:p>
        </w:tc>
        <w:tc>
          <w:tcPr>
            <w:tcW w:w="1417" w:type="dxa"/>
            <w:shd w:val="clear" w:color="auto" w:fill="auto"/>
          </w:tcPr>
          <w:p w:rsidR="0014130F" w:rsidRPr="00074BE2" w:rsidRDefault="005D571B" w:rsidP="00E476CB">
            <w:pPr>
              <w:spacing w:before="60" w:after="60"/>
              <w:jc w:val="center"/>
              <w:rPr>
                <w:rFonts w:ascii="Arial" w:hAnsi="Arial" w:cs="Arial"/>
              </w:rPr>
            </w:pPr>
            <w:r>
              <w:rPr>
                <w:rFonts w:ascii="Arial" w:hAnsi="Arial" w:cs="Arial"/>
              </w:rPr>
              <w:t>-</w:t>
            </w:r>
          </w:p>
        </w:tc>
        <w:tc>
          <w:tcPr>
            <w:tcW w:w="1276" w:type="dxa"/>
            <w:shd w:val="clear" w:color="auto" w:fill="auto"/>
          </w:tcPr>
          <w:p w:rsidR="0014130F" w:rsidRPr="00074BE2" w:rsidRDefault="0014130F" w:rsidP="00C91434">
            <w:pPr>
              <w:spacing w:before="60" w:after="60"/>
              <w:jc w:val="center"/>
              <w:rPr>
                <w:rFonts w:ascii="Arial" w:hAnsi="Arial" w:cs="Arial"/>
              </w:rPr>
            </w:pPr>
            <w:r w:rsidRPr="00074BE2">
              <w:rPr>
                <w:rFonts w:ascii="Arial" w:hAnsi="Arial" w:cs="Arial"/>
              </w:rPr>
              <w:t>Policy KE3</w:t>
            </w:r>
            <w:r w:rsidR="00323567" w:rsidRPr="00D72DBA">
              <w:rPr>
                <w:rFonts w:ascii="Arial" w:hAnsi="Arial" w:cs="Arial"/>
                <w:u w:val="single"/>
              </w:rPr>
              <w:t>A</w:t>
            </w:r>
            <w:r w:rsidRPr="00074BE2">
              <w:rPr>
                <w:rFonts w:ascii="Arial" w:hAnsi="Arial" w:cs="Arial"/>
              </w:rPr>
              <w:t xml:space="preserve"> </w:t>
            </w:r>
          </w:p>
        </w:tc>
        <w:tc>
          <w:tcPr>
            <w:tcW w:w="5953" w:type="dxa"/>
            <w:shd w:val="clear" w:color="auto" w:fill="auto"/>
          </w:tcPr>
          <w:p w:rsidR="00AE3157" w:rsidRPr="00AE3157" w:rsidRDefault="00AE3157" w:rsidP="00AE3157">
            <w:pPr>
              <w:jc w:val="center"/>
              <w:rPr>
                <w:rFonts w:ascii="Arial" w:eastAsiaTheme="minorEastAsia" w:hAnsi="Arial" w:cs="Arial"/>
                <w:b/>
                <w:bCs/>
                <w:color w:val="000000" w:themeColor="text1"/>
                <w:kern w:val="24"/>
                <w:u w:val="single"/>
              </w:rPr>
            </w:pPr>
            <w:r w:rsidRPr="00AE3157">
              <w:rPr>
                <w:rFonts w:ascii="Arial" w:eastAsiaTheme="minorEastAsia" w:hAnsi="Arial" w:cs="Arial"/>
                <w:b/>
                <w:bCs/>
                <w:color w:val="000000" w:themeColor="text1"/>
                <w:kern w:val="24"/>
                <w:u w:val="single"/>
              </w:rPr>
              <w:t>Land adjoining East Keynsham</w:t>
            </w:r>
          </w:p>
          <w:p w:rsidR="00AE3157" w:rsidRPr="00AE3157" w:rsidRDefault="00AE3157" w:rsidP="00AE3157">
            <w:pPr>
              <w:jc w:val="center"/>
              <w:rPr>
                <w:rFonts w:ascii="Arial" w:eastAsiaTheme="minorEastAsia" w:hAnsi="Arial" w:cs="Arial"/>
                <w:b/>
                <w:bCs/>
                <w:color w:val="000000" w:themeColor="text1"/>
                <w:kern w:val="24"/>
                <w:u w:val="single"/>
              </w:rPr>
            </w:pPr>
            <w:r w:rsidRPr="00AE3157">
              <w:rPr>
                <w:rFonts w:ascii="Arial" w:eastAsiaTheme="minorEastAsia" w:hAnsi="Arial" w:cs="Arial"/>
                <w:b/>
                <w:bCs/>
                <w:color w:val="000000" w:themeColor="text1"/>
                <w:kern w:val="24"/>
                <w:u w:val="single"/>
              </w:rPr>
              <w:t>Site Allocation</w:t>
            </w:r>
          </w:p>
          <w:p w:rsidR="00AE3157" w:rsidRPr="00AE3157" w:rsidRDefault="00AE3157" w:rsidP="00AE3157">
            <w:pPr>
              <w:rPr>
                <w:rFonts w:ascii="Arial" w:hAnsi="Arial" w:cs="Arial"/>
                <w:u w:val="single"/>
              </w:rPr>
            </w:pPr>
          </w:p>
          <w:p w:rsidR="00AE3157" w:rsidRPr="00AE3157" w:rsidRDefault="00AE3157" w:rsidP="00AE3157">
            <w:pPr>
              <w:rPr>
                <w:rFonts w:ascii="Arial" w:hAnsi="Arial" w:cs="Arial"/>
                <w:u w:val="single"/>
              </w:rPr>
            </w:pPr>
            <w:r w:rsidRPr="00AE3157">
              <w:rPr>
                <w:rFonts w:ascii="Arial" w:hAnsi="Arial" w:cs="Arial"/>
                <w:u w:val="single"/>
              </w:rPr>
              <w:t>Policy KE3A</w:t>
            </w:r>
          </w:p>
          <w:p w:rsidR="00AE3157" w:rsidRPr="00AE3157" w:rsidRDefault="00AE3157" w:rsidP="00AE3157">
            <w:pPr>
              <w:rPr>
                <w:rFonts w:ascii="Arial" w:hAnsi="Arial" w:cs="Arial"/>
                <w:u w:val="single"/>
              </w:rPr>
            </w:pPr>
          </w:p>
          <w:p w:rsidR="00AE3157" w:rsidRPr="00AE3157" w:rsidRDefault="00AE3157" w:rsidP="00AE3157">
            <w:pPr>
              <w:rPr>
                <w:rFonts w:ascii="Arial" w:eastAsiaTheme="minorEastAsia" w:hAnsi="Arial" w:cs="Arial"/>
                <w:color w:val="000000" w:themeColor="text1"/>
                <w:kern w:val="24"/>
                <w:u w:val="single"/>
              </w:rPr>
            </w:pPr>
            <w:r w:rsidRPr="00AE3157">
              <w:rPr>
                <w:rFonts w:ascii="Arial" w:eastAsiaTheme="minorEastAsia" w:hAnsi="Arial" w:cs="Arial"/>
                <w:color w:val="000000" w:themeColor="text1"/>
                <w:kern w:val="24"/>
                <w:u w:val="single"/>
              </w:rPr>
              <w:t xml:space="preserve">Land is removed from the Green Belt as shown on the Key Diagram and Policies Map in order to provide for residential and employment development with associated infrastructure. </w:t>
            </w:r>
          </w:p>
          <w:p w:rsidR="00AE3157" w:rsidRPr="00AE3157" w:rsidRDefault="00AE3157" w:rsidP="00AE3157">
            <w:pPr>
              <w:rPr>
                <w:rFonts w:ascii="Arial" w:eastAsiaTheme="minorEastAsia" w:hAnsi="Arial" w:cs="Arial"/>
                <w:color w:val="000000" w:themeColor="text1"/>
                <w:kern w:val="24"/>
                <w:u w:val="single"/>
              </w:rPr>
            </w:pPr>
          </w:p>
          <w:p w:rsidR="00AE3157" w:rsidRPr="00AE3157" w:rsidRDefault="00AE3157" w:rsidP="00AE3157">
            <w:pPr>
              <w:rPr>
                <w:rFonts w:ascii="Arial" w:eastAsiaTheme="minorEastAsia" w:hAnsi="Arial" w:cs="Arial"/>
                <w:color w:val="000000" w:themeColor="text1"/>
                <w:kern w:val="24"/>
                <w:u w:val="single"/>
              </w:rPr>
            </w:pPr>
            <w:r w:rsidRPr="00AE3157">
              <w:rPr>
                <w:rFonts w:ascii="Arial" w:eastAsiaTheme="minorEastAsia" w:hAnsi="Arial" w:cs="Arial"/>
                <w:color w:val="000000" w:themeColor="text1"/>
                <w:kern w:val="24"/>
                <w:u w:val="single"/>
              </w:rPr>
              <w:t>The requirements that need to be met to enable development are set out in the Placemaking Principles, Core Policies and indicated on the Concept Diagram. The Placemaking Principles, being site specific, take priority over the Core Policies.</w:t>
            </w:r>
          </w:p>
          <w:p w:rsidR="00AE3157" w:rsidRPr="00AE3157" w:rsidRDefault="00AE3157" w:rsidP="00AE3157">
            <w:pPr>
              <w:rPr>
                <w:rFonts w:ascii="Arial" w:hAnsi="Arial" w:cs="Arial"/>
                <w:u w:val="single"/>
              </w:rPr>
            </w:pPr>
          </w:p>
          <w:p w:rsidR="00AE3157" w:rsidRPr="00AE3157" w:rsidRDefault="00AE3157" w:rsidP="00AE3157">
            <w:pPr>
              <w:rPr>
                <w:rFonts w:ascii="Arial" w:eastAsiaTheme="minorEastAsia" w:hAnsi="Arial" w:cs="Arial"/>
                <w:b/>
                <w:color w:val="000000" w:themeColor="text1"/>
                <w:kern w:val="24"/>
                <w:u w:val="single"/>
              </w:rPr>
            </w:pPr>
            <w:r w:rsidRPr="00AE3157">
              <w:rPr>
                <w:rFonts w:ascii="Arial" w:eastAsiaTheme="minorEastAsia" w:hAnsi="Arial" w:cs="Arial"/>
                <w:b/>
                <w:color w:val="000000" w:themeColor="text1"/>
                <w:kern w:val="24"/>
                <w:u w:val="single"/>
              </w:rPr>
              <w:lastRenderedPageBreak/>
              <w:t>Placemaking Principles:</w:t>
            </w:r>
          </w:p>
          <w:p w:rsidR="00AE3157" w:rsidRPr="00AE3157" w:rsidRDefault="00AE3157" w:rsidP="00AE3157">
            <w:pPr>
              <w:rPr>
                <w:rFonts w:ascii="Arial" w:hAnsi="Arial" w:cs="Arial"/>
                <w:u w:val="single"/>
              </w:rPr>
            </w:pPr>
          </w:p>
          <w:p w:rsidR="00AE3157" w:rsidRPr="00AE3157" w:rsidRDefault="00AE3157" w:rsidP="00AE3157">
            <w:pPr>
              <w:pStyle w:val="ListParagraph"/>
              <w:numPr>
                <w:ilvl w:val="0"/>
                <w:numId w:val="27"/>
              </w:numPr>
              <w:rPr>
                <w:rFonts w:ascii="Arial" w:eastAsiaTheme="minorEastAsia" w:hAnsi="Arial" w:cs="Arial"/>
                <w:strike/>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 xml:space="preserve">Residential development (to include 30% affordable housing) of around 250 dwellings in the plan period south of the A4 as shown on the concept diagram. The site should be developed at an average density of between 40 to 45 dwellings per hectare, with the higher densities closest to the A4. </w:t>
            </w:r>
          </w:p>
          <w:p w:rsidR="00AE3157" w:rsidRPr="00AE3157" w:rsidRDefault="00AE3157" w:rsidP="00AE3157">
            <w:pPr>
              <w:pStyle w:val="ListParagraph"/>
              <w:numPr>
                <w:ilvl w:val="0"/>
                <w:numId w:val="27"/>
              </w:numPr>
              <w:rPr>
                <w:rFonts w:ascii="Arial" w:eastAsiaTheme="minorEastAsia" w:hAnsi="Arial" w:cs="Arial"/>
                <w:strike/>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 xml:space="preserve">Around 30,000sqm of employment </w:t>
            </w:r>
            <w:proofErr w:type="spellStart"/>
            <w:r w:rsidRPr="00AE3157">
              <w:rPr>
                <w:rFonts w:ascii="Arial" w:eastAsiaTheme="minorEastAsia" w:hAnsi="Arial" w:cs="Arial"/>
                <w:color w:val="000000" w:themeColor="text1"/>
                <w:kern w:val="24"/>
                <w:sz w:val="22"/>
                <w:szCs w:val="22"/>
                <w:u w:val="single"/>
              </w:rPr>
              <w:t>floorspace</w:t>
            </w:r>
            <w:proofErr w:type="spellEnd"/>
            <w:r w:rsidRPr="00AE3157">
              <w:rPr>
                <w:rFonts w:ascii="Arial" w:eastAsiaTheme="minorEastAsia" w:hAnsi="Arial" w:cs="Arial"/>
                <w:color w:val="000000" w:themeColor="text1"/>
                <w:kern w:val="24"/>
                <w:sz w:val="22"/>
                <w:szCs w:val="22"/>
                <w:u w:val="single"/>
              </w:rPr>
              <w:t xml:space="preserve"> within Use Classes B1 (b) &amp; (c), B2 and B8 north of the A4 as shown on the concept diagram.</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Preparation of a comprehensive Masterplan, through public consultation, and agreed by the Council, reflecting best practice as embodied in ‘By Design’ (or successor guidance), ensuring that development is well integrated with neighbouring areas.</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 xml:space="preserve">Dwellings should front onto the A4 and have a positive relationship with all publically accessible routes. Development should face outwards towards the open countryside, adopting a perimeter block layout, with a clear distinction between the fronts and backs of properties. </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Employment / industrial buildings should have a positive frontage onto the A4 and all publically accessible routes, and seek to avoid creating a corridor of parking and yards along the roadside.</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 xml:space="preserve">Development should incorporate an element of traditional materials, including natural lias limestone. </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 xml:space="preserve">Incorporation of green infrastructure, including on-site provision of well integrated allotments and play provision, and off-site enhancements to formal and </w:t>
            </w:r>
            <w:r w:rsidRPr="00AE3157">
              <w:rPr>
                <w:rFonts w:ascii="Arial" w:eastAsiaTheme="minorEastAsia" w:hAnsi="Arial" w:cs="Arial"/>
                <w:color w:val="000000" w:themeColor="text1"/>
                <w:kern w:val="24"/>
                <w:sz w:val="22"/>
                <w:szCs w:val="22"/>
                <w:u w:val="single"/>
              </w:rPr>
              <w:lastRenderedPageBreak/>
              <w:t xml:space="preserve">natural green space, including the provision of woodland and copse planting as an extension to Manor Road Community Woodland. </w:t>
            </w:r>
            <w:r w:rsidRPr="00AE3157">
              <w:rPr>
                <w:rFonts w:ascii="Arial" w:hAnsi="Arial" w:cs="Arial"/>
                <w:sz w:val="22"/>
                <w:szCs w:val="22"/>
                <w:u w:val="single"/>
              </w:rPr>
              <w:t>New planting should maximise native species woodland edge habitat and provide for public access.</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 xml:space="preserve">Existing hedgerows and hedgerow specimen trees should be retained and strengthened where shown on the concept diagram to provide a strong landscape and green infrastructure framework. Sufficient setback of development should allow for growth of trees, including within gardens and open spaces, which will eventually break up the rooflines and frame development.  </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 xml:space="preserve">Utilise the green corridors through the development to provide new shared pedestrian and cycle routes. </w:t>
            </w:r>
            <w:r w:rsidRPr="00AE3157">
              <w:rPr>
                <w:rFonts w:ascii="Arial" w:hAnsi="Arial" w:cs="Arial"/>
                <w:sz w:val="22"/>
                <w:szCs w:val="22"/>
                <w:u w:val="single"/>
              </w:rPr>
              <w:t xml:space="preserve">Existing public rights of way should be retained, </w:t>
            </w:r>
            <w:r w:rsidRPr="00AE3157">
              <w:rPr>
                <w:rFonts w:ascii="Arial" w:eastAsiaTheme="minorEastAsia" w:hAnsi="Arial" w:cs="Arial"/>
                <w:color w:val="000000" w:themeColor="text1"/>
                <w:kern w:val="24"/>
                <w:sz w:val="22"/>
                <w:szCs w:val="22"/>
                <w:u w:val="single"/>
              </w:rPr>
              <w:t xml:space="preserve">enhanced and connected with these new routes. </w:t>
            </w:r>
            <w:r w:rsidRPr="00AE3157">
              <w:rPr>
                <w:rFonts w:ascii="Arial" w:hAnsi="Arial" w:cs="Arial"/>
                <w:sz w:val="22"/>
                <w:szCs w:val="22"/>
                <w:u w:val="single"/>
              </w:rPr>
              <w:t xml:space="preserve">Public space and footpaths should incorporate species-rich verges and grassland habitat. </w:t>
            </w:r>
          </w:p>
          <w:p w:rsidR="00AE3157" w:rsidRPr="00AE3157" w:rsidRDefault="00AE3157" w:rsidP="00AE3157">
            <w:pPr>
              <w:numPr>
                <w:ilvl w:val="0"/>
                <w:numId w:val="27"/>
              </w:numPr>
              <w:rPr>
                <w:rFonts w:ascii="Arial" w:eastAsiaTheme="minorEastAsia" w:hAnsi="Arial" w:cs="Arial"/>
                <w:color w:val="000000" w:themeColor="text1"/>
                <w:kern w:val="24"/>
                <w:u w:val="single"/>
              </w:rPr>
            </w:pPr>
            <w:r w:rsidRPr="00AE3157">
              <w:rPr>
                <w:rFonts w:ascii="Arial" w:eastAsiaTheme="minorEastAsia" w:hAnsi="Arial" w:cs="Arial"/>
                <w:color w:val="000000" w:themeColor="text1"/>
                <w:kern w:val="24"/>
                <w:u w:val="single"/>
              </w:rPr>
              <w:t>The Roman road alignment and any surviving remains should be preserved by incorporating it into the development layout, preferably as open space or public footpath as part of the green infrastructure strategy.</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Development to fully incorporate SuDS as part of the green infrastructure strategy. Streams and watercourses that cross the site should remain open, improved, and incorporated into the development as an attractive landscape and SuDS feature, with wetland habitat provided at in the North West part of the residential site.</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 xml:space="preserve">Direct highway access from the residential site to be formed to the A4 and to the Chandag estate allowing a through bus route. The layout should be </w:t>
            </w:r>
            <w:r w:rsidRPr="00AE3157">
              <w:rPr>
                <w:rFonts w:ascii="Arial" w:eastAsiaTheme="minorEastAsia" w:hAnsi="Arial" w:cs="Arial"/>
                <w:color w:val="000000" w:themeColor="text1"/>
                <w:kern w:val="24"/>
                <w:sz w:val="22"/>
                <w:szCs w:val="22"/>
                <w:u w:val="single"/>
              </w:rPr>
              <w:lastRenderedPageBreak/>
              <w:t>pedestrian and cycle dominant. A ‘shared space’ ethos for streets and spaces should prevail throughout the site. Connections to existing bus stops should be enhanced, with new stops provided within the site.</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 xml:space="preserve">Direct highway access from the employment site to be formed to Pixash Lane. </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eastAsiaTheme="minorEastAsia" w:hAnsi="Arial" w:cs="Arial"/>
                <w:color w:val="000000" w:themeColor="text1"/>
                <w:kern w:val="24"/>
                <w:sz w:val="22"/>
                <w:szCs w:val="22"/>
                <w:u w:val="single"/>
              </w:rPr>
              <w:t xml:space="preserve">The layout of the employment site should be designed to enable a future vehicular bridge over the railway line.  </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hAnsi="Arial" w:cs="Arial"/>
                <w:sz w:val="22"/>
                <w:szCs w:val="22"/>
                <w:u w:val="single"/>
              </w:rPr>
              <w:t>Off-site highway capacity improvements required, including the A4 and Broadmead roundabout, and Wellsway / Bath Road / Bath Hill junction.</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hAnsi="Arial" w:cs="Arial"/>
                <w:sz w:val="22"/>
                <w:szCs w:val="22"/>
                <w:u w:val="single"/>
              </w:rPr>
              <w:t xml:space="preserve">Improve crossing facilities on the A4. </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hAnsi="Arial" w:cs="Arial"/>
                <w:sz w:val="22"/>
                <w:szCs w:val="22"/>
                <w:u w:val="single"/>
              </w:rPr>
              <w:t>Improve pedestrian and cycle access to Wellsway School.</w:t>
            </w:r>
          </w:p>
          <w:p w:rsidR="00AE3157" w:rsidRPr="00AE3157" w:rsidRDefault="00AE3157" w:rsidP="00AE3157">
            <w:pPr>
              <w:pStyle w:val="ListParagraph"/>
              <w:numPr>
                <w:ilvl w:val="0"/>
                <w:numId w:val="27"/>
              </w:numPr>
              <w:rPr>
                <w:rFonts w:ascii="Arial" w:eastAsiaTheme="minorEastAsia" w:hAnsi="Arial" w:cs="Arial"/>
                <w:color w:val="000000" w:themeColor="text1"/>
                <w:kern w:val="24"/>
                <w:sz w:val="22"/>
                <w:szCs w:val="22"/>
                <w:u w:val="single"/>
              </w:rPr>
            </w:pPr>
            <w:r w:rsidRPr="00AE3157">
              <w:rPr>
                <w:rFonts w:ascii="Arial" w:hAnsi="Arial" w:cs="Arial"/>
                <w:sz w:val="22"/>
                <w:szCs w:val="22"/>
                <w:u w:val="single"/>
              </w:rPr>
              <w:t xml:space="preserve">Development should be designed to allow future highway, pedestrian and cycle connections to the safeguarded land. </w:t>
            </w:r>
          </w:p>
          <w:p w:rsidR="00AE3157" w:rsidRPr="00AE3157" w:rsidRDefault="00AE3157" w:rsidP="00AE3157">
            <w:pPr>
              <w:pStyle w:val="ListParagraph"/>
              <w:numPr>
                <w:ilvl w:val="0"/>
                <w:numId w:val="27"/>
              </w:numPr>
              <w:rPr>
                <w:rFonts w:ascii="Arial" w:hAnsi="Arial" w:cs="Arial"/>
                <w:sz w:val="22"/>
                <w:szCs w:val="22"/>
                <w:u w:val="single"/>
              </w:rPr>
            </w:pPr>
            <w:r w:rsidRPr="00AE3157">
              <w:rPr>
                <w:rFonts w:ascii="Arial" w:hAnsi="Arial" w:cs="Arial"/>
                <w:sz w:val="22"/>
                <w:szCs w:val="22"/>
                <w:u w:val="single"/>
              </w:rPr>
              <w:t xml:space="preserve">Land and contributions for a new Primary School on site will be required. The new school should be designed to facilitate future expansion, should have direct pedestrian and cycle access from the residential site and existing residential areas, and incorporate new junior playing pitches to be available for wider community use.  </w:t>
            </w:r>
          </w:p>
          <w:p w:rsidR="00AE3157" w:rsidRPr="00AE3157" w:rsidRDefault="00AE3157" w:rsidP="00AE3157">
            <w:pPr>
              <w:pStyle w:val="ListParagraph"/>
              <w:numPr>
                <w:ilvl w:val="0"/>
                <w:numId w:val="27"/>
              </w:numPr>
              <w:rPr>
                <w:rFonts w:ascii="Arial" w:hAnsi="Arial" w:cs="Arial"/>
                <w:sz w:val="22"/>
                <w:szCs w:val="22"/>
                <w:u w:val="single"/>
              </w:rPr>
            </w:pPr>
            <w:r w:rsidRPr="00AE3157">
              <w:rPr>
                <w:rFonts w:ascii="Arial" w:hAnsi="Arial" w:cs="Arial"/>
                <w:sz w:val="22"/>
                <w:szCs w:val="22"/>
                <w:u w:val="single"/>
              </w:rPr>
              <w:t xml:space="preserve">The solar energy potential of sites should be facilitated by design and orientation. Development will be expected to provide sufficient renewable energy generation to reduce carbon dioxide emissions from expected energy use in the buildings by at least 20%. Third party delivery options will be expected to have been considered and in exceptional circumstances Allowable </w:t>
            </w:r>
            <w:r w:rsidRPr="00AE3157">
              <w:rPr>
                <w:rFonts w:ascii="Arial" w:hAnsi="Arial" w:cs="Arial"/>
                <w:sz w:val="22"/>
                <w:szCs w:val="22"/>
                <w:u w:val="single"/>
              </w:rPr>
              <w:lastRenderedPageBreak/>
              <w:t>Solutions may be utilised.</w:t>
            </w:r>
          </w:p>
          <w:p w:rsidR="00AE3157" w:rsidRPr="00AE3157" w:rsidRDefault="00AE3157" w:rsidP="00AE3157">
            <w:pPr>
              <w:pStyle w:val="ListParagraph"/>
              <w:numPr>
                <w:ilvl w:val="0"/>
                <w:numId w:val="27"/>
              </w:numPr>
              <w:rPr>
                <w:rFonts w:ascii="Arial" w:hAnsi="Arial" w:cs="Arial"/>
                <w:sz w:val="22"/>
                <w:szCs w:val="22"/>
                <w:u w:val="single"/>
              </w:rPr>
            </w:pPr>
            <w:r w:rsidRPr="00AE3157">
              <w:rPr>
                <w:rFonts w:ascii="Arial" w:hAnsi="Arial" w:cs="Arial"/>
                <w:sz w:val="22"/>
                <w:szCs w:val="22"/>
                <w:u w:val="single"/>
              </w:rPr>
              <w:t>Non-residential developments of 1000m2 or more will be expected to meet BREEAM Excellent (or equivalent) and smaller non-residential development will be expected to meet BREEAM Very Good (or equivalent) from 2014 onwards.</w:t>
            </w:r>
          </w:p>
          <w:p w:rsidR="00AE3157" w:rsidRPr="00AE3157" w:rsidRDefault="00AE3157" w:rsidP="00AE3157">
            <w:pPr>
              <w:pStyle w:val="ListParagraph"/>
              <w:numPr>
                <w:ilvl w:val="0"/>
                <w:numId w:val="27"/>
              </w:numPr>
              <w:rPr>
                <w:rFonts w:ascii="Arial" w:hAnsi="Arial" w:cs="Arial"/>
                <w:sz w:val="22"/>
                <w:szCs w:val="22"/>
                <w:u w:val="single"/>
              </w:rPr>
            </w:pPr>
            <w:r w:rsidRPr="00AE3157">
              <w:rPr>
                <w:rFonts w:ascii="Arial" w:hAnsi="Arial" w:cs="Arial"/>
                <w:sz w:val="22"/>
                <w:szCs w:val="22"/>
                <w:u w:val="single"/>
              </w:rPr>
              <w:t>Downstream sewer improvements.</w:t>
            </w:r>
          </w:p>
          <w:p w:rsidR="0014130F" w:rsidRPr="00825D77" w:rsidRDefault="0014130F" w:rsidP="00C91434">
            <w:pPr>
              <w:spacing w:before="60" w:after="60"/>
              <w:rPr>
                <w:rFonts w:ascii="Arial" w:hAnsi="Arial" w:cs="Arial"/>
              </w:rPr>
            </w:pPr>
          </w:p>
        </w:tc>
        <w:tc>
          <w:tcPr>
            <w:tcW w:w="1276" w:type="dxa"/>
          </w:tcPr>
          <w:p w:rsidR="0014130F" w:rsidRPr="00074BE2" w:rsidRDefault="0014130F" w:rsidP="00E476CB">
            <w:pPr>
              <w:spacing w:before="60" w:after="60"/>
              <w:jc w:val="center"/>
              <w:rPr>
                <w:rFonts w:ascii="Arial" w:hAnsi="Arial" w:cs="Arial"/>
              </w:rPr>
            </w:pPr>
            <w:r w:rsidRPr="00074BE2">
              <w:rPr>
                <w:rFonts w:ascii="Arial" w:eastAsia="Calibri" w:hAnsi="Arial" w:cs="Arial"/>
                <w:bCs/>
                <w:lang w:eastAsia="en-GB"/>
              </w:rPr>
              <w:lastRenderedPageBreak/>
              <w:t>SPC119</w:t>
            </w:r>
          </w:p>
        </w:tc>
        <w:tc>
          <w:tcPr>
            <w:tcW w:w="3827" w:type="dxa"/>
            <w:shd w:val="clear" w:color="auto" w:fill="auto"/>
          </w:tcPr>
          <w:p w:rsidR="0014130F" w:rsidRDefault="0014130F" w:rsidP="00B6203F">
            <w:pPr>
              <w:autoSpaceDE w:val="0"/>
              <w:autoSpaceDN w:val="0"/>
              <w:adjustRightInd w:val="0"/>
              <w:spacing w:before="60" w:after="60"/>
              <w:rPr>
                <w:rFonts w:ascii="Arial" w:hAnsi="Arial" w:cs="Arial"/>
              </w:rPr>
            </w:pPr>
            <w:r>
              <w:rPr>
                <w:rFonts w:ascii="Arial" w:hAnsi="Arial" w:cs="Arial"/>
              </w:rPr>
              <w:t xml:space="preserve">Amendment to address the Inspector’s concerns over housing delivery (see ID/40) by allocating strategic sites, removing land from the Green Belt and defining a revised detailed boundary through the Core Strategy rather than through the Placemaking Plan.  </w:t>
            </w:r>
          </w:p>
          <w:p w:rsidR="0014130F" w:rsidRPr="00074BE2" w:rsidRDefault="0014130F" w:rsidP="00EB1A47">
            <w:pPr>
              <w:autoSpaceDE w:val="0"/>
              <w:autoSpaceDN w:val="0"/>
              <w:adjustRightInd w:val="0"/>
              <w:spacing w:before="60" w:after="60"/>
              <w:rPr>
                <w:rFonts w:ascii="Arial" w:hAnsi="Arial" w:cs="Arial"/>
              </w:rPr>
            </w:pPr>
            <w:r>
              <w:rPr>
                <w:rFonts w:ascii="Arial" w:hAnsi="Arial" w:cs="Arial"/>
              </w:rPr>
              <w:t>This text replaces the previous Policy KE3 (proposed change SPC119).</w:t>
            </w:r>
          </w:p>
        </w:tc>
      </w:tr>
      <w:tr w:rsidR="00323567" w:rsidRPr="00115F84" w:rsidTr="00C91434">
        <w:tc>
          <w:tcPr>
            <w:tcW w:w="1135" w:type="dxa"/>
            <w:shd w:val="clear" w:color="auto" w:fill="auto"/>
          </w:tcPr>
          <w:p w:rsidR="00323567" w:rsidRPr="0074131A" w:rsidRDefault="00323567" w:rsidP="0014130F">
            <w:pPr>
              <w:spacing w:before="60" w:after="60"/>
              <w:rPr>
                <w:rFonts w:ascii="Arial" w:hAnsi="Arial" w:cs="Arial"/>
                <w:b/>
              </w:rPr>
            </w:pPr>
            <w:r>
              <w:rPr>
                <w:rFonts w:ascii="Arial" w:hAnsi="Arial" w:cs="Arial"/>
                <w:b/>
              </w:rPr>
              <w:lastRenderedPageBreak/>
              <w:t>CSA</w:t>
            </w:r>
            <w:r w:rsidR="00545890">
              <w:rPr>
                <w:rFonts w:ascii="Arial" w:hAnsi="Arial" w:cs="Arial"/>
                <w:b/>
              </w:rPr>
              <w:t>34</w:t>
            </w:r>
          </w:p>
        </w:tc>
        <w:tc>
          <w:tcPr>
            <w:tcW w:w="1417" w:type="dxa"/>
            <w:shd w:val="clear" w:color="auto" w:fill="auto"/>
          </w:tcPr>
          <w:p w:rsidR="00323567" w:rsidRPr="00115F84" w:rsidRDefault="00767DFC" w:rsidP="00C91434">
            <w:pPr>
              <w:spacing w:before="60" w:after="60"/>
              <w:jc w:val="center"/>
              <w:rPr>
                <w:rFonts w:ascii="Arial" w:hAnsi="Arial" w:cs="Arial"/>
              </w:rPr>
            </w:pPr>
            <w:r>
              <w:rPr>
                <w:rFonts w:ascii="Arial" w:hAnsi="Arial" w:cs="Arial"/>
              </w:rPr>
              <w:t>-</w:t>
            </w:r>
          </w:p>
        </w:tc>
        <w:tc>
          <w:tcPr>
            <w:tcW w:w="1276" w:type="dxa"/>
            <w:shd w:val="clear" w:color="auto" w:fill="auto"/>
          </w:tcPr>
          <w:p w:rsidR="00323567" w:rsidRDefault="00323567" w:rsidP="00C91434">
            <w:pPr>
              <w:spacing w:before="60" w:after="60"/>
              <w:jc w:val="center"/>
              <w:rPr>
                <w:rFonts w:ascii="Arial" w:hAnsi="Arial" w:cs="Arial"/>
              </w:rPr>
            </w:pPr>
            <w:r>
              <w:rPr>
                <w:rFonts w:ascii="Arial" w:hAnsi="Arial" w:cs="Arial"/>
              </w:rPr>
              <w:t>Policy KE3B</w:t>
            </w:r>
          </w:p>
        </w:tc>
        <w:tc>
          <w:tcPr>
            <w:tcW w:w="5953" w:type="dxa"/>
            <w:shd w:val="clear" w:color="auto" w:fill="auto"/>
          </w:tcPr>
          <w:p w:rsidR="00323567" w:rsidRPr="00825D77" w:rsidRDefault="00323567" w:rsidP="00C91434">
            <w:pPr>
              <w:spacing w:before="60" w:after="60"/>
              <w:rPr>
                <w:rFonts w:ascii="Arial" w:hAnsi="Arial" w:cs="Arial"/>
                <w:u w:val="single"/>
              </w:rPr>
            </w:pPr>
            <w:r w:rsidRPr="00825D77">
              <w:rPr>
                <w:rFonts w:ascii="Arial" w:hAnsi="Arial" w:cs="Arial"/>
                <w:u w:val="single"/>
              </w:rPr>
              <w:t>POLICY KE3B Safeguarded Land at East Keynsham</w:t>
            </w:r>
          </w:p>
          <w:p w:rsidR="00D72DBA" w:rsidRPr="00825D77" w:rsidRDefault="00D72DBA" w:rsidP="00D72DBA">
            <w:pPr>
              <w:spacing w:before="60" w:after="60"/>
              <w:rPr>
                <w:rFonts w:ascii="Arial" w:hAnsi="Arial" w:cs="Arial"/>
                <w:u w:val="single"/>
              </w:rPr>
            </w:pPr>
          </w:p>
          <w:p w:rsidR="00323567" w:rsidRPr="00825D77" w:rsidRDefault="00323567" w:rsidP="00F133A8">
            <w:pPr>
              <w:spacing w:before="60" w:after="60"/>
              <w:rPr>
                <w:rFonts w:ascii="Arial" w:hAnsi="Arial" w:cs="Arial"/>
              </w:rPr>
            </w:pPr>
            <w:r w:rsidRPr="00825D77">
              <w:rPr>
                <w:rFonts w:ascii="Arial" w:hAnsi="Arial" w:cs="Arial"/>
                <w:u w:val="single"/>
              </w:rPr>
              <w:t xml:space="preserve">Land shown on the Key Diagram and Policies Map is removed from the Green Belt and safeguarded for development beyond the end of the </w:t>
            </w:r>
            <w:r w:rsidR="00F133A8" w:rsidRPr="00825D77">
              <w:rPr>
                <w:rFonts w:ascii="Arial" w:hAnsi="Arial" w:cs="Arial"/>
                <w:u w:val="single"/>
              </w:rPr>
              <w:t>P</w:t>
            </w:r>
            <w:r w:rsidRPr="00825D77">
              <w:rPr>
                <w:rFonts w:ascii="Arial" w:hAnsi="Arial" w:cs="Arial"/>
                <w:u w:val="single"/>
              </w:rPr>
              <w:t>lan period. Th</w:t>
            </w:r>
            <w:r w:rsidR="00D72DBA" w:rsidRPr="00825D77">
              <w:rPr>
                <w:rFonts w:ascii="Arial" w:hAnsi="Arial" w:cs="Arial"/>
                <w:u w:val="single"/>
              </w:rPr>
              <w:t>e</w:t>
            </w:r>
            <w:r w:rsidRPr="00825D77">
              <w:rPr>
                <w:rFonts w:ascii="Arial" w:hAnsi="Arial" w:cs="Arial"/>
                <w:u w:val="single"/>
              </w:rPr>
              <w:t xml:space="preserve"> safeguarded land is not allocated for development at the present time</w:t>
            </w:r>
            <w:r w:rsidR="00F133A8" w:rsidRPr="00825D77">
              <w:rPr>
                <w:rFonts w:ascii="Arial" w:hAnsi="Arial" w:cs="Arial"/>
                <w:u w:val="single"/>
              </w:rPr>
              <w:t xml:space="preserve"> and Policy CP.8 will apply during the Plan period</w:t>
            </w:r>
            <w:r w:rsidR="00D72DBA" w:rsidRPr="00825D77">
              <w:rPr>
                <w:rFonts w:ascii="Arial" w:hAnsi="Arial" w:cs="Arial"/>
                <w:u w:val="single"/>
              </w:rPr>
              <w:t>. P</w:t>
            </w:r>
            <w:r w:rsidRPr="00825D77">
              <w:rPr>
                <w:rFonts w:ascii="Arial" w:hAnsi="Arial" w:cs="Arial"/>
                <w:u w:val="single"/>
              </w:rPr>
              <w:t xml:space="preserve">lanning permission for development </w:t>
            </w:r>
            <w:r w:rsidR="00D72DBA" w:rsidRPr="00825D77">
              <w:rPr>
                <w:rFonts w:ascii="Arial" w:hAnsi="Arial" w:cs="Arial"/>
                <w:u w:val="single"/>
              </w:rPr>
              <w:t xml:space="preserve">of the safeguarded land </w:t>
            </w:r>
            <w:r w:rsidRPr="00825D77">
              <w:rPr>
                <w:rFonts w:ascii="Arial" w:hAnsi="Arial" w:cs="Arial"/>
                <w:u w:val="single"/>
              </w:rPr>
              <w:t xml:space="preserve">will </w:t>
            </w:r>
            <w:r w:rsidR="00D72DBA" w:rsidRPr="00825D77">
              <w:rPr>
                <w:rFonts w:ascii="Arial" w:hAnsi="Arial" w:cs="Arial"/>
                <w:u w:val="single"/>
              </w:rPr>
              <w:t>only</w:t>
            </w:r>
            <w:r w:rsidRPr="00825D77">
              <w:rPr>
                <w:rFonts w:ascii="Arial" w:hAnsi="Arial" w:cs="Arial"/>
                <w:u w:val="single"/>
              </w:rPr>
              <w:t xml:space="preserve"> </w:t>
            </w:r>
            <w:r w:rsidR="00D72DBA" w:rsidRPr="00825D77">
              <w:rPr>
                <w:rFonts w:ascii="Arial" w:hAnsi="Arial" w:cs="Arial"/>
                <w:u w:val="single"/>
              </w:rPr>
              <w:t xml:space="preserve">be granted when </w:t>
            </w:r>
            <w:r w:rsidRPr="00825D77">
              <w:rPr>
                <w:rFonts w:ascii="Arial" w:hAnsi="Arial" w:cs="Arial"/>
                <w:u w:val="single"/>
              </w:rPr>
              <w:t xml:space="preserve">it is proposed for development </w:t>
            </w:r>
            <w:r w:rsidR="00F133A8" w:rsidRPr="00825D77">
              <w:rPr>
                <w:rFonts w:ascii="Arial" w:hAnsi="Arial" w:cs="Arial"/>
                <w:u w:val="single"/>
              </w:rPr>
              <w:t>following</w:t>
            </w:r>
            <w:r w:rsidRPr="00825D77">
              <w:rPr>
                <w:rFonts w:ascii="Arial" w:hAnsi="Arial" w:cs="Arial"/>
                <w:u w:val="single"/>
              </w:rPr>
              <w:t xml:space="preserve"> a review of the Local Plan</w:t>
            </w:r>
            <w:r w:rsidR="00D72DBA" w:rsidRPr="00825D77">
              <w:rPr>
                <w:rFonts w:ascii="Arial" w:hAnsi="Arial" w:cs="Arial"/>
                <w:u w:val="single"/>
              </w:rPr>
              <w:t xml:space="preserve"> </w:t>
            </w:r>
            <w:r w:rsidR="00F133A8" w:rsidRPr="00825D77">
              <w:rPr>
                <w:rFonts w:ascii="Arial" w:hAnsi="Arial" w:cs="Arial"/>
                <w:u w:val="single"/>
              </w:rPr>
              <w:t xml:space="preserve">after 2029 </w:t>
            </w:r>
            <w:r w:rsidR="00D72DBA" w:rsidRPr="00825D77">
              <w:rPr>
                <w:rFonts w:ascii="Arial" w:hAnsi="Arial" w:cs="Arial"/>
                <w:u w:val="single"/>
              </w:rPr>
              <w:t xml:space="preserve">and once sufficient transport infrastructure improvements in the A4 corridor have been </w:t>
            </w:r>
            <w:r w:rsidR="00F133A8" w:rsidRPr="00825D77">
              <w:rPr>
                <w:rFonts w:ascii="Arial" w:hAnsi="Arial" w:cs="Arial"/>
                <w:u w:val="single"/>
              </w:rPr>
              <w:t>secur</w:t>
            </w:r>
            <w:r w:rsidR="00D72DBA" w:rsidRPr="00825D77">
              <w:rPr>
                <w:rFonts w:ascii="Arial" w:hAnsi="Arial" w:cs="Arial"/>
                <w:u w:val="single"/>
              </w:rPr>
              <w:t>ed</w:t>
            </w:r>
            <w:r w:rsidRPr="00825D77">
              <w:rPr>
                <w:rFonts w:ascii="Arial" w:hAnsi="Arial" w:cs="Arial"/>
                <w:u w:val="single"/>
              </w:rPr>
              <w:t xml:space="preserve">. </w:t>
            </w:r>
          </w:p>
        </w:tc>
        <w:tc>
          <w:tcPr>
            <w:tcW w:w="1276" w:type="dxa"/>
            <w:shd w:val="clear" w:color="auto" w:fill="auto"/>
          </w:tcPr>
          <w:p w:rsidR="00323567" w:rsidRDefault="005D571B" w:rsidP="00C91434">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w:t>
            </w:r>
          </w:p>
        </w:tc>
        <w:tc>
          <w:tcPr>
            <w:tcW w:w="3827" w:type="dxa"/>
            <w:shd w:val="clear" w:color="auto" w:fill="auto"/>
          </w:tcPr>
          <w:p w:rsidR="00323567" w:rsidRDefault="002D4BA0" w:rsidP="00C91434">
            <w:pPr>
              <w:autoSpaceDE w:val="0"/>
              <w:autoSpaceDN w:val="0"/>
              <w:adjustRightInd w:val="0"/>
              <w:spacing w:before="60" w:after="60"/>
              <w:rPr>
                <w:rFonts w:ascii="Arial" w:hAnsi="Arial" w:cs="Arial"/>
              </w:rPr>
            </w:pPr>
            <w:r>
              <w:rPr>
                <w:rFonts w:ascii="Arial" w:hAnsi="Arial" w:cs="Arial"/>
              </w:rPr>
              <w:t xml:space="preserve">Amendment responding to Inspector’s concerns </w:t>
            </w:r>
            <w:proofErr w:type="gramStart"/>
            <w:r>
              <w:rPr>
                <w:rFonts w:ascii="Arial" w:hAnsi="Arial" w:cs="Arial"/>
              </w:rPr>
              <w:t>raised</w:t>
            </w:r>
            <w:proofErr w:type="gramEnd"/>
            <w:r>
              <w:rPr>
                <w:rFonts w:ascii="Arial" w:hAnsi="Arial" w:cs="Arial"/>
              </w:rPr>
              <w:t xml:space="preserve"> in ID/40.</w:t>
            </w:r>
          </w:p>
        </w:tc>
      </w:tr>
      <w:tr w:rsidR="0014130F" w:rsidRPr="00115F84" w:rsidTr="00C91434">
        <w:tc>
          <w:tcPr>
            <w:tcW w:w="1135" w:type="dxa"/>
            <w:shd w:val="clear" w:color="auto" w:fill="auto"/>
          </w:tcPr>
          <w:p w:rsidR="0014130F" w:rsidRDefault="0014130F" w:rsidP="0014130F">
            <w:pPr>
              <w:spacing w:before="60" w:after="60"/>
            </w:pPr>
            <w:r w:rsidRPr="0074131A">
              <w:rPr>
                <w:rFonts w:ascii="Arial" w:hAnsi="Arial" w:cs="Arial"/>
                <w:b/>
              </w:rPr>
              <w:t>CSA</w:t>
            </w:r>
            <w:r w:rsidR="00545890">
              <w:rPr>
                <w:rFonts w:ascii="Arial" w:hAnsi="Arial" w:cs="Arial"/>
                <w:b/>
              </w:rPr>
              <w:t>35</w:t>
            </w:r>
          </w:p>
        </w:tc>
        <w:tc>
          <w:tcPr>
            <w:tcW w:w="1417" w:type="dxa"/>
            <w:shd w:val="clear" w:color="auto" w:fill="auto"/>
          </w:tcPr>
          <w:p w:rsidR="0014130F" w:rsidRPr="00115F84" w:rsidRDefault="00767DFC" w:rsidP="00C91434">
            <w:pPr>
              <w:spacing w:before="60" w:after="60"/>
              <w:jc w:val="center"/>
              <w:rPr>
                <w:rFonts w:ascii="Arial" w:hAnsi="Arial" w:cs="Arial"/>
              </w:rPr>
            </w:pPr>
            <w:r>
              <w:rPr>
                <w:rFonts w:ascii="Arial" w:hAnsi="Arial" w:cs="Arial"/>
              </w:rPr>
              <w:t>-</w:t>
            </w:r>
          </w:p>
        </w:tc>
        <w:tc>
          <w:tcPr>
            <w:tcW w:w="1276" w:type="dxa"/>
            <w:shd w:val="clear" w:color="auto" w:fill="auto"/>
          </w:tcPr>
          <w:p w:rsidR="0014130F" w:rsidRPr="00074BE2" w:rsidRDefault="00C10712" w:rsidP="00C91434">
            <w:pPr>
              <w:spacing w:before="60" w:after="60"/>
              <w:jc w:val="center"/>
              <w:rPr>
                <w:rFonts w:ascii="Arial" w:hAnsi="Arial" w:cs="Arial"/>
              </w:rPr>
            </w:pPr>
            <w:r>
              <w:rPr>
                <w:rFonts w:ascii="Arial" w:hAnsi="Arial" w:cs="Arial"/>
              </w:rPr>
              <w:t>New diagram</w:t>
            </w:r>
          </w:p>
        </w:tc>
        <w:tc>
          <w:tcPr>
            <w:tcW w:w="5953" w:type="dxa"/>
            <w:shd w:val="clear" w:color="auto" w:fill="auto"/>
          </w:tcPr>
          <w:p w:rsidR="0014130F" w:rsidRPr="00767DFC" w:rsidRDefault="0014130F" w:rsidP="00C91434">
            <w:pPr>
              <w:spacing w:before="60" w:after="60"/>
              <w:rPr>
                <w:rFonts w:ascii="Arial" w:hAnsi="Arial" w:cs="Arial"/>
                <w:i/>
              </w:rPr>
            </w:pPr>
            <w:r w:rsidRPr="00767DFC">
              <w:rPr>
                <w:rFonts w:ascii="Arial" w:hAnsi="Arial" w:cs="Arial"/>
                <w:i/>
              </w:rPr>
              <w:t xml:space="preserve">Land adjoining East Keynsham - </w:t>
            </w:r>
            <w:r w:rsidR="00912A3D" w:rsidRPr="00767DFC">
              <w:rPr>
                <w:rFonts w:ascii="Arial" w:hAnsi="Arial" w:cs="Arial"/>
                <w:i/>
              </w:rPr>
              <w:t>Concept Diagram</w:t>
            </w:r>
            <w:r w:rsidRPr="00767DFC">
              <w:rPr>
                <w:rFonts w:ascii="Arial" w:hAnsi="Arial" w:cs="Arial"/>
                <w:i/>
              </w:rPr>
              <w:t xml:space="preserve"> </w:t>
            </w:r>
          </w:p>
          <w:p w:rsidR="0014130F" w:rsidRPr="00767DFC" w:rsidRDefault="0014130F" w:rsidP="00767DFC">
            <w:pPr>
              <w:spacing w:before="60" w:after="60"/>
              <w:rPr>
                <w:rFonts w:ascii="Arial" w:hAnsi="Arial" w:cs="Arial"/>
                <w:i/>
              </w:rPr>
            </w:pPr>
            <w:r w:rsidRPr="00767DFC">
              <w:rPr>
                <w:rFonts w:ascii="Arial" w:hAnsi="Arial" w:cs="Arial"/>
                <w:i/>
              </w:rPr>
              <w:t>(see Annex</w:t>
            </w:r>
            <w:r w:rsidR="00767DFC" w:rsidRPr="00767DFC">
              <w:rPr>
                <w:rFonts w:ascii="Arial" w:hAnsi="Arial" w:cs="Arial"/>
                <w:i/>
              </w:rPr>
              <w:t xml:space="preserve"> 1</w:t>
            </w:r>
            <w:r w:rsidRPr="00767DFC">
              <w:rPr>
                <w:rFonts w:ascii="Arial" w:hAnsi="Arial" w:cs="Arial"/>
                <w:i/>
              </w:rPr>
              <w:t>, p</w:t>
            </w:r>
            <w:r w:rsidR="00767DFC" w:rsidRPr="00767DFC">
              <w:rPr>
                <w:rFonts w:ascii="Arial" w:hAnsi="Arial" w:cs="Arial"/>
                <w:i/>
              </w:rPr>
              <w:t>61</w:t>
            </w:r>
            <w:r w:rsidRPr="00767DFC">
              <w:rPr>
                <w:rFonts w:ascii="Arial" w:hAnsi="Arial" w:cs="Arial"/>
                <w:i/>
              </w:rPr>
              <w:t>)</w:t>
            </w:r>
          </w:p>
        </w:tc>
        <w:tc>
          <w:tcPr>
            <w:tcW w:w="1276" w:type="dxa"/>
            <w:shd w:val="clear" w:color="auto" w:fill="auto"/>
          </w:tcPr>
          <w:p w:rsidR="0014130F" w:rsidRPr="00074BE2" w:rsidRDefault="0014130F" w:rsidP="00C91434">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w:t>
            </w:r>
          </w:p>
        </w:tc>
        <w:tc>
          <w:tcPr>
            <w:tcW w:w="3827" w:type="dxa"/>
            <w:shd w:val="clear" w:color="auto" w:fill="auto"/>
          </w:tcPr>
          <w:p w:rsidR="0014130F" w:rsidRPr="00115F84" w:rsidRDefault="00912A3D" w:rsidP="00C91434">
            <w:pPr>
              <w:autoSpaceDE w:val="0"/>
              <w:autoSpaceDN w:val="0"/>
              <w:adjustRightInd w:val="0"/>
              <w:spacing w:before="60" w:after="60"/>
              <w:rPr>
                <w:rFonts w:ascii="Arial" w:hAnsi="Arial" w:cs="Arial"/>
              </w:rPr>
            </w:pPr>
            <w:r>
              <w:rPr>
                <w:rFonts w:ascii="Arial" w:hAnsi="Arial" w:cs="Arial"/>
              </w:rPr>
              <w:t>Concept Diagram</w:t>
            </w:r>
            <w:r w:rsidR="0014130F">
              <w:rPr>
                <w:rFonts w:ascii="Arial" w:hAnsi="Arial" w:cs="Arial"/>
              </w:rPr>
              <w:t xml:space="preserve"> as referred to in Policy KE3 (see above)</w:t>
            </w:r>
          </w:p>
        </w:tc>
      </w:tr>
      <w:tr w:rsidR="0014130F" w:rsidRPr="00115F84" w:rsidTr="00E0084A">
        <w:tc>
          <w:tcPr>
            <w:tcW w:w="1135" w:type="dxa"/>
            <w:shd w:val="clear" w:color="auto" w:fill="auto"/>
          </w:tcPr>
          <w:p w:rsidR="0014130F" w:rsidRDefault="0014130F" w:rsidP="0014130F">
            <w:pPr>
              <w:spacing w:before="60" w:after="60"/>
            </w:pPr>
            <w:r w:rsidRPr="0074131A">
              <w:rPr>
                <w:rFonts w:ascii="Arial" w:hAnsi="Arial" w:cs="Arial"/>
                <w:b/>
              </w:rPr>
              <w:t>CSA</w:t>
            </w:r>
            <w:r w:rsidR="00545890">
              <w:rPr>
                <w:rFonts w:ascii="Arial" w:hAnsi="Arial" w:cs="Arial"/>
                <w:b/>
              </w:rPr>
              <w:t>36</w:t>
            </w:r>
          </w:p>
        </w:tc>
        <w:tc>
          <w:tcPr>
            <w:tcW w:w="1417" w:type="dxa"/>
            <w:shd w:val="clear" w:color="auto" w:fill="auto"/>
          </w:tcPr>
          <w:p w:rsidR="0014130F" w:rsidRPr="00115F84" w:rsidRDefault="0014130F" w:rsidP="00E0084A">
            <w:pPr>
              <w:spacing w:before="60" w:after="60"/>
              <w:jc w:val="center"/>
              <w:rPr>
                <w:rFonts w:ascii="Arial" w:hAnsi="Arial" w:cs="Arial"/>
              </w:rPr>
            </w:pPr>
            <w:r>
              <w:rPr>
                <w:rFonts w:ascii="Arial" w:hAnsi="Arial" w:cs="Arial"/>
              </w:rPr>
              <w:t>-</w:t>
            </w:r>
          </w:p>
        </w:tc>
        <w:tc>
          <w:tcPr>
            <w:tcW w:w="1276" w:type="dxa"/>
            <w:shd w:val="clear" w:color="auto" w:fill="auto"/>
          </w:tcPr>
          <w:p w:rsidR="0014130F" w:rsidRDefault="0014130F" w:rsidP="00E0084A">
            <w:pPr>
              <w:spacing w:before="60" w:after="60"/>
              <w:jc w:val="center"/>
              <w:rPr>
                <w:rFonts w:ascii="Arial" w:hAnsi="Arial" w:cs="Arial"/>
              </w:rPr>
            </w:pPr>
            <w:r>
              <w:rPr>
                <w:rFonts w:ascii="Arial" w:hAnsi="Arial" w:cs="Arial"/>
              </w:rPr>
              <w:t>Policies Map</w:t>
            </w:r>
          </w:p>
        </w:tc>
        <w:tc>
          <w:tcPr>
            <w:tcW w:w="5953" w:type="dxa"/>
            <w:shd w:val="clear" w:color="auto" w:fill="auto"/>
          </w:tcPr>
          <w:p w:rsidR="0014130F" w:rsidRPr="00767DFC" w:rsidRDefault="0014130F" w:rsidP="00E0084A">
            <w:pPr>
              <w:spacing w:before="60" w:after="60"/>
              <w:rPr>
                <w:rFonts w:ascii="Arial" w:hAnsi="Arial" w:cs="Arial"/>
                <w:i/>
              </w:rPr>
            </w:pPr>
            <w:r w:rsidRPr="00767DFC">
              <w:rPr>
                <w:rFonts w:ascii="Arial" w:hAnsi="Arial" w:cs="Arial"/>
                <w:i/>
              </w:rPr>
              <w:t>Amend the Policies Map to show the boundary of the strategic site allocation for Land adjoining East Keynsham</w:t>
            </w:r>
            <w:r w:rsidR="006608E1" w:rsidRPr="00767DFC">
              <w:rPr>
                <w:rFonts w:ascii="Arial" w:hAnsi="Arial" w:cs="Arial"/>
                <w:i/>
              </w:rPr>
              <w:t>,</w:t>
            </w:r>
            <w:r w:rsidRPr="00767DFC">
              <w:rPr>
                <w:rFonts w:ascii="Arial" w:hAnsi="Arial" w:cs="Arial"/>
                <w:i/>
              </w:rPr>
              <w:t xml:space="preserve"> the revised Green Belt boundary</w:t>
            </w:r>
            <w:r w:rsidR="006608E1" w:rsidRPr="00767DFC">
              <w:rPr>
                <w:rFonts w:ascii="Arial" w:hAnsi="Arial" w:cs="Arial"/>
                <w:i/>
              </w:rPr>
              <w:t xml:space="preserve"> and the safeguarded land</w:t>
            </w:r>
            <w:r w:rsidRPr="00767DFC">
              <w:rPr>
                <w:rFonts w:ascii="Arial" w:hAnsi="Arial" w:cs="Arial"/>
                <w:i/>
              </w:rPr>
              <w:t>.</w:t>
            </w:r>
          </w:p>
          <w:p w:rsidR="0014130F" w:rsidRPr="00767DFC" w:rsidRDefault="0014130F" w:rsidP="00767DFC">
            <w:pPr>
              <w:spacing w:before="60" w:after="60"/>
              <w:rPr>
                <w:rFonts w:ascii="Arial" w:hAnsi="Arial" w:cs="Arial"/>
              </w:rPr>
            </w:pPr>
            <w:r w:rsidRPr="00767DFC">
              <w:rPr>
                <w:rFonts w:ascii="Arial" w:hAnsi="Arial" w:cs="Arial"/>
                <w:i/>
              </w:rPr>
              <w:t xml:space="preserve">(see Annex </w:t>
            </w:r>
            <w:r w:rsidR="00767DFC" w:rsidRPr="00767DFC">
              <w:rPr>
                <w:rFonts w:ascii="Arial" w:hAnsi="Arial" w:cs="Arial"/>
                <w:i/>
              </w:rPr>
              <w:t>2</w:t>
            </w:r>
            <w:r w:rsidRPr="00767DFC">
              <w:rPr>
                <w:rFonts w:ascii="Arial" w:hAnsi="Arial" w:cs="Arial"/>
                <w:i/>
              </w:rPr>
              <w:t>, p</w:t>
            </w:r>
            <w:r w:rsidR="00767DFC" w:rsidRPr="00767DFC">
              <w:rPr>
                <w:rFonts w:ascii="Arial" w:hAnsi="Arial" w:cs="Arial"/>
                <w:i/>
              </w:rPr>
              <w:t>67</w:t>
            </w:r>
            <w:r w:rsidRPr="00767DFC">
              <w:rPr>
                <w:rFonts w:ascii="Arial" w:hAnsi="Arial" w:cs="Arial"/>
                <w:i/>
              </w:rPr>
              <w:t>)</w:t>
            </w:r>
          </w:p>
        </w:tc>
        <w:tc>
          <w:tcPr>
            <w:tcW w:w="1276" w:type="dxa"/>
            <w:shd w:val="clear" w:color="auto" w:fill="auto"/>
          </w:tcPr>
          <w:p w:rsidR="0014130F" w:rsidRDefault="0014130F" w:rsidP="00E0084A">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w:t>
            </w:r>
          </w:p>
        </w:tc>
        <w:tc>
          <w:tcPr>
            <w:tcW w:w="3827" w:type="dxa"/>
            <w:shd w:val="clear" w:color="auto" w:fill="auto"/>
          </w:tcPr>
          <w:p w:rsidR="0014130F" w:rsidRDefault="0014130F" w:rsidP="00E0084A">
            <w:pPr>
              <w:autoSpaceDE w:val="0"/>
              <w:autoSpaceDN w:val="0"/>
              <w:adjustRightInd w:val="0"/>
              <w:spacing w:before="60" w:after="60"/>
              <w:rPr>
                <w:rFonts w:ascii="Arial" w:hAnsi="Arial" w:cs="Arial"/>
              </w:rPr>
            </w:pPr>
            <w:r w:rsidRPr="005715B1">
              <w:rPr>
                <w:rFonts w:ascii="Arial" w:eastAsia="Calibri" w:hAnsi="Arial" w:cs="Arial"/>
                <w:lang w:eastAsia="en-GB"/>
              </w:rPr>
              <w:t>Consequential changes arising from</w:t>
            </w:r>
            <w:r>
              <w:rPr>
                <w:rFonts w:ascii="Arial" w:eastAsia="Calibri" w:hAnsi="Arial" w:cs="Arial"/>
                <w:lang w:eastAsia="en-GB"/>
              </w:rPr>
              <w:t xml:space="preserve"> </w:t>
            </w:r>
            <w:r w:rsidRPr="005715B1">
              <w:rPr>
                <w:rFonts w:ascii="Arial" w:eastAsia="Calibri" w:hAnsi="Arial" w:cs="Arial"/>
                <w:lang w:eastAsia="en-GB"/>
              </w:rPr>
              <w:t>the need to release land from Green</w:t>
            </w:r>
            <w:r>
              <w:rPr>
                <w:rFonts w:ascii="Arial" w:eastAsia="Calibri" w:hAnsi="Arial" w:cs="Arial"/>
                <w:lang w:eastAsia="en-GB"/>
              </w:rPr>
              <w:t xml:space="preserve"> </w:t>
            </w:r>
            <w:r w:rsidRPr="005715B1">
              <w:rPr>
                <w:rFonts w:ascii="Arial" w:eastAsia="Calibri" w:hAnsi="Arial" w:cs="Arial"/>
                <w:lang w:eastAsia="en-GB"/>
              </w:rPr>
              <w:t xml:space="preserve">Belt to allow for </w:t>
            </w:r>
            <w:r>
              <w:rPr>
                <w:rFonts w:ascii="Arial" w:eastAsia="Calibri" w:hAnsi="Arial" w:cs="Arial"/>
                <w:lang w:eastAsia="en-GB"/>
              </w:rPr>
              <w:t xml:space="preserve">the allocation of strategic </w:t>
            </w:r>
            <w:r w:rsidR="00E54E60">
              <w:rPr>
                <w:rFonts w:ascii="Arial" w:eastAsia="Calibri" w:hAnsi="Arial" w:cs="Arial"/>
                <w:lang w:eastAsia="en-GB"/>
              </w:rPr>
              <w:t>sites to</w:t>
            </w:r>
            <w:r>
              <w:rPr>
                <w:rFonts w:ascii="Arial" w:eastAsia="Calibri" w:hAnsi="Arial" w:cs="Arial"/>
                <w:lang w:eastAsia="en-GB"/>
              </w:rPr>
              <w:t xml:space="preserve"> address issues raised in ID/40</w:t>
            </w:r>
            <w:r w:rsidRPr="005715B1">
              <w:rPr>
                <w:rFonts w:ascii="Arial" w:eastAsia="Calibri" w:hAnsi="Arial" w:cs="Arial"/>
                <w:lang w:eastAsia="en-GB"/>
              </w:rPr>
              <w:t>.</w:t>
            </w:r>
          </w:p>
        </w:tc>
      </w:tr>
      <w:tr w:rsidR="0014130F" w:rsidRPr="00115F84" w:rsidTr="00B51E87">
        <w:tc>
          <w:tcPr>
            <w:tcW w:w="1135" w:type="dxa"/>
            <w:shd w:val="clear" w:color="auto" w:fill="auto"/>
          </w:tcPr>
          <w:p w:rsidR="0014130F" w:rsidRDefault="0014130F" w:rsidP="0014130F">
            <w:pPr>
              <w:spacing w:before="60" w:after="60"/>
            </w:pPr>
            <w:r w:rsidRPr="0074131A">
              <w:rPr>
                <w:rFonts w:ascii="Arial" w:hAnsi="Arial" w:cs="Arial"/>
                <w:b/>
              </w:rPr>
              <w:t>CSA</w:t>
            </w:r>
            <w:r w:rsidR="00545890">
              <w:rPr>
                <w:rFonts w:ascii="Arial" w:hAnsi="Arial" w:cs="Arial"/>
                <w:b/>
              </w:rPr>
              <w:t>37</w:t>
            </w:r>
          </w:p>
        </w:tc>
        <w:tc>
          <w:tcPr>
            <w:tcW w:w="1417" w:type="dxa"/>
            <w:shd w:val="clear" w:color="auto" w:fill="auto"/>
          </w:tcPr>
          <w:p w:rsidR="0014130F" w:rsidRPr="00115F84" w:rsidRDefault="0014130F" w:rsidP="00E476CB">
            <w:pPr>
              <w:spacing w:before="60" w:after="60"/>
              <w:jc w:val="center"/>
              <w:rPr>
                <w:rFonts w:ascii="Arial" w:hAnsi="Arial" w:cs="Arial"/>
              </w:rPr>
            </w:pPr>
            <w:r>
              <w:rPr>
                <w:rFonts w:ascii="Arial" w:hAnsi="Arial" w:cs="Arial"/>
              </w:rPr>
              <w:t>-</w:t>
            </w:r>
          </w:p>
        </w:tc>
        <w:tc>
          <w:tcPr>
            <w:tcW w:w="1276" w:type="dxa"/>
            <w:shd w:val="clear" w:color="auto" w:fill="auto"/>
          </w:tcPr>
          <w:p w:rsidR="0014130F" w:rsidRPr="00BF68AA" w:rsidRDefault="0014130F" w:rsidP="00C91434">
            <w:pPr>
              <w:spacing w:before="60" w:after="60"/>
              <w:jc w:val="center"/>
              <w:rPr>
                <w:rFonts w:ascii="Arial" w:hAnsi="Arial" w:cs="Arial"/>
              </w:rPr>
            </w:pPr>
            <w:r w:rsidRPr="00BF68AA">
              <w:rPr>
                <w:rFonts w:ascii="Arial" w:hAnsi="Arial" w:cs="Arial"/>
              </w:rPr>
              <w:t xml:space="preserve">Policy KE4 </w:t>
            </w:r>
          </w:p>
          <w:p w:rsidR="0014130F" w:rsidRPr="00BF68AA" w:rsidRDefault="0014130F" w:rsidP="00E476CB">
            <w:pPr>
              <w:spacing w:before="60" w:after="60"/>
              <w:ind w:firstLine="34"/>
              <w:jc w:val="center"/>
              <w:rPr>
                <w:rFonts w:ascii="Arial" w:hAnsi="Arial" w:cs="Arial"/>
              </w:rPr>
            </w:pPr>
          </w:p>
        </w:tc>
        <w:tc>
          <w:tcPr>
            <w:tcW w:w="5953" w:type="dxa"/>
            <w:shd w:val="clear" w:color="auto" w:fill="auto"/>
          </w:tcPr>
          <w:p w:rsidR="00C61614" w:rsidRPr="00C61614" w:rsidRDefault="00C61614" w:rsidP="00C61614">
            <w:pPr>
              <w:jc w:val="center"/>
              <w:rPr>
                <w:rFonts w:ascii="Arial" w:eastAsiaTheme="minorEastAsia" w:hAnsi="Arial" w:cs="Arial"/>
                <w:b/>
                <w:bCs/>
                <w:color w:val="000000" w:themeColor="text1"/>
                <w:kern w:val="24"/>
                <w:u w:val="single"/>
              </w:rPr>
            </w:pPr>
            <w:r w:rsidRPr="00C61614">
              <w:rPr>
                <w:rFonts w:ascii="Arial" w:eastAsiaTheme="minorEastAsia" w:hAnsi="Arial" w:cs="Arial"/>
                <w:b/>
                <w:bCs/>
                <w:color w:val="000000" w:themeColor="text1"/>
                <w:kern w:val="24"/>
                <w:u w:val="single"/>
              </w:rPr>
              <w:t>Land adjoining South West Keynsham</w:t>
            </w:r>
          </w:p>
          <w:p w:rsidR="00C61614" w:rsidRPr="00C61614" w:rsidRDefault="00C61614" w:rsidP="00C61614">
            <w:pPr>
              <w:jc w:val="center"/>
              <w:rPr>
                <w:rFonts w:ascii="Arial" w:eastAsiaTheme="minorEastAsia" w:hAnsi="Arial" w:cs="Arial"/>
                <w:b/>
                <w:bCs/>
                <w:color w:val="000000" w:themeColor="text1"/>
                <w:kern w:val="24"/>
                <w:u w:val="single"/>
              </w:rPr>
            </w:pPr>
            <w:r w:rsidRPr="00C61614">
              <w:rPr>
                <w:rFonts w:ascii="Arial" w:eastAsiaTheme="minorEastAsia" w:hAnsi="Arial" w:cs="Arial"/>
                <w:b/>
                <w:bCs/>
                <w:color w:val="000000" w:themeColor="text1"/>
                <w:kern w:val="24"/>
                <w:u w:val="single"/>
              </w:rPr>
              <w:t>Site Allocation</w:t>
            </w:r>
          </w:p>
          <w:p w:rsidR="00C61614" w:rsidRPr="00C61614" w:rsidRDefault="00C61614" w:rsidP="00C61614">
            <w:pPr>
              <w:rPr>
                <w:rFonts w:ascii="Arial" w:hAnsi="Arial" w:cs="Arial"/>
                <w:u w:val="single"/>
              </w:rPr>
            </w:pPr>
          </w:p>
          <w:p w:rsidR="00C61614" w:rsidRPr="00C61614" w:rsidRDefault="00C61614" w:rsidP="00C61614">
            <w:pPr>
              <w:rPr>
                <w:rFonts w:ascii="Arial" w:hAnsi="Arial" w:cs="Arial"/>
                <w:u w:val="single"/>
              </w:rPr>
            </w:pPr>
            <w:r w:rsidRPr="00C61614">
              <w:rPr>
                <w:rFonts w:ascii="Arial" w:hAnsi="Arial" w:cs="Arial"/>
                <w:u w:val="single"/>
              </w:rPr>
              <w:t>Policy KE4</w:t>
            </w:r>
          </w:p>
          <w:p w:rsidR="00C61614" w:rsidRPr="00C61614" w:rsidRDefault="00C61614" w:rsidP="00C61614">
            <w:pPr>
              <w:rPr>
                <w:rFonts w:ascii="Arial" w:hAnsi="Arial" w:cs="Arial"/>
                <w:u w:val="single"/>
              </w:rPr>
            </w:pPr>
          </w:p>
          <w:p w:rsidR="00C61614" w:rsidRPr="00C61614" w:rsidRDefault="00C61614" w:rsidP="00C61614">
            <w:pPr>
              <w:rPr>
                <w:rFonts w:ascii="Arial" w:eastAsiaTheme="minorEastAsia" w:hAnsi="Arial" w:cs="Arial"/>
                <w:kern w:val="24"/>
                <w:u w:val="single"/>
              </w:rPr>
            </w:pPr>
            <w:r w:rsidRPr="00C61614">
              <w:rPr>
                <w:rFonts w:ascii="Arial" w:eastAsiaTheme="minorEastAsia" w:hAnsi="Arial" w:cs="Arial"/>
                <w:kern w:val="24"/>
                <w:u w:val="single"/>
              </w:rPr>
              <w:t xml:space="preserve">Land is removed from the Green Belt as shown on the </w:t>
            </w:r>
            <w:r w:rsidRPr="00C61614">
              <w:rPr>
                <w:rFonts w:ascii="Arial" w:eastAsiaTheme="minorEastAsia" w:hAnsi="Arial" w:cs="Arial"/>
                <w:i/>
                <w:kern w:val="24"/>
                <w:u w:val="single"/>
              </w:rPr>
              <w:t xml:space="preserve">Key Diagram </w:t>
            </w:r>
            <w:r w:rsidRPr="00C61614">
              <w:rPr>
                <w:rFonts w:ascii="Arial" w:eastAsiaTheme="minorEastAsia" w:hAnsi="Arial" w:cs="Arial"/>
                <w:kern w:val="24"/>
                <w:u w:val="single"/>
              </w:rPr>
              <w:t xml:space="preserve">and </w:t>
            </w:r>
            <w:r w:rsidRPr="00C61614">
              <w:rPr>
                <w:rFonts w:ascii="Arial" w:eastAsiaTheme="minorEastAsia" w:hAnsi="Arial" w:cs="Arial"/>
                <w:i/>
                <w:kern w:val="24"/>
                <w:u w:val="single"/>
              </w:rPr>
              <w:t>Policies Map</w:t>
            </w:r>
            <w:r w:rsidRPr="00C61614">
              <w:rPr>
                <w:rFonts w:ascii="Arial" w:eastAsiaTheme="minorEastAsia" w:hAnsi="Arial" w:cs="Arial"/>
                <w:kern w:val="24"/>
                <w:u w:val="single"/>
              </w:rPr>
              <w:t xml:space="preserve"> and allocated for residential development and associated infrastructure during the Plan period. </w:t>
            </w:r>
          </w:p>
          <w:p w:rsidR="00C61614" w:rsidRPr="00C61614" w:rsidRDefault="00C61614" w:rsidP="00C61614">
            <w:pPr>
              <w:rPr>
                <w:rFonts w:ascii="Arial" w:eastAsiaTheme="minorEastAsia" w:hAnsi="Arial" w:cs="Arial"/>
                <w:color w:val="000000" w:themeColor="text1"/>
                <w:kern w:val="24"/>
                <w:u w:val="single"/>
              </w:rPr>
            </w:pPr>
          </w:p>
          <w:p w:rsidR="00C61614" w:rsidRPr="00C61614" w:rsidRDefault="00C61614" w:rsidP="00C61614">
            <w:pPr>
              <w:rPr>
                <w:rFonts w:ascii="Arial" w:hAnsi="Arial" w:cs="Arial"/>
                <w:u w:val="single"/>
              </w:rPr>
            </w:pPr>
            <w:r w:rsidRPr="00C61614">
              <w:rPr>
                <w:rFonts w:ascii="Arial" w:eastAsiaTheme="minorEastAsia" w:hAnsi="Arial" w:cs="Arial"/>
                <w:color w:val="000000" w:themeColor="text1"/>
                <w:kern w:val="24"/>
                <w:u w:val="single"/>
              </w:rPr>
              <w:t>The requirements that need to be met to enable development are set out in the Placemaking Principles, Core Policies and indicated on the Concept Diagram. The Placemaking Principles, being site specific, take priority over the Core Policies.</w:t>
            </w:r>
          </w:p>
          <w:p w:rsidR="00C61614" w:rsidRPr="00C61614" w:rsidRDefault="00C61614" w:rsidP="00C61614">
            <w:pPr>
              <w:rPr>
                <w:rFonts w:ascii="Arial" w:hAnsi="Arial" w:cs="Arial"/>
                <w:u w:val="single"/>
              </w:rPr>
            </w:pPr>
          </w:p>
          <w:p w:rsidR="00C61614" w:rsidRPr="00C61614" w:rsidRDefault="00C61614" w:rsidP="00C61614">
            <w:pPr>
              <w:rPr>
                <w:rFonts w:ascii="Arial" w:eastAsiaTheme="minorEastAsia" w:hAnsi="Arial" w:cs="Arial"/>
                <w:b/>
                <w:color w:val="000000" w:themeColor="text1"/>
                <w:kern w:val="24"/>
                <w:u w:val="single"/>
              </w:rPr>
            </w:pPr>
            <w:r w:rsidRPr="00C61614">
              <w:rPr>
                <w:rFonts w:ascii="Arial" w:eastAsiaTheme="minorEastAsia" w:hAnsi="Arial" w:cs="Arial"/>
                <w:b/>
                <w:color w:val="000000" w:themeColor="text1"/>
                <w:kern w:val="24"/>
                <w:u w:val="single"/>
              </w:rPr>
              <w:t>Placemaking Principles:</w:t>
            </w:r>
          </w:p>
          <w:p w:rsidR="00C61614" w:rsidRPr="00C61614" w:rsidRDefault="00C61614" w:rsidP="00C61614">
            <w:pPr>
              <w:rPr>
                <w:rFonts w:ascii="Arial" w:hAnsi="Arial" w:cs="Arial"/>
                <w:u w:val="single"/>
              </w:rPr>
            </w:pP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eastAsiaTheme="minorEastAsia" w:hAnsi="Arial" w:cs="Arial"/>
                <w:color w:val="000000" w:themeColor="text1"/>
                <w:kern w:val="24"/>
                <w:sz w:val="22"/>
                <w:szCs w:val="22"/>
                <w:u w:val="single"/>
              </w:rPr>
              <w:t xml:space="preserve">Residential development (to include 30% affordable housing) of around 200 dwellings in the plan period at South West Keynsham as shown on the concept diagram. The site should be developed at an average density of 35 dwellings per hectare. </w:t>
            </w: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eastAsiaTheme="minorEastAsia" w:hAnsi="Arial" w:cs="Arial"/>
                <w:color w:val="000000" w:themeColor="text1"/>
                <w:kern w:val="24"/>
                <w:sz w:val="22"/>
                <w:szCs w:val="22"/>
                <w:u w:val="single"/>
              </w:rPr>
              <w:t>Preparation of a comprehensive Masterplan, through public consultation, and to be agreed by the Council, reflecting best practice as embodied in ‘By Design’ (or successor guidance), ensuring that development is well integrated with neighbouring areas.</w:t>
            </w: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eastAsiaTheme="minorEastAsia" w:hAnsi="Arial" w:cs="Arial"/>
                <w:color w:val="000000" w:themeColor="text1"/>
                <w:kern w:val="24"/>
                <w:sz w:val="22"/>
                <w:szCs w:val="22"/>
                <w:u w:val="single"/>
              </w:rPr>
              <w:t>Dwellings should front onto Charlton Road and have a positive relationship with all publicly accessible routes. Development should face outwards towards the open countryside, adopting a perimeter block layout, with a clear distinction between the fronts and backs of properties.</w:t>
            </w: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eastAsiaTheme="minorEastAsia" w:hAnsi="Arial" w:cs="Arial"/>
                <w:color w:val="000000" w:themeColor="text1"/>
                <w:kern w:val="24"/>
                <w:sz w:val="22"/>
                <w:szCs w:val="22"/>
                <w:u w:val="single"/>
              </w:rPr>
              <w:t xml:space="preserve">Building heights to be generally limited to 2/2.5 storeys, ensuring development does not break the skyline in views from Queen Charlton Conservation </w:t>
            </w:r>
            <w:r w:rsidRPr="00C61614">
              <w:rPr>
                <w:rFonts w:ascii="Arial" w:eastAsiaTheme="minorEastAsia" w:hAnsi="Arial" w:cs="Arial"/>
                <w:color w:val="000000" w:themeColor="text1"/>
                <w:kern w:val="24"/>
                <w:sz w:val="22"/>
                <w:szCs w:val="22"/>
                <w:u w:val="single"/>
              </w:rPr>
              <w:lastRenderedPageBreak/>
              <w:t xml:space="preserve">Area. </w:t>
            </w: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eastAsiaTheme="minorEastAsia" w:hAnsi="Arial" w:cs="Arial"/>
                <w:color w:val="000000" w:themeColor="text1"/>
                <w:kern w:val="24"/>
                <w:sz w:val="22"/>
                <w:szCs w:val="22"/>
                <w:u w:val="single"/>
              </w:rPr>
              <w:t xml:space="preserve">Development should incorporate an element of traditional materials, including natural lias limestone. </w:t>
            </w: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eastAsiaTheme="minorEastAsia" w:hAnsi="Arial" w:cs="Arial"/>
                <w:color w:val="000000" w:themeColor="text1"/>
                <w:kern w:val="24"/>
                <w:sz w:val="22"/>
                <w:szCs w:val="22"/>
                <w:u w:val="single"/>
              </w:rPr>
              <w:t xml:space="preserve">Incorporation of green infrastructure, including on-site provision of well integrated formal and natural green space and play provision, and off-site enhancements to allotments. A key part of the on-site requirement should be the provision of woodland and copse planting along Parkhouse Lane as shown on the Concept Diagram, to provide a landscape buffer from views from the south and east, and strengthen the sylvan character of the area. </w:t>
            </w:r>
            <w:r w:rsidRPr="00C61614">
              <w:rPr>
                <w:rFonts w:ascii="Arial" w:hAnsi="Arial" w:cs="Arial"/>
                <w:sz w:val="22"/>
                <w:szCs w:val="22"/>
                <w:u w:val="single"/>
              </w:rPr>
              <w:t xml:space="preserve">New planting should maximise native species woodland edge habitat and provide for public access. </w:t>
            </w:r>
          </w:p>
          <w:p w:rsidR="00C61614" w:rsidRPr="00C61614" w:rsidRDefault="00C61614" w:rsidP="00C61614">
            <w:pPr>
              <w:pStyle w:val="ListParagraph"/>
              <w:numPr>
                <w:ilvl w:val="0"/>
                <w:numId w:val="28"/>
              </w:numPr>
              <w:rPr>
                <w:rFonts w:ascii="Arial" w:hAnsi="Arial" w:cs="Arial"/>
                <w:sz w:val="22"/>
                <w:szCs w:val="22"/>
                <w:u w:val="single"/>
              </w:rPr>
            </w:pPr>
            <w:r w:rsidRPr="00C61614">
              <w:rPr>
                <w:rFonts w:ascii="Arial" w:eastAsiaTheme="minorEastAsia" w:hAnsi="Arial" w:cs="Arial"/>
                <w:color w:val="000000" w:themeColor="text1"/>
                <w:kern w:val="24"/>
                <w:sz w:val="22"/>
                <w:szCs w:val="22"/>
                <w:u w:val="single"/>
              </w:rPr>
              <w:t xml:space="preserve">Retain and strengthen the existing hedgerows and tree screening surrounding the site, with new screening along unplanted boundaries. </w:t>
            </w: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eastAsiaTheme="minorEastAsia" w:hAnsi="Arial" w:cs="Arial"/>
                <w:color w:val="000000" w:themeColor="text1"/>
                <w:kern w:val="24"/>
                <w:sz w:val="22"/>
                <w:szCs w:val="22"/>
                <w:u w:val="single"/>
              </w:rPr>
              <w:t>Retention and enhancement of internal hedgerows including hedgerow specimen trees, enabling the subdivision of the site into a number of development areas, and providing a strong landscape and green infrastructure framework. Sufficient setback of development should allow for growth of trees.</w:t>
            </w: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eastAsiaTheme="minorEastAsia" w:hAnsi="Arial" w:cs="Arial"/>
                <w:color w:val="000000" w:themeColor="text1"/>
                <w:kern w:val="24"/>
                <w:sz w:val="22"/>
                <w:szCs w:val="22"/>
                <w:u w:val="single"/>
              </w:rPr>
              <w:t xml:space="preserve">Utilise the green corridors through the development to provide shared pedestrian and cycle routes. </w:t>
            </w:r>
            <w:r w:rsidRPr="00C61614">
              <w:rPr>
                <w:rFonts w:ascii="Arial" w:hAnsi="Arial" w:cs="Arial"/>
                <w:sz w:val="22"/>
                <w:szCs w:val="22"/>
                <w:u w:val="single"/>
              </w:rPr>
              <w:t xml:space="preserve">Public space and footpaths should incorporate species-rich verges and grassland habitat. </w:t>
            </w: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eastAsiaTheme="minorEastAsia" w:hAnsi="Arial" w:cs="Arial"/>
                <w:color w:val="000000" w:themeColor="text1"/>
                <w:kern w:val="24"/>
                <w:sz w:val="22"/>
                <w:szCs w:val="22"/>
                <w:u w:val="single"/>
              </w:rPr>
              <w:t>Development to fully incorporate SuDS as part of the green infrastructure strategy to provide betterment to the existing surface water flood issues.</w:t>
            </w: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eastAsiaTheme="minorEastAsia" w:hAnsi="Arial" w:cs="Arial"/>
                <w:color w:val="000000" w:themeColor="text1"/>
                <w:kern w:val="24"/>
                <w:sz w:val="22"/>
                <w:szCs w:val="22"/>
                <w:u w:val="single"/>
              </w:rPr>
              <w:lastRenderedPageBreak/>
              <w:t>Direct highway access to be formed to Charlton Road with a through link to K2a sufficient to enable bus service provision to pass through the sites without turning.</w:t>
            </w: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eastAsiaTheme="minorEastAsia" w:hAnsi="Arial" w:cs="Arial"/>
                <w:color w:val="000000" w:themeColor="text1"/>
                <w:kern w:val="24"/>
                <w:sz w:val="22"/>
                <w:szCs w:val="22"/>
                <w:u w:val="single"/>
              </w:rPr>
              <w:t>The layout should be pedestrian and cycle dominant. A ‘shared space’ ethos for streets and spaces should prevail throughout the site.</w:t>
            </w:r>
          </w:p>
          <w:p w:rsidR="00C61614" w:rsidRPr="00C61614" w:rsidRDefault="00C61614" w:rsidP="00C61614">
            <w:pPr>
              <w:pStyle w:val="ListParagraph"/>
              <w:numPr>
                <w:ilvl w:val="0"/>
                <w:numId w:val="28"/>
              </w:numPr>
              <w:rPr>
                <w:rFonts w:ascii="Arial" w:eastAsiaTheme="minorEastAsia" w:hAnsi="Arial" w:cs="Arial"/>
                <w:color w:val="000000" w:themeColor="text1"/>
                <w:kern w:val="24"/>
                <w:sz w:val="22"/>
                <w:szCs w:val="22"/>
                <w:u w:val="single"/>
              </w:rPr>
            </w:pPr>
            <w:r w:rsidRPr="00C61614">
              <w:rPr>
                <w:rFonts w:ascii="Arial" w:hAnsi="Arial" w:cs="Arial"/>
                <w:sz w:val="22"/>
                <w:szCs w:val="22"/>
                <w:u w:val="single"/>
              </w:rPr>
              <w:t xml:space="preserve">Off-site highway capacity improvements required, including the St </w:t>
            </w:r>
            <w:proofErr w:type="spellStart"/>
            <w:r w:rsidRPr="00C61614">
              <w:rPr>
                <w:rFonts w:ascii="Arial" w:hAnsi="Arial" w:cs="Arial"/>
                <w:sz w:val="22"/>
                <w:szCs w:val="22"/>
                <w:u w:val="single"/>
              </w:rPr>
              <w:t>Ladoc</w:t>
            </w:r>
            <w:proofErr w:type="spellEnd"/>
            <w:r w:rsidRPr="00C61614">
              <w:rPr>
                <w:rFonts w:ascii="Arial" w:hAnsi="Arial" w:cs="Arial"/>
                <w:sz w:val="22"/>
                <w:szCs w:val="22"/>
                <w:u w:val="single"/>
              </w:rPr>
              <w:t xml:space="preserve"> Road/A4175 Bristol Road/</w:t>
            </w:r>
            <w:proofErr w:type="spellStart"/>
            <w:r w:rsidRPr="00C61614">
              <w:rPr>
                <w:rFonts w:ascii="Arial" w:hAnsi="Arial" w:cs="Arial"/>
                <w:sz w:val="22"/>
                <w:szCs w:val="22"/>
                <w:u w:val="single"/>
              </w:rPr>
              <w:t>Trescothick</w:t>
            </w:r>
            <w:proofErr w:type="spellEnd"/>
            <w:r w:rsidRPr="00C61614">
              <w:rPr>
                <w:rFonts w:ascii="Arial" w:hAnsi="Arial" w:cs="Arial"/>
                <w:sz w:val="22"/>
                <w:szCs w:val="22"/>
                <w:u w:val="single"/>
              </w:rPr>
              <w:t xml:space="preserve"> Close roundabout and A37/Queen Charlton Lane junction.</w:t>
            </w:r>
          </w:p>
          <w:p w:rsidR="00C61614" w:rsidRPr="00C61614" w:rsidRDefault="00C61614" w:rsidP="00C61614">
            <w:pPr>
              <w:pStyle w:val="ListParagraph"/>
              <w:numPr>
                <w:ilvl w:val="0"/>
                <w:numId w:val="28"/>
              </w:numPr>
              <w:rPr>
                <w:rFonts w:ascii="Arial" w:hAnsi="Arial" w:cs="Arial"/>
                <w:sz w:val="22"/>
                <w:szCs w:val="22"/>
                <w:u w:val="single"/>
              </w:rPr>
            </w:pPr>
            <w:r w:rsidRPr="00C61614">
              <w:rPr>
                <w:rFonts w:ascii="Arial" w:hAnsi="Arial" w:cs="Arial"/>
                <w:sz w:val="22"/>
                <w:szCs w:val="22"/>
                <w:u w:val="single"/>
              </w:rPr>
              <w:t>Financial contributions for primary school places and contribution in lieu of land will be required for primary school provision within the Keynsham primary school planning area.</w:t>
            </w:r>
          </w:p>
          <w:p w:rsidR="00C61614" w:rsidRPr="00C61614" w:rsidRDefault="00C61614" w:rsidP="00C61614">
            <w:pPr>
              <w:pStyle w:val="ListParagraph"/>
              <w:numPr>
                <w:ilvl w:val="0"/>
                <w:numId w:val="28"/>
              </w:numPr>
              <w:rPr>
                <w:rFonts w:ascii="Arial" w:hAnsi="Arial" w:cs="Arial"/>
                <w:sz w:val="22"/>
                <w:szCs w:val="22"/>
                <w:u w:val="single"/>
              </w:rPr>
            </w:pPr>
            <w:r w:rsidRPr="00C61614">
              <w:rPr>
                <w:rFonts w:ascii="Arial" w:hAnsi="Arial" w:cs="Arial"/>
                <w:sz w:val="22"/>
                <w:szCs w:val="22"/>
                <w:u w:val="single"/>
              </w:rPr>
              <w:t>The solar energy potential of sites should be facilitated by design and orientation. Development will be expected to provide sufficient renewable energy generation to reduce carbon dioxide emissions from expected energy use in the buildings by at least 20%. Third party delivery options will be expected to have been considered and in exceptional circumstances Allowable Solutions may be utilised.</w:t>
            </w:r>
          </w:p>
          <w:p w:rsidR="00C61614" w:rsidRPr="00C61614" w:rsidRDefault="00C61614" w:rsidP="00C61614">
            <w:pPr>
              <w:pStyle w:val="ListParagraph"/>
              <w:numPr>
                <w:ilvl w:val="0"/>
                <w:numId w:val="28"/>
              </w:numPr>
              <w:rPr>
                <w:rFonts w:ascii="Arial" w:hAnsi="Arial" w:cs="Arial"/>
                <w:sz w:val="22"/>
                <w:szCs w:val="22"/>
                <w:u w:val="single"/>
              </w:rPr>
            </w:pPr>
            <w:r w:rsidRPr="00C61614">
              <w:rPr>
                <w:rFonts w:ascii="Arial" w:hAnsi="Arial" w:cs="Arial"/>
                <w:sz w:val="22"/>
                <w:szCs w:val="22"/>
                <w:u w:val="single"/>
              </w:rPr>
              <w:t>Downstream sewer upsizing works and pumping station upgrade.</w:t>
            </w:r>
          </w:p>
          <w:p w:rsidR="0014130F" w:rsidRPr="00825D77" w:rsidRDefault="0014130F" w:rsidP="00C91434">
            <w:pPr>
              <w:spacing w:before="60" w:after="60"/>
              <w:rPr>
                <w:rFonts w:ascii="Arial" w:hAnsi="Arial" w:cs="Arial"/>
              </w:rPr>
            </w:pPr>
          </w:p>
        </w:tc>
        <w:tc>
          <w:tcPr>
            <w:tcW w:w="1276" w:type="dxa"/>
          </w:tcPr>
          <w:p w:rsidR="0014130F" w:rsidRPr="00BF68AA" w:rsidRDefault="0014130F" w:rsidP="00E476CB">
            <w:pPr>
              <w:spacing w:before="60" w:after="60"/>
              <w:jc w:val="center"/>
              <w:rPr>
                <w:rFonts w:ascii="Arial" w:hAnsi="Arial" w:cs="Arial"/>
              </w:rPr>
            </w:pPr>
            <w:r w:rsidRPr="00BF68AA">
              <w:rPr>
                <w:rFonts w:ascii="Helvetica-Bold" w:eastAsia="Calibri" w:hAnsi="Helvetica-Bold" w:cs="Helvetica-Bold"/>
                <w:bCs/>
                <w:lang w:eastAsia="en-GB"/>
              </w:rPr>
              <w:lastRenderedPageBreak/>
              <w:t>SPC120</w:t>
            </w:r>
          </w:p>
        </w:tc>
        <w:tc>
          <w:tcPr>
            <w:tcW w:w="3827" w:type="dxa"/>
            <w:shd w:val="clear" w:color="auto" w:fill="auto"/>
          </w:tcPr>
          <w:p w:rsidR="0014130F" w:rsidRDefault="0014130F" w:rsidP="00FA258A">
            <w:pPr>
              <w:autoSpaceDE w:val="0"/>
              <w:autoSpaceDN w:val="0"/>
              <w:adjustRightInd w:val="0"/>
              <w:spacing w:before="60" w:after="60"/>
              <w:rPr>
                <w:rFonts w:ascii="Arial" w:hAnsi="Arial" w:cs="Arial"/>
              </w:rPr>
            </w:pPr>
            <w:r>
              <w:rPr>
                <w:rFonts w:ascii="Arial" w:hAnsi="Arial" w:cs="Arial"/>
              </w:rPr>
              <w:t xml:space="preserve">Amendment to address the Inspector’s concerns over housing delivery (see ID/40) by allocating </w:t>
            </w:r>
            <w:r>
              <w:rPr>
                <w:rFonts w:ascii="Arial" w:hAnsi="Arial" w:cs="Arial"/>
              </w:rPr>
              <w:lastRenderedPageBreak/>
              <w:t xml:space="preserve">strategic sites, removing land from the Green Belt and defining a revised detailed boundary through the Core Strategy rather than through the Placemaking Plan.  </w:t>
            </w:r>
          </w:p>
          <w:p w:rsidR="0014130F" w:rsidRPr="00115F84" w:rsidRDefault="0014130F" w:rsidP="00EB1A47">
            <w:pPr>
              <w:autoSpaceDE w:val="0"/>
              <w:autoSpaceDN w:val="0"/>
              <w:adjustRightInd w:val="0"/>
              <w:spacing w:before="60" w:after="60"/>
              <w:rPr>
                <w:rFonts w:ascii="Arial" w:hAnsi="Arial" w:cs="Arial"/>
                <w:color w:val="FF0000"/>
              </w:rPr>
            </w:pPr>
            <w:r>
              <w:rPr>
                <w:rFonts w:ascii="Arial" w:hAnsi="Arial" w:cs="Arial"/>
              </w:rPr>
              <w:t>This text replaces the previous Policy KE4 (proposed change SPC120).</w:t>
            </w:r>
          </w:p>
        </w:tc>
      </w:tr>
      <w:tr w:rsidR="0014130F" w:rsidRPr="00115F84" w:rsidTr="00C91434">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45890">
              <w:rPr>
                <w:rFonts w:ascii="Arial" w:hAnsi="Arial" w:cs="Arial"/>
                <w:b/>
              </w:rPr>
              <w:t>38</w:t>
            </w:r>
          </w:p>
        </w:tc>
        <w:tc>
          <w:tcPr>
            <w:tcW w:w="1417" w:type="dxa"/>
            <w:shd w:val="clear" w:color="auto" w:fill="auto"/>
          </w:tcPr>
          <w:p w:rsidR="0014130F" w:rsidRPr="00115F84" w:rsidRDefault="00232701" w:rsidP="00C91434">
            <w:pPr>
              <w:spacing w:before="60" w:after="60"/>
              <w:jc w:val="center"/>
              <w:rPr>
                <w:rFonts w:ascii="Arial" w:hAnsi="Arial" w:cs="Arial"/>
              </w:rPr>
            </w:pPr>
            <w:r>
              <w:rPr>
                <w:rFonts w:ascii="Arial" w:hAnsi="Arial" w:cs="Arial"/>
              </w:rPr>
              <w:t>-</w:t>
            </w:r>
          </w:p>
        </w:tc>
        <w:tc>
          <w:tcPr>
            <w:tcW w:w="1276" w:type="dxa"/>
            <w:shd w:val="clear" w:color="auto" w:fill="auto"/>
          </w:tcPr>
          <w:p w:rsidR="0014130F" w:rsidRPr="00074BE2" w:rsidRDefault="00C10712" w:rsidP="00C91434">
            <w:pPr>
              <w:spacing w:before="60" w:after="60"/>
              <w:jc w:val="center"/>
              <w:rPr>
                <w:rFonts w:ascii="Arial" w:hAnsi="Arial" w:cs="Arial"/>
              </w:rPr>
            </w:pPr>
            <w:r>
              <w:rPr>
                <w:rFonts w:ascii="Arial" w:hAnsi="Arial" w:cs="Arial"/>
              </w:rPr>
              <w:t>New diagram</w:t>
            </w:r>
          </w:p>
        </w:tc>
        <w:tc>
          <w:tcPr>
            <w:tcW w:w="5953" w:type="dxa"/>
            <w:shd w:val="clear" w:color="auto" w:fill="auto"/>
          </w:tcPr>
          <w:p w:rsidR="0014130F" w:rsidRPr="00767DFC" w:rsidRDefault="0014130F" w:rsidP="00C91434">
            <w:pPr>
              <w:spacing w:before="60" w:after="60"/>
              <w:rPr>
                <w:rFonts w:ascii="Arial" w:hAnsi="Arial" w:cs="Arial"/>
                <w:i/>
              </w:rPr>
            </w:pPr>
            <w:r w:rsidRPr="00767DFC">
              <w:rPr>
                <w:rFonts w:ascii="Arial" w:hAnsi="Arial" w:cs="Arial"/>
                <w:i/>
              </w:rPr>
              <w:t xml:space="preserve">Land adjoining South West Keynsham - </w:t>
            </w:r>
            <w:r w:rsidR="00912A3D" w:rsidRPr="00767DFC">
              <w:rPr>
                <w:rFonts w:ascii="Arial" w:hAnsi="Arial" w:cs="Arial"/>
                <w:i/>
              </w:rPr>
              <w:t>Concept Diagram</w:t>
            </w:r>
            <w:r w:rsidRPr="00767DFC">
              <w:rPr>
                <w:rFonts w:ascii="Arial" w:hAnsi="Arial" w:cs="Arial"/>
                <w:i/>
              </w:rPr>
              <w:t xml:space="preserve"> </w:t>
            </w:r>
          </w:p>
          <w:p w:rsidR="0014130F" w:rsidRPr="00767DFC" w:rsidRDefault="0014130F" w:rsidP="00767DFC">
            <w:pPr>
              <w:spacing w:before="60" w:after="60"/>
              <w:rPr>
                <w:rFonts w:ascii="Arial" w:hAnsi="Arial" w:cs="Arial"/>
                <w:i/>
              </w:rPr>
            </w:pPr>
            <w:r w:rsidRPr="00767DFC">
              <w:rPr>
                <w:rFonts w:ascii="Arial" w:hAnsi="Arial" w:cs="Arial"/>
                <w:i/>
              </w:rPr>
              <w:t xml:space="preserve">(see Annex </w:t>
            </w:r>
            <w:r w:rsidR="00767DFC" w:rsidRPr="00767DFC">
              <w:rPr>
                <w:rFonts w:ascii="Arial" w:hAnsi="Arial" w:cs="Arial"/>
                <w:i/>
              </w:rPr>
              <w:t>1</w:t>
            </w:r>
            <w:r w:rsidRPr="00767DFC">
              <w:rPr>
                <w:rFonts w:ascii="Arial" w:hAnsi="Arial" w:cs="Arial"/>
                <w:i/>
              </w:rPr>
              <w:t>, p</w:t>
            </w:r>
            <w:r w:rsidR="00767DFC" w:rsidRPr="00767DFC">
              <w:rPr>
                <w:rFonts w:ascii="Arial" w:hAnsi="Arial" w:cs="Arial"/>
                <w:i/>
              </w:rPr>
              <w:t>62</w:t>
            </w:r>
            <w:r w:rsidRPr="00767DFC">
              <w:rPr>
                <w:rFonts w:ascii="Arial" w:hAnsi="Arial" w:cs="Arial"/>
                <w:i/>
              </w:rPr>
              <w:t>)</w:t>
            </w:r>
          </w:p>
        </w:tc>
        <w:tc>
          <w:tcPr>
            <w:tcW w:w="1276" w:type="dxa"/>
            <w:shd w:val="clear" w:color="auto" w:fill="auto"/>
          </w:tcPr>
          <w:p w:rsidR="0014130F" w:rsidRPr="00074BE2" w:rsidRDefault="0014130F" w:rsidP="00C91434">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w:t>
            </w:r>
          </w:p>
        </w:tc>
        <w:tc>
          <w:tcPr>
            <w:tcW w:w="3827" w:type="dxa"/>
            <w:shd w:val="clear" w:color="auto" w:fill="auto"/>
          </w:tcPr>
          <w:p w:rsidR="0014130F" w:rsidRPr="00115F84" w:rsidRDefault="00912A3D" w:rsidP="00C91434">
            <w:pPr>
              <w:autoSpaceDE w:val="0"/>
              <w:autoSpaceDN w:val="0"/>
              <w:adjustRightInd w:val="0"/>
              <w:spacing w:before="60" w:after="60"/>
              <w:rPr>
                <w:rFonts w:ascii="Arial" w:hAnsi="Arial" w:cs="Arial"/>
              </w:rPr>
            </w:pPr>
            <w:r>
              <w:rPr>
                <w:rFonts w:ascii="Arial" w:hAnsi="Arial" w:cs="Arial"/>
              </w:rPr>
              <w:t>Concept Diagram</w:t>
            </w:r>
            <w:r w:rsidR="0014130F">
              <w:rPr>
                <w:rFonts w:ascii="Arial" w:hAnsi="Arial" w:cs="Arial"/>
              </w:rPr>
              <w:t xml:space="preserve"> as referred to in Policy KE4 (see above)</w:t>
            </w:r>
          </w:p>
        </w:tc>
      </w:tr>
      <w:tr w:rsidR="0014130F" w:rsidRPr="00115F84" w:rsidTr="00E0084A">
        <w:tc>
          <w:tcPr>
            <w:tcW w:w="1135" w:type="dxa"/>
            <w:shd w:val="clear" w:color="auto" w:fill="auto"/>
          </w:tcPr>
          <w:p w:rsidR="0014130F" w:rsidRDefault="0014130F" w:rsidP="0014130F">
            <w:pPr>
              <w:spacing w:before="60" w:after="60"/>
            </w:pPr>
            <w:r w:rsidRPr="0074131A">
              <w:rPr>
                <w:rFonts w:ascii="Arial" w:hAnsi="Arial" w:cs="Arial"/>
                <w:b/>
              </w:rPr>
              <w:t>CSA</w:t>
            </w:r>
            <w:r w:rsidR="00545890">
              <w:rPr>
                <w:rFonts w:ascii="Arial" w:hAnsi="Arial" w:cs="Arial"/>
                <w:b/>
              </w:rPr>
              <w:t>39</w:t>
            </w:r>
          </w:p>
        </w:tc>
        <w:tc>
          <w:tcPr>
            <w:tcW w:w="1417" w:type="dxa"/>
            <w:shd w:val="clear" w:color="auto" w:fill="auto"/>
          </w:tcPr>
          <w:p w:rsidR="0014130F" w:rsidRPr="00115F84" w:rsidRDefault="0014130F" w:rsidP="00E0084A">
            <w:pPr>
              <w:spacing w:before="60" w:after="60"/>
              <w:jc w:val="center"/>
              <w:rPr>
                <w:rFonts w:ascii="Arial" w:hAnsi="Arial" w:cs="Arial"/>
              </w:rPr>
            </w:pPr>
            <w:r>
              <w:rPr>
                <w:rFonts w:ascii="Arial" w:hAnsi="Arial" w:cs="Arial"/>
              </w:rPr>
              <w:t>-</w:t>
            </w:r>
          </w:p>
        </w:tc>
        <w:tc>
          <w:tcPr>
            <w:tcW w:w="1276" w:type="dxa"/>
            <w:shd w:val="clear" w:color="auto" w:fill="auto"/>
          </w:tcPr>
          <w:p w:rsidR="0014130F" w:rsidRDefault="0014130F" w:rsidP="00E0084A">
            <w:pPr>
              <w:spacing w:before="60" w:after="60"/>
              <w:jc w:val="center"/>
              <w:rPr>
                <w:rFonts w:ascii="Arial" w:hAnsi="Arial" w:cs="Arial"/>
              </w:rPr>
            </w:pPr>
            <w:r>
              <w:rPr>
                <w:rFonts w:ascii="Arial" w:hAnsi="Arial" w:cs="Arial"/>
              </w:rPr>
              <w:t>Policies Map</w:t>
            </w:r>
          </w:p>
        </w:tc>
        <w:tc>
          <w:tcPr>
            <w:tcW w:w="5953" w:type="dxa"/>
            <w:shd w:val="clear" w:color="auto" w:fill="auto"/>
          </w:tcPr>
          <w:p w:rsidR="0014130F" w:rsidRPr="00767DFC" w:rsidRDefault="0014130F" w:rsidP="00E0084A">
            <w:pPr>
              <w:spacing w:before="60" w:after="60"/>
              <w:rPr>
                <w:rFonts w:ascii="Arial" w:hAnsi="Arial" w:cs="Arial"/>
                <w:i/>
              </w:rPr>
            </w:pPr>
            <w:r w:rsidRPr="00767DFC">
              <w:rPr>
                <w:rFonts w:ascii="Arial" w:hAnsi="Arial" w:cs="Arial"/>
                <w:i/>
              </w:rPr>
              <w:t>Amend the Policies Map to shown the boundary of the strategic site allocation for Land adjoining South West Keynsham and the revised Green Belt boundary.</w:t>
            </w:r>
          </w:p>
          <w:p w:rsidR="0014130F" w:rsidRPr="00767DFC" w:rsidRDefault="0014130F" w:rsidP="00767DFC">
            <w:pPr>
              <w:spacing w:before="60" w:after="60"/>
              <w:rPr>
                <w:rFonts w:ascii="Arial" w:hAnsi="Arial" w:cs="Arial"/>
              </w:rPr>
            </w:pPr>
            <w:r w:rsidRPr="00767DFC">
              <w:rPr>
                <w:rFonts w:ascii="Arial" w:hAnsi="Arial" w:cs="Arial"/>
                <w:i/>
              </w:rPr>
              <w:lastRenderedPageBreak/>
              <w:t xml:space="preserve">(see Annex </w:t>
            </w:r>
            <w:r w:rsidR="00767DFC" w:rsidRPr="00767DFC">
              <w:rPr>
                <w:rFonts w:ascii="Arial" w:hAnsi="Arial" w:cs="Arial"/>
                <w:i/>
              </w:rPr>
              <w:t>2</w:t>
            </w:r>
            <w:r w:rsidRPr="00767DFC">
              <w:rPr>
                <w:rFonts w:ascii="Arial" w:hAnsi="Arial" w:cs="Arial"/>
                <w:i/>
              </w:rPr>
              <w:t>, p</w:t>
            </w:r>
            <w:r w:rsidR="00767DFC" w:rsidRPr="00767DFC">
              <w:rPr>
                <w:rFonts w:ascii="Arial" w:hAnsi="Arial" w:cs="Arial"/>
                <w:i/>
              </w:rPr>
              <w:t>68</w:t>
            </w:r>
            <w:r w:rsidRPr="00767DFC">
              <w:rPr>
                <w:rFonts w:ascii="Arial" w:hAnsi="Arial" w:cs="Arial"/>
                <w:i/>
              </w:rPr>
              <w:t>)</w:t>
            </w:r>
          </w:p>
        </w:tc>
        <w:tc>
          <w:tcPr>
            <w:tcW w:w="1276" w:type="dxa"/>
            <w:shd w:val="clear" w:color="auto" w:fill="auto"/>
          </w:tcPr>
          <w:p w:rsidR="0014130F" w:rsidRDefault="0014130F" w:rsidP="00E0084A">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lastRenderedPageBreak/>
              <w:t>-</w:t>
            </w:r>
          </w:p>
        </w:tc>
        <w:tc>
          <w:tcPr>
            <w:tcW w:w="3827" w:type="dxa"/>
            <w:shd w:val="clear" w:color="auto" w:fill="auto"/>
          </w:tcPr>
          <w:p w:rsidR="0014130F" w:rsidRDefault="0014130F" w:rsidP="00E0084A">
            <w:pPr>
              <w:autoSpaceDE w:val="0"/>
              <w:autoSpaceDN w:val="0"/>
              <w:adjustRightInd w:val="0"/>
              <w:spacing w:before="60" w:after="60"/>
              <w:rPr>
                <w:rFonts w:ascii="Arial" w:hAnsi="Arial" w:cs="Arial"/>
              </w:rPr>
            </w:pPr>
            <w:r w:rsidRPr="005715B1">
              <w:rPr>
                <w:rFonts w:ascii="Arial" w:eastAsia="Calibri" w:hAnsi="Arial" w:cs="Arial"/>
                <w:lang w:eastAsia="en-GB"/>
              </w:rPr>
              <w:t>Consequential changes arising from</w:t>
            </w:r>
            <w:r>
              <w:rPr>
                <w:rFonts w:ascii="Arial" w:eastAsia="Calibri" w:hAnsi="Arial" w:cs="Arial"/>
                <w:lang w:eastAsia="en-GB"/>
              </w:rPr>
              <w:t xml:space="preserve"> </w:t>
            </w:r>
            <w:r w:rsidRPr="005715B1">
              <w:rPr>
                <w:rFonts w:ascii="Arial" w:eastAsia="Calibri" w:hAnsi="Arial" w:cs="Arial"/>
                <w:lang w:eastAsia="en-GB"/>
              </w:rPr>
              <w:t>the need to release land from Green</w:t>
            </w:r>
            <w:r>
              <w:rPr>
                <w:rFonts w:ascii="Arial" w:eastAsia="Calibri" w:hAnsi="Arial" w:cs="Arial"/>
                <w:lang w:eastAsia="en-GB"/>
              </w:rPr>
              <w:t xml:space="preserve"> </w:t>
            </w:r>
            <w:r w:rsidRPr="005715B1">
              <w:rPr>
                <w:rFonts w:ascii="Arial" w:eastAsia="Calibri" w:hAnsi="Arial" w:cs="Arial"/>
                <w:lang w:eastAsia="en-GB"/>
              </w:rPr>
              <w:t xml:space="preserve">Belt to allow for </w:t>
            </w:r>
            <w:r>
              <w:rPr>
                <w:rFonts w:ascii="Arial" w:eastAsia="Calibri" w:hAnsi="Arial" w:cs="Arial"/>
                <w:lang w:eastAsia="en-GB"/>
              </w:rPr>
              <w:t xml:space="preserve">the allocation of </w:t>
            </w:r>
            <w:r>
              <w:rPr>
                <w:rFonts w:ascii="Arial" w:eastAsia="Calibri" w:hAnsi="Arial" w:cs="Arial"/>
                <w:lang w:eastAsia="en-GB"/>
              </w:rPr>
              <w:lastRenderedPageBreak/>
              <w:t xml:space="preserve">strategic </w:t>
            </w:r>
            <w:r w:rsidR="00E54E60">
              <w:rPr>
                <w:rFonts w:ascii="Arial" w:eastAsia="Calibri" w:hAnsi="Arial" w:cs="Arial"/>
                <w:lang w:eastAsia="en-GB"/>
              </w:rPr>
              <w:t>sites to</w:t>
            </w:r>
            <w:r>
              <w:rPr>
                <w:rFonts w:ascii="Arial" w:eastAsia="Calibri" w:hAnsi="Arial" w:cs="Arial"/>
                <w:lang w:eastAsia="en-GB"/>
              </w:rPr>
              <w:t xml:space="preserve"> address issues raised in ID/40</w:t>
            </w:r>
            <w:r w:rsidRPr="005715B1">
              <w:rPr>
                <w:rFonts w:ascii="Arial" w:eastAsia="Calibri" w:hAnsi="Arial" w:cs="Arial"/>
                <w:lang w:eastAsia="en-GB"/>
              </w:rPr>
              <w:t>.</w:t>
            </w:r>
          </w:p>
        </w:tc>
      </w:tr>
      <w:tr w:rsidR="000730BE" w:rsidRPr="00115F84" w:rsidTr="00B51E87">
        <w:tc>
          <w:tcPr>
            <w:tcW w:w="1135" w:type="dxa"/>
            <w:shd w:val="clear" w:color="auto" w:fill="auto"/>
          </w:tcPr>
          <w:p w:rsidR="000730BE" w:rsidRDefault="00A70DEC" w:rsidP="0014130F">
            <w:pPr>
              <w:spacing w:before="60" w:after="60"/>
              <w:rPr>
                <w:rFonts w:ascii="Arial" w:hAnsi="Arial" w:cs="Arial"/>
                <w:b/>
              </w:rPr>
            </w:pPr>
            <w:r>
              <w:rPr>
                <w:rFonts w:ascii="Arial" w:hAnsi="Arial" w:cs="Arial"/>
                <w:b/>
              </w:rPr>
              <w:lastRenderedPageBreak/>
              <w:t>CSA</w:t>
            </w:r>
            <w:r w:rsidR="00545890">
              <w:rPr>
                <w:rFonts w:ascii="Arial" w:hAnsi="Arial" w:cs="Arial"/>
                <w:b/>
              </w:rPr>
              <w:t>40</w:t>
            </w:r>
          </w:p>
        </w:tc>
        <w:tc>
          <w:tcPr>
            <w:tcW w:w="1417" w:type="dxa"/>
            <w:shd w:val="clear" w:color="auto" w:fill="auto"/>
          </w:tcPr>
          <w:p w:rsidR="000730BE" w:rsidRDefault="005D571B" w:rsidP="00E476CB">
            <w:pPr>
              <w:spacing w:before="60" w:after="60"/>
              <w:jc w:val="center"/>
              <w:rPr>
                <w:rFonts w:ascii="Arial" w:hAnsi="Arial" w:cs="Arial"/>
              </w:rPr>
            </w:pPr>
            <w:r>
              <w:rPr>
                <w:rFonts w:ascii="Arial" w:hAnsi="Arial" w:cs="Arial"/>
              </w:rPr>
              <w:t>94</w:t>
            </w:r>
          </w:p>
        </w:tc>
        <w:tc>
          <w:tcPr>
            <w:tcW w:w="1276" w:type="dxa"/>
            <w:shd w:val="clear" w:color="auto" w:fill="auto"/>
          </w:tcPr>
          <w:p w:rsidR="000730BE" w:rsidRDefault="000730BE" w:rsidP="00E476CB">
            <w:pPr>
              <w:spacing w:before="60" w:after="60"/>
              <w:ind w:left="34"/>
              <w:jc w:val="center"/>
              <w:rPr>
                <w:rFonts w:ascii="Arial" w:hAnsi="Arial" w:cs="Arial"/>
              </w:rPr>
            </w:pPr>
            <w:r>
              <w:rPr>
                <w:rFonts w:ascii="Arial" w:hAnsi="Arial" w:cs="Arial"/>
              </w:rPr>
              <w:t>Para 5.13</w:t>
            </w:r>
          </w:p>
        </w:tc>
        <w:tc>
          <w:tcPr>
            <w:tcW w:w="5953" w:type="dxa"/>
            <w:shd w:val="clear" w:color="auto" w:fill="auto"/>
          </w:tcPr>
          <w:p w:rsidR="00CC3FFE" w:rsidRPr="00CC3FFE" w:rsidRDefault="00CC3FFE" w:rsidP="00E03749">
            <w:pPr>
              <w:autoSpaceDE w:val="0"/>
              <w:autoSpaceDN w:val="0"/>
              <w:adjustRightInd w:val="0"/>
              <w:rPr>
                <w:rFonts w:ascii="Arial" w:hAnsi="Arial" w:cs="Arial"/>
                <w:u w:val="single"/>
                <w:lang w:eastAsia="en-GB"/>
              </w:rPr>
            </w:pPr>
            <w:r w:rsidRPr="00CC3FFE">
              <w:rPr>
                <w:rFonts w:ascii="Arial" w:hAnsi="Arial" w:cs="Arial"/>
                <w:lang w:eastAsia="en-GB"/>
              </w:rPr>
              <w:t xml:space="preserve">In line with a national policy of restraint there will only be limited development in the rural areas to address the issues identified </w:t>
            </w:r>
            <w:r w:rsidRPr="00CC3FFE">
              <w:rPr>
                <w:rFonts w:ascii="Arial" w:hAnsi="Arial" w:cs="Arial"/>
                <w:u w:val="single"/>
                <w:lang w:eastAsia="en-GB"/>
              </w:rPr>
              <w:t>above</w:t>
            </w:r>
            <w:r w:rsidRPr="00CC3FFE">
              <w:rPr>
                <w:rFonts w:ascii="Arial" w:hAnsi="Arial" w:cs="Arial"/>
                <w:lang w:eastAsia="en-GB"/>
              </w:rPr>
              <w:t xml:space="preserve">.  The Core Strategy directs </w:t>
            </w:r>
            <w:r w:rsidRPr="00CC3FFE">
              <w:rPr>
                <w:rFonts w:ascii="Arial" w:hAnsi="Arial" w:cs="Arial"/>
                <w:u w:val="single"/>
                <w:lang w:eastAsia="en-GB"/>
              </w:rPr>
              <w:t>appropriate levels of</w:t>
            </w:r>
            <w:r w:rsidRPr="00CC3FFE">
              <w:rPr>
                <w:rFonts w:ascii="Arial" w:hAnsi="Arial" w:cs="Arial"/>
                <w:lang w:eastAsia="en-GB"/>
              </w:rPr>
              <w:t xml:space="preserve"> </w:t>
            </w:r>
            <w:r w:rsidRPr="00CC3FFE">
              <w:rPr>
                <w:rFonts w:ascii="Arial" w:hAnsi="Arial" w:cs="Arial"/>
                <w:strike/>
                <w:lang w:eastAsia="en-GB"/>
              </w:rPr>
              <w:t>small scale</w:t>
            </w:r>
            <w:r w:rsidRPr="00CC3FFE">
              <w:rPr>
                <w:rFonts w:ascii="Arial" w:hAnsi="Arial" w:cs="Arial"/>
                <w:lang w:eastAsia="en-GB"/>
              </w:rPr>
              <w:t xml:space="preserve"> housing and employment development to the most sustainable villages where there is </w:t>
            </w:r>
            <w:r w:rsidRPr="00CC3FFE">
              <w:rPr>
                <w:rFonts w:ascii="Arial" w:hAnsi="Arial" w:cs="Arial"/>
                <w:strike/>
                <w:lang w:eastAsia="en-GB"/>
              </w:rPr>
              <w:t>also</w:t>
            </w:r>
            <w:r w:rsidRPr="00CC3FFE">
              <w:rPr>
                <w:rFonts w:ascii="Arial" w:hAnsi="Arial" w:cs="Arial"/>
                <w:lang w:eastAsia="en-GB"/>
              </w:rPr>
              <w:t xml:space="preserve"> development capacity </w:t>
            </w:r>
            <w:r w:rsidRPr="00CC3FFE">
              <w:rPr>
                <w:rFonts w:ascii="Arial" w:hAnsi="Arial" w:cs="Arial"/>
                <w:strike/>
                <w:lang w:eastAsia="en-GB"/>
              </w:rPr>
              <w:t>and community support</w:t>
            </w:r>
            <w:r w:rsidRPr="00CC3FFE">
              <w:rPr>
                <w:rFonts w:ascii="Arial" w:hAnsi="Arial" w:cs="Arial"/>
                <w:lang w:eastAsia="en-GB"/>
              </w:rPr>
              <w:t xml:space="preserve">.  Outside these villages development is more restricted.  However, the need for local affordable housing and employment can also be met mainly through the exceptions policy and Local Plan rural diversification Policy ET.8. Community facilities and shops are generally acceptable within villages.  This approach provides for the development of around </w:t>
            </w:r>
            <w:r w:rsidRPr="00CC3FFE">
              <w:rPr>
                <w:rFonts w:ascii="Arial" w:hAnsi="Arial" w:cs="Arial"/>
                <w:strike/>
                <w:lang w:eastAsia="en-GB"/>
              </w:rPr>
              <w:t>800</w:t>
            </w:r>
            <w:r w:rsidRPr="00CC3FFE">
              <w:rPr>
                <w:rFonts w:ascii="Arial" w:hAnsi="Arial" w:cs="Arial"/>
                <w:lang w:eastAsia="en-GB"/>
              </w:rPr>
              <w:t xml:space="preserve"> </w:t>
            </w:r>
            <w:r w:rsidRPr="00CC3FFE">
              <w:rPr>
                <w:rFonts w:ascii="Arial" w:hAnsi="Arial" w:cs="Arial"/>
                <w:u w:val="single"/>
                <w:lang w:eastAsia="en-GB"/>
              </w:rPr>
              <w:t>1,120</w:t>
            </w:r>
            <w:r w:rsidRPr="00CC3FFE">
              <w:rPr>
                <w:rFonts w:ascii="Arial" w:hAnsi="Arial" w:cs="Arial"/>
                <w:lang w:eastAsia="en-GB"/>
              </w:rPr>
              <w:t xml:space="preserve"> homes and 500 jobs in the rural areas </w:t>
            </w:r>
            <w:r w:rsidRPr="00CC3FFE">
              <w:rPr>
                <w:rFonts w:ascii="Arial" w:hAnsi="Arial" w:cs="Arial"/>
                <w:u w:val="single"/>
                <w:lang w:eastAsia="en-GB"/>
              </w:rPr>
              <w:t>during the plan period.</w:t>
            </w:r>
          </w:p>
          <w:p w:rsidR="00A70DEC" w:rsidRPr="00825D77" w:rsidRDefault="00A70DEC" w:rsidP="00E03749">
            <w:pPr>
              <w:autoSpaceDE w:val="0"/>
              <w:autoSpaceDN w:val="0"/>
              <w:adjustRightInd w:val="0"/>
              <w:rPr>
                <w:rFonts w:ascii="Arial" w:hAnsi="Arial" w:cs="Arial"/>
                <w:b/>
                <w:color w:val="FF0000"/>
                <w:highlight w:val="yellow"/>
              </w:rPr>
            </w:pPr>
          </w:p>
        </w:tc>
        <w:tc>
          <w:tcPr>
            <w:tcW w:w="1276" w:type="dxa"/>
          </w:tcPr>
          <w:p w:rsidR="000730BE" w:rsidRPr="00074BE2" w:rsidRDefault="000730BE" w:rsidP="00E476CB">
            <w:pPr>
              <w:spacing w:before="60" w:after="60"/>
              <w:jc w:val="center"/>
              <w:rPr>
                <w:rFonts w:ascii="Helvetica-Bold" w:eastAsia="Calibri" w:hAnsi="Helvetica-Bold" w:cs="Helvetica-Bold"/>
                <w:bCs/>
                <w:lang w:eastAsia="en-GB"/>
              </w:rPr>
            </w:pPr>
          </w:p>
        </w:tc>
        <w:tc>
          <w:tcPr>
            <w:tcW w:w="3827" w:type="dxa"/>
            <w:shd w:val="clear" w:color="auto" w:fill="auto"/>
          </w:tcPr>
          <w:p w:rsidR="000730BE" w:rsidRDefault="002F03F0" w:rsidP="002F03F0">
            <w:pPr>
              <w:autoSpaceDE w:val="0"/>
              <w:autoSpaceDN w:val="0"/>
              <w:adjustRightInd w:val="0"/>
              <w:spacing w:before="60" w:after="60"/>
              <w:rPr>
                <w:rFonts w:ascii="Arial" w:hAnsi="Arial" w:cs="Arial"/>
              </w:rPr>
            </w:pPr>
            <w:r>
              <w:rPr>
                <w:rFonts w:ascii="Arial" w:hAnsi="Arial" w:cs="Arial"/>
              </w:rPr>
              <w:t>Consequential amendments resulting from changes to Policy DW1.</w:t>
            </w:r>
          </w:p>
        </w:tc>
      </w:tr>
      <w:tr w:rsidR="00A70DEC" w:rsidRPr="00115F84" w:rsidTr="00B51E87">
        <w:tc>
          <w:tcPr>
            <w:tcW w:w="1135" w:type="dxa"/>
            <w:shd w:val="clear" w:color="auto" w:fill="auto"/>
          </w:tcPr>
          <w:p w:rsidR="00A70DEC" w:rsidRDefault="00A70DEC" w:rsidP="0014130F">
            <w:pPr>
              <w:spacing w:before="60" w:after="60"/>
              <w:rPr>
                <w:rFonts w:ascii="Arial" w:hAnsi="Arial" w:cs="Arial"/>
                <w:b/>
              </w:rPr>
            </w:pPr>
            <w:r>
              <w:rPr>
                <w:rFonts w:ascii="Arial" w:hAnsi="Arial" w:cs="Arial"/>
                <w:b/>
              </w:rPr>
              <w:t>CSA</w:t>
            </w:r>
            <w:r w:rsidR="00545890">
              <w:rPr>
                <w:rFonts w:ascii="Arial" w:hAnsi="Arial" w:cs="Arial"/>
                <w:b/>
              </w:rPr>
              <w:t>41</w:t>
            </w:r>
          </w:p>
        </w:tc>
        <w:tc>
          <w:tcPr>
            <w:tcW w:w="1417" w:type="dxa"/>
            <w:shd w:val="clear" w:color="auto" w:fill="auto"/>
          </w:tcPr>
          <w:p w:rsidR="00A70DEC" w:rsidRDefault="005D571B" w:rsidP="00E476CB">
            <w:pPr>
              <w:spacing w:before="60" w:after="60"/>
              <w:jc w:val="center"/>
              <w:rPr>
                <w:rFonts w:ascii="Arial" w:hAnsi="Arial" w:cs="Arial"/>
              </w:rPr>
            </w:pPr>
            <w:r>
              <w:rPr>
                <w:rFonts w:ascii="Arial" w:hAnsi="Arial" w:cs="Arial"/>
              </w:rPr>
              <w:t>96</w:t>
            </w:r>
          </w:p>
        </w:tc>
        <w:tc>
          <w:tcPr>
            <w:tcW w:w="1276" w:type="dxa"/>
            <w:shd w:val="clear" w:color="auto" w:fill="auto"/>
          </w:tcPr>
          <w:p w:rsidR="00A70DEC" w:rsidRDefault="00A70DEC" w:rsidP="00E476CB">
            <w:pPr>
              <w:spacing w:before="60" w:after="60"/>
              <w:ind w:left="34"/>
              <w:jc w:val="center"/>
              <w:rPr>
                <w:rFonts w:ascii="Arial" w:hAnsi="Arial" w:cs="Arial"/>
              </w:rPr>
            </w:pPr>
            <w:r>
              <w:rPr>
                <w:rFonts w:ascii="Arial" w:hAnsi="Arial" w:cs="Arial"/>
              </w:rPr>
              <w:t>Para 5.20</w:t>
            </w:r>
          </w:p>
        </w:tc>
        <w:tc>
          <w:tcPr>
            <w:tcW w:w="5953" w:type="dxa"/>
            <w:shd w:val="clear" w:color="auto" w:fill="auto"/>
          </w:tcPr>
          <w:p w:rsidR="00A70DEC" w:rsidRPr="00825D77" w:rsidRDefault="00A70DEC" w:rsidP="00A70DEC">
            <w:pPr>
              <w:autoSpaceDE w:val="0"/>
              <w:autoSpaceDN w:val="0"/>
              <w:adjustRightInd w:val="0"/>
              <w:rPr>
                <w:rFonts w:ascii="Arial" w:eastAsia="Calibri" w:hAnsi="Arial" w:cs="Arial"/>
                <w:lang w:eastAsia="en-GB"/>
              </w:rPr>
            </w:pPr>
            <w:r w:rsidRPr="00825D77">
              <w:rPr>
                <w:rFonts w:ascii="Arial" w:eastAsia="Calibri" w:hAnsi="Arial" w:cs="Arial"/>
                <w:color w:val="000000"/>
                <w:lang w:eastAsia="en-GB"/>
              </w:rPr>
              <w:t>Policy RA1 should be considered alongside Core Policy CP8 Green Belt.</w:t>
            </w:r>
            <w:r w:rsidR="00211599" w:rsidRPr="00825D77">
              <w:rPr>
                <w:rFonts w:ascii="Arial" w:eastAsia="Calibri" w:hAnsi="Arial" w:cs="Arial"/>
                <w:u w:val="single"/>
                <w:lang w:eastAsia="en-GB"/>
              </w:rPr>
              <w:t xml:space="preserve"> Given the overall level of housing required during the plan period and the spatial strategy for meeting this requirement it is not considered that exceptional circumstances exist to warrant changing the inset boundaries at the villages excluded from the Green Belt that meet the criteria of Policy RA1. However, there may be opportunities to deliver some housing within</w:t>
            </w:r>
            <w:r w:rsidR="00B63228">
              <w:rPr>
                <w:rFonts w:ascii="Arial" w:eastAsia="Calibri" w:hAnsi="Arial" w:cs="Arial"/>
                <w:u w:val="single"/>
                <w:lang w:eastAsia="en-GB"/>
              </w:rPr>
              <w:t xml:space="preserve"> the</w:t>
            </w:r>
            <w:r w:rsidR="00211599" w:rsidRPr="00825D77">
              <w:rPr>
                <w:rFonts w:ascii="Arial" w:eastAsia="Calibri" w:hAnsi="Arial" w:cs="Arial"/>
                <w:u w:val="single"/>
                <w:lang w:eastAsia="en-GB"/>
              </w:rPr>
              <w:t xml:space="preserve"> housing development boundary in these villages excluded from the Green Belt. Therefore, in accordance with the NPPF </w:t>
            </w:r>
            <w:r w:rsidR="00211599" w:rsidRPr="00825D77">
              <w:rPr>
                <w:rFonts w:ascii="Arial" w:eastAsia="Calibri" w:hAnsi="Arial" w:cs="Arial"/>
                <w:lang w:eastAsia="en-GB"/>
              </w:rPr>
              <w:t>p</w:t>
            </w:r>
            <w:r w:rsidR="00211599" w:rsidRPr="00825D77">
              <w:rPr>
                <w:rFonts w:ascii="Arial" w:eastAsia="Calibri" w:hAnsi="Arial" w:cs="Arial"/>
                <w:color w:val="000000"/>
                <w:lang w:eastAsia="en-GB"/>
              </w:rPr>
              <w:t>roposals for development in the Green</w:t>
            </w:r>
            <w:r w:rsidR="00E03749" w:rsidRPr="00825D77">
              <w:rPr>
                <w:rFonts w:ascii="Arial" w:eastAsia="Calibri" w:hAnsi="Arial" w:cs="Arial"/>
                <w:color w:val="000000"/>
                <w:lang w:eastAsia="en-GB"/>
              </w:rPr>
              <w:t xml:space="preserve"> </w:t>
            </w:r>
            <w:r w:rsidR="00211599" w:rsidRPr="00825D77">
              <w:rPr>
                <w:rFonts w:ascii="Arial" w:eastAsia="Calibri" w:hAnsi="Arial" w:cs="Arial"/>
                <w:color w:val="000000"/>
                <w:lang w:eastAsia="en-GB"/>
              </w:rPr>
              <w:t xml:space="preserve">Belt will </w:t>
            </w:r>
            <w:r w:rsidR="00211599" w:rsidRPr="00825D77">
              <w:rPr>
                <w:rFonts w:ascii="Arial" w:eastAsia="Calibri" w:hAnsi="Arial" w:cs="Arial"/>
                <w:strike/>
                <w:color w:val="000000"/>
                <w:lang w:eastAsia="en-GB"/>
              </w:rPr>
              <w:t>therefore</w:t>
            </w:r>
            <w:r w:rsidR="00211599" w:rsidRPr="00825D77">
              <w:rPr>
                <w:rFonts w:ascii="Arial" w:eastAsia="Calibri" w:hAnsi="Arial" w:cs="Arial"/>
                <w:color w:val="000000"/>
                <w:lang w:eastAsia="en-GB"/>
              </w:rPr>
              <w:t xml:space="preserve"> not be acceptable unless very special circumstances for development can be demonstrated. </w:t>
            </w:r>
          </w:p>
        </w:tc>
        <w:tc>
          <w:tcPr>
            <w:tcW w:w="1276" w:type="dxa"/>
          </w:tcPr>
          <w:p w:rsidR="00A70DEC" w:rsidRPr="00074BE2" w:rsidRDefault="00021E25" w:rsidP="00E476CB">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SPC139</w:t>
            </w:r>
          </w:p>
        </w:tc>
        <w:tc>
          <w:tcPr>
            <w:tcW w:w="3827" w:type="dxa"/>
            <w:shd w:val="clear" w:color="auto" w:fill="auto"/>
          </w:tcPr>
          <w:p w:rsidR="00A70DEC" w:rsidRDefault="007949E3" w:rsidP="00FA258A">
            <w:pPr>
              <w:autoSpaceDE w:val="0"/>
              <w:autoSpaceDN w:val="0"/>
              <w:adjustRightInd w:val="0"/>
              <w:spacing w:before="60" w:after="60"/>
              <w:rPr>
                <w:rFonts w:ascii="Arial" w:hAnsi="Arial" w:cs="Arial"/>
              </w:rPr>
            </w:pPr>
            <w:r>
              <w:rPr>
                <w:rFonts w:ascii="Arial" w:hAnsi="Arial" w:cs="Arial"/>
              </w:rPr>
              <w:t>Amendment arising from response to ID/40.</w:t>
            </w:r>
          </w:p>
        </w:tc>
      </w:tr>
      <w:tr w:rsidR="00A70DEC" w:rsidRPr="00115F84" w:rsidTr="00B51E87">
        <w:tc>
          <w:tcPr>
            <w:tcW w:w="1135" w:type="dxa"/>
            <w:shd w:val="clear" w:color="auto" w:fill="auto"/>
          </w:tcPr>
          <w:p w:rsidR="00A70DEC" w:rsidRDefault="00A70DEC" w:rsidP="0014130F">
            <w:pPr>
              <w:spacing w:before="60" w:after="60"/>
              <w:rPr>
                <w:rFonts w:ascii="Arial" w:hAnsi="Arial" w:cs="Arial"/>
                <w:b/>
              </w:rPr>
            </w:pPr>
            <w:r>
              <w:rPr>
                <w:rFonts w:ascii="Arial" w:hAnsi="Arial" w:cs="Arial"/>
                <w:b/>
              </w:rPr>
              <w:t>CSA</w:t>
            </w:r>
            <w:r w:rsidR="00545890">
              <w:rPr>
                <w:rFonts w:ascii="Arial" w:hAnsi="Arial" w:cs="Arial"/>
                <w:b/>
              </w:rPr>
              <w:t>42</w:t>
            </w:r>
          </w:p>
        </w:tc>
        <w:tc>
          <w:tcPr>
            <w:tcW w:w="1417" w:type="dxa"/>
            <w:shd w:val="clear" w:color="auto" w:fill="auto"/>
          </w:tcPr>
          <w:p w:rsidR="00A70DEC" w:rsidRDefault="005D571B" w:rsidP="00E476CB">
            <w:pPr>
              <w:spacing w:before="60" w:after="60"/>
              <w:jc w:val="center"/>
              <w:rPr>
                <w:rFonts w:ascii="Arial" w:hAnsi="Arial" w:cs="Arial"/>
              </w:rPr>
            </w:pPr>
            <w:r>
              <w:rPr>
                <w:rFonts w:ascii="Arial" w:hAnsi="Arial" w:cs="Arial"/>
              </w:rPr>
              <w:t>96</w:t>
            </w:r>
          </w:p>
        </w:tc>
        <w:tc>
          <w:tcPr>
            <w:tcW w:w="1276" w:type="dxa"/>
            <w:shd w:val="clear" w:color="auto" w:fill="auto"/>
          </w:tcPr>
          <w:p w:rsidR="00A70DEC" w:rsidRDefault="00A70DEC" w:rsidP="00E476CB">
            <w:pPr>
              <w:spacing w:before="60" w:after="60"/>
              <w:ind w:left="34"/>
              <w:jc w:val="center"/>
              <w:rPr>
                <w:rFonts w:ascii="Arial" w:hAnsi="Arial" w:cs="Arial"/>
              </w:rPr>
            </w:pPr>
            <w:r>
              <w:rPr>
                <w:rFonts w:ascii="Arial" w:hAnsi="Arial" w:cs="Arial"/>
              </w:rPr>
              <w:t>Para 5.21</w:t>
            </w:r>
          </w:p>
        </w:tc>
        <w:tc>
          <w:tcPr>
            <w:tcW w:w="5953" w:type="dxa"/>
            <w:shd w:val="clear" w:color="auto" w:fill="auto"/>
          </w:tcPr>
          <w:p w:rsidR="00CC3FFE" w:rsidRDefault="00CC3FFE" w:rsidP="00E03749">
            <w:pPr>
              <w:autoSpaceDE w:val="0"/>
              <w:autoSpaceDN w:val="0"/>
              <w:adjustRightInd w:val="0"/>
              <w:rPr>
                <w:rFonts w:ascii="Arial" w:hAnsi="Arial" w:cs="Arial"/>
                <w:lang w:eastAsia="en-GB"/>
              </w:rPr>
            </w:pPr>
            <w:r w:rsidRPr="00CC3FFE">
              <w:rPr>
                <w:rFonts w:ascii="Arial" w:hAnsi="Arial" w:cs="Arial"/>
                <w:strike/>
                <w:lang w:eastAsia="en-GB"/>
              </w:rPr>
              <w:t xml:space="preserve">The </w:t>
            </w:r>
            <w:r w:rsidRPr="00CC3FFE">
              <w:rPr>
                <w:rFonts w:ascii="Arial" w:hAnsi="Arial" w:cs="Arial"/>
                <w:strike/>
                <w:u w:val="single"/>
                <w:lang w:eastAsia="en-GB"/>
              </w:rPr>
              <w:t>200</w:t>
            </w:r>
            <w:r w:rsidRPr="00CC3FFE">
              <w:rPr>
                <w:rFonts w:ascii="Arial" w:hAnsi="Arial" w:cs="Arial"/>
                <w:strike/>
                <w:color w:val="FF0000"/>
                <w:lang w:eastAsia="en-GB"/>
              </w:rPr>
              <w:t xml:space="preserve"> </w:t>
            </w:r>
            <w:r w:rsidRPr="00CC3FFE">
              <w:rPr>
                <w:rFonts w:ascii="Arial" w:hAnsi="Arial" w:cs="Arial"/>
                <w:strike/>
                <w:lang w:eastAsia="en-GB"/>
              </w:rPr>
              <w:t>additional dwellings to be accommodated within the rural areas under the District-wide spatial strategy will be distributed as appropriate with</w:t>
            </w:r>
            <w:r w:rsidRPr="00CC3FFE">
              <w:rPr>
                <w:rFonts w:ascii="Arial" w:hAnsi="Arial" w:cs="Arial"/>
                <w:lang w:eastAsia="en-GB"/>
              </w:rPr>
              <w:t xml:space="preserve"> </w:t>
            </w:r>
            <w:r w:rsidRPr="00CC3FFE">
              <w:rPr>
                <w:rFonts w:ascii="Arial" w:hAnsi="Arial" w:cs="Arial"/>
                <w:u w:val="single"/>
                <w:lang w:eastAsia="en-GB"/>
              </w:rPr>
              <w:t xml:space="preserve">The strategy for the rural </w:t>
            </w:r>
            <w:r w:rsidRPr="00CC3FFE">
              <w:rPr>
                <w:rFonts w:ascii="Arial" w:hAnsi="Arial" w:cs="Arial"/>
                <w:u w:val="single"/>
                <w:lang w:eastAsia="en-GB"/>
              </w:rPr>
              <w:lastRenderedPageBreak/>
              <w:t>areas therefore is to enable</w:t>
            </w:r>
            <w:r w:rsidRPr="00CC3FFE">
              <w:rPr>
                <w:rFonts w:ascii="Arial" w:hAnsi="Arial" w:cs="Arial"/>
                <w:lang w:eastAsia="en-GB"/>
              </w:rPr>
              <w:t xml:space="preserve"> </w:t>
            </w:r>
            <w:r w:rsidRPr="00CC3FFE">
              <w:rPr>
                <w:rFonts w:ascii="Arial" w:hAnsi="Arial" w:cs="Arial"/>
                <w:strike/>
                <w:lang w:eastAsia="en-GB"/>
              </w:rPr>
              <w:t>small scale</w:t>
            </w:r>
            <w:r w:rsidRPr="00CC3FFE">
              <w:rPr>
                <w:rFonts w:ascii="Arial" w:hAnsi="Arial" w:cs="Arial"/>
                <w:lang w:eastAsia="en-GB"/>
              </w:rPr>
              <w:t xml:space="preserve"> housing developments of around 50 dwellings at each of the villages which meet the criteria of Policy RA1.  </w:t>
            </w:r>
            <w:proofErr w:type="gramStart"/>
            <w:r w:rsidRPr="00CC3FFE">
              <w:rPr>
                <w:rFonts w:ascii="Arial" w:hAnsi="Arial" w:cs="Arial"/>
                <w:strike/>
                <w:lang w:eastAsia="en-GB"/>
              </w:rPr>
              <w:t>This</w:t>
            </w:r>
            <w:r w:rsidRPr="00CC3FFE">
              <w:rPr>
                <w:rFonts w:ascii="Arial" w:hAnsi="Arial" w:cs="Arial"/>
                <w:lang w:eastAsia="en-GB"/>
              </w:rPr>
              <w:t xml:space="preserve"> </w:t>
            </w:r>
            <w:r w:rsidRPr="00CC3FFE">
              <w:rPr>
                <w:rFonts w:ascii="Arial" w:hAnsi="Arial" w:cs="Arial"/>
                <w:u w:val="single"/>
                <w:lang w:eastAsia="en-GB"/>
              </w:rPr>
              <w:t>The</w:t>
            </w:r>
            <w:proofErr w:type="gramEnd"/>
            <w:r w:rsidRPr="00CC3FFE">
              <w:rPr>
                <w:rFonts w:ascii="Arial" w:hAnsi="Arial" w:cs="Arial"/>
                <w:u w:val="single"/>
                <w:lang w:eastAsia="en-GB"/>
              </w:rPr>
              <w:t xml:space="preserve"> allocation of sites</w:t>
            </w:r>
            <w:r w:rsidRPr="00CC3FFE">
              <w:rPr>
                <w:rFonts w:ascii="Arial" w:hAnsi="Arial" w:cs="Arial"/>
                <w:lang w:eastAsia="en-GB"/>
              </w:rPr>
              <w:t xml:space="preserve"> will be considered in more detail through the Placemaking Plan in conjunction with Parish Councils as the locally elected representatives of their communities.  The Housing Development Boundaries shown on the Proposals Map (saved from the existing Local Plan) will be reviewed as part of the Placemaking Plan to incorporate the sites identified and /or enable new sites to come forward. Sites identified in adopted Neighbourhood Plans that adjoin the housing development boundary of villages meeting the criteria of Policy RA1 will also be appropriate and these may come forward for inclusion as a part of the Placemaking Plan or subsequent to it.</w:t>
            </w:r>
          </w:p>
          <w:p w:rsidR="00A70DEC" w:rsidRPr="00825D77" w:rsidRDefault="00A70DEC" w:rsidP="00E03749">
            <w:pPr>
              <w:autoSpaceDE w:val="0"/>
              <w:autoSpaceDN w:val="0"/>
              <w:adjustRightInd w:val="0"/>
              <w:rPr>
                <w:rFonts w:ascii="Arial" w:eastAsia="Calibri" w:hAnsi="Arial" w:cs="Arial"/>
                <w:lang w:eastAsia="en-GB"/>
              </w:rPr>
            </w:pPr>
          </w:p>
        </w:tc>
        <w:tc>
          <w:tcPr>
            <w:tcW w:w="1276" w:type="dxa"/>
          </w:tcPr>
          <w:p w:rsidR="00A70DEC" w:rsidRPr="00074BE2" w:rsidRDefault="00021E25" w:rsidP="00E476CB">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lastRenderedPageBreak/>
              <w:t>SPC140</w:t>
            </w:r>
          </w:p>
        </w:tc>
        <w:tc>
          <w:tcPr>
            <w:tcW w:w="3827" w:type="dxa"/>
            <w:shd w:val="clear" w:color="auto" w:fill="auto"/>
          </w:tcPr>
          <w:p w:rsidR="00A70DEC" w:rsidRDefault="007949E3" w:rsidP="00FA258A">
            <w:pPr>
              <w:autoSpaceDE w:val="0"/>
              <w:autoSpaceDN w:val="0"/>
              <w:adjustRightInd w:val="0"/>
              <w:spacing w:before="60" w:after="60"/>
              <w:rPr>
                <w:rFonts w:ascii="Arial" w:hAnsi="Arial" w:cs="Arial"/>
              </w:rPr>
            </w:pPr>
            <w:r>
              <w:rPr>
                <w:rFonts w:ascii="Arial" w:hAnsi="Arial" w:cs="Arial"/>
              </w:rPr>
              <w:t>Clarification.</w:t>
            </w:r>
          </w:p>
        </w:tc>
      </w:tr>
      <w:tr w:rsidR="001027B7" w:rsidRPr="00115F84" w:rsidTr="00B51E87">
        <w:tc>
          <w:tcPr>
            <w:tcW w:w="1135" w:type="dxa"/>
            <w:shd w:val="clear" w:color="auto" w:fill="auto"/>
          </w:tcPr>
          <w:p w:rsidR="001027B7" w:rsidRPr="0074131A" w:rsidRDefault="001027B7" w:rsidP="0014130F">
            <w:pPr>
              <w:spacing w:before="60" w:after="60"/>
              <w:rPr>
                <w:rFonts w:ascii="Arial" w:hAnsi="Arial" w:cs="Arial"/>
                <w:b/>
              </w:rPr>
            </w:pPr>
            <w:r>
              <w:rPr>
                <w:rFonts w:ascii="Arial" w:hAnsi="Arial" w:cs="Arial"/>
                <w:b/>
              </w:rPr>
              <w:lastRenderedPageBreak/>
              <w:t>CSA</w:t>
            </w:r>
            <w:r w:rsidR="00545890">
              <w:rPr>
                <w:rFonts w:ascii="Arial" w:hAnsi="Arial" w:cs="Arial"/>
                <w:b/>
              </w:rPr>
              <w:t>43</w:t>
            </w:r>
          </w:p>
        </w:tc>
        <w:tc>
          <w:tcPr>
            <w:tcW w:w="1417" w:type="dxa"/>
            <w:shd w:val="clear" w:color="auto" w:fill="auto"/>
          </w:tcPr>
          <w:p w:rsidR="001027B7" w:rsidRDefault="005D571B" w:rsidP="00E476CB">
            <w:pPr>
              <w:spacing w:before="60" w:after="60"/>
              <w:jc w:val="center"/>
              <w:rPr>
                <w:rFonts w:ascii="Arial" w:hAnsi="Arial" w:cs="Arial"/>
              </w:rPr>
            </w:pPr>
            <w:r>
              <w:rPr>
                <w:rFonts w:ascii="Arial" w:hAnsi="Arial" w:cs="Arial"/>
              </w:rPr>
              <w:t>96</w:t>
            </w:r>
          </w:p>
        </w:tc>
        <w:tc>
          <w:tcPr>
            <w:tcW w:w="1276" w:type="dxa"/>
            <w:shd w:val="clear" w:color="auto" w:fill="auto"/>
          </w:tcPr>
          <w:p w:rsidR="001027B7" w:rsidRPr="00074BE2" w:rsidRDefault="001027B7" w:rsidP="00E476CB">
            <w:pPr>
              <w:spacing w:before="60" w:after="60"/>
              <w:ind w:left="34"/>
              <w:jc w:val="center"/>
              <w:rPr>
                <w:rFonts w:ascii="Arial" w:hAnsi="Arial" w:cs="Arial"/>
              </w:rPr>
            </w:pPr>
            <w:r>
              <w:rPr>
                <w:rFonts w:ascii="Arial" w:hAnsi="Arial" w:cs="Arial"/>
              </w:rPr>
              <w:t>Policy RA1</w:t>
            </w:r>
          </w:p>
        </w:tc>
        <w:tc>
          <w:tcPr>
            <w:tcW w:w="5953" w:type="dxa"/>
            <w:shd w:val="clear" w:color="auto" w:fill="auto"/>
          </w:tcPr>
          <w:p w:rsidR="007F0CA4" w:rsidRPr="00825D77" w:rsidRDefault="007F0CA4" w:rsidP="007F0CA4">
            <w:pPr>
              <w:autoSpaceDE w:val="0"/>
              <w:autoSpaceDN w:val="0"/>
              <w:adjustRightInd w:val="0"/>
              <w:rPr>
                <w:rFonts w:ascii="Arial" w:eastAsia="Calibri" w:hAnsi="Arial" w:cs="Arial"/>
                <w:lang w:eastAsia="en-GB"/>
              </w:rPr>
            </w:pPr>
            <w:r w:rsidRPr="00825D77">
              <w:rPr>
                <w:rFonts w:ascii="Arial" w:eastAsia="Calibri" w:hAnsi="Arial" w:cs="Arial"/>
                <w:lang w:eastAsia="en-GB"/>
              </w:rPr>
              <w:t>POLICY RA1 Development in the villages meeting the</w:t>
            </w:r>
            <w:r w:rsidR="00E03749" w:rsidRPr="00825D77">
              <w:rPr>
                <w:rFonts w:ascii="Arial" w:eastAsia="Calibri" w:hAnsi="Arial" w:cs="Arial"/>
                <w:lang w:eastAsia="en-GB"/>
              </w:rPr>
              <w:t xml:space="preserve"> </w:t>
            </w:r>
            <w:r w:rsidRPr="00825D77">
              <w:rPr>
                <w:rFonts w:ascii="Arial" w:eastAsia="Calibri" w:hAnsi="Arial" w:cs="Arial"/>
                <w:lang w:eastAsia="en-GB"/>
              </w:rPr>
              <w:t>listed criteria</w:t>
            </w:r>
          </w:p>
          <w:p w:rsidR="007F0CA4" w:rsidRPr="00825D77" w:rsidRDefault="007F0CA4" w:rsidP="007F0CA4">
            <w:pPr>
              <w:autoSpaceDE w:val="0"/>
              <w:autoSpaceDN w:val="0"/>
              <w:adjustRightInd w:val="0"/>
              <w:rPr>
                <w:rFonts w:ascii="Arial" w:eastAsia="Calibri" w:hAnsi="Arial" w:cs="Arial"/>
                <w:lang w:eastAsia="en-GB"/>
              </w:rPr>
            </w:pPr>
          </w:p>
          <w:p w:rsidR="007F0CA4" w:rsidRPr="00825D77" w:rsidRDefault="007F0CA4" w:rsidP="007F0CA4">
            <w:pPr>
              <w:autoSpaceDE w:val="0"/>
              <w:autoSpaceDN w:val="0"/>
              <w:adjustRightInd w:val="0"/>
              <w:rPr>
                <w:rFonts w:ascii="Arial" w:eastAsia="Calibri" w:hAnsi="Arial" w:cs="Arial"/>
                <w:lang w:eastAsia="en-GB"/>
              </w:rPr>
            </w:pPr>
            <w:r w:rsidRPr="00825D77">
              <w:rPr>
                <w:rFonts w:ascii="Arial" w:eastAsia="Calibri" w:hAnsi="Arial" w:cs="Arial"/>
                <w:lang w:eastAsia="en-GB"/>
              </w:rPr>
              <w:t xml:space="preserve">At the villages </w:t>
            </w:r>
            <w:r w:rsidRPr="00825D77">
              <w:rPr>
                <w:rFonts w:ascii="Arial" w:eastAsia="Calibri" w:hAnsi="Arial" w:cs="Arial"/>
                <w:u w:val="single"/>
                <w:lang w:eastAsia="en-GB"/>
              </w:rPr>
              <w:t xml:space="preserve">located </w:t>
            </w:r>
            <w:r w:rsidRPr="00825D77">
              <w:rPr>
                <w:rFonts w:ascii="Arial" w:eastAsia="Calibri" w:hAnsi="Arial" w:cs="Arial"/>
                <w:lang w:eastAsia="en-GB"/>
              </w:rPr>
              <w:t xml:space="preserve">outside the Green Belt </w:t>
            </w:r>
            <w:r w:rsidRPr="00825D77">
              <w:rPr>
                <w:rFonts w:ascii="Arial" w:eastAsia="Calibri" w:hAnsi="Arial" w:cs="Arial"/>
                <w:u w:val="single"/>
                <w:lang w:eastAsia="en-GB"/>
              </w:rPr>
              <w:t>or excluded from the Green Belt</w:t>
            </w:r>
            <w:r w:rsidRPr="00825D77">
              <w:rPr>
                <w:rFonts w:ascii="Arial" w:eastAsia="Calibri" w:hAnsi="Arial" w:cs="Arial"/>
                <w:lang w:eastAsia="en-GB"/>
              </w:rPr>
              <w:t>, proposals for residential development of a scale, character and appearance appropriate to the village and its setting will be acceptable within the housing development boundary provided the proposal is in accordance with the spatial strategy for the District set out under policy DW1 and the village has:</w:t>
            </w:r>
          </w:p>
          <w:p w:rsidR="003A2ABF" w:rsidRPr="00825D77" w:rsidRDefault="003A2ABF" w:rsidP="007F0CA4">
            <w:pPr>
              <w:autoSpaceDE w:val="0"/>
              <w:autoSpaceDN w:val="0"/>
              <w:adjustRightInd w:val="0"/>
              <w:rPr>
                <w:rFonts w:ascii="Arial" w:eastAsia="Calibri" w:hAnsi="Arial" w:cs="Arial"/>
                <w:lang w:eastAsia="en-GB"/>
              </w:rPr>
            </w:pPr>
          </w:p>
          <w:p w:rsidR="007F0CA4" w:rsidRPr="00825D77" w:rsidRDefault="007F0CA4" w:rsidP="007F0CA4">
            <w:pPr>
              <w:autoSpaceDE w:val="0"/>
              <w:autoSpaceDN w:val="0"/>
              <w:adjustRightInd w:val="0"/>
              <w:rPr>
                <w:rFonts w:ascii="Arial" w:eastAsia="Calibri" w:hAnsi="Arial" w:cs="Arial"/>
                <w:lang w:eastAsia="en-GB"/>
              </w:rPr>
            </w:pPr>
            <w:r w:rsidRPr="00825D77">
              <w:rPr>
                <w:rFonts w:ascii="Arial" w:eastAsia="Calibri" w:hAnsi="Arial" w:cs="Arial"/>
                <w:lang w:eastAsia="en-GB"/>
              </w:rPr>
              <w:t>a: at least 3 of the following key facilities within the village:</w:t>
            </w:r>
            <w:r w:rsidR="00E03749" w:rsidRPr="00825D77">
              <w:rPr>
                <w:rFonts w:ascii="Arial" w:eastAsia="Calibri" w:hAnsi="Arial" w:cs="Arial"/>
                <w:lang w:eastAsia="en-GB"/>
              </w:rPr>
              <w:t xml:space="preserve"> </w:t>
            </w:r>
            <w:r w:rsidRPr="00825D77">
              <w:rPr>
                <w:rFonts w:ascii="Arial" w:eastAsia="Calibri" w:hAnsi="Arial" w:cs="Arial"/>
                <w:lang w:eastAsia="en-GB"/>
              </w:rPr>
              <w:t>post office, school, community meeting place and convenience shop, and</w:t>
            </w:r>
          </w:p>
          <w:p w:rsidR="007F0CA4" w:rsidRPr="00825D77" w:rsidRDefault="007F0CA4" w:rsidP="007F0CA4">
            <w:pPr>
              <w:autoSpaceDE w:val="0"/>
              <w:autoSpaceDN w:val="0"/>
              <w:adjustRightInd w:val="0"/>
              <w:rPr>
                <w:rFonts w:ascii="Arial" w:eastAsia="Calibri" w:hAnsi="Arial" w:cs="Arial"/>
                <w:lang w:eastAsia="en-GB"/>
              </w:rPr>
            </w:pPr>
            <w:r w:rsidRPr="00825D77">
              <w:rPr>
                <w:rFonts w:ascii="Arial" w:eastAsia="Calibri" w:hAnsi="Arial" w:cs="Arial"/>
                <w:lang w:eastAsia="en-GB"/>
              </w:rPr>
              <w:t>b: at least a daily Monday-Saturday public transport</w:t>
            </w:r>
          </w:p>
          <w:p w:rsidR="007F0CA4" w:rsidRPr="00825D77" w:rsidRDefault="007F0CA4" w:rsidP="007F0CA4">
            <w:pPr>
              <w:autoSpaceDE w:val="0"/>
              <w:autoSpaceDN w:val="0"/>
              <w:adjustRightInd w:val="0"/>
              <w:rPr>
                <w:rFonts w:ascii="Arial" w:eastAsia="Calibri" w:hAnsi="Arial" w:cs="Arial"/>
                <w:lang w:eastAsia="en-GB"/>
              </w:rPr>
            </w:pPr>
            <w:r w:rsidRPr="00825D77">
              <w:rPr>
                <w:rFonts w:ascii="Arial" w:eastAsia="Calibri" w:hAnsi="Arial" w:cs="Arial"/>
                <w:lang w:eastAsia="en-GB"/>
              </w:rPr>
              <w:t>service to main centres</w:t>
            </w:r>
          </w:p>
          <w:p w:rsidR="007F0CA4" w:rsidRPr="00825D77" w:rsidRDefault="007F0CA4" w:rsidP="007F0CA4">
            <w:pPr>
              <w:autoSpaceDE w:val="0"/>
              <w:autoSpaceDN w:val="0"/>
              <w:adjustRightInd w:val="0"/>
              <w:rPr>
                <w:rFonts w:ascii="Arial" w:eastAsia="Calibri" w:hAnsi="Arial" w:cs="Arial"/>
                <w:lang w:eastAsia="en-GB"/>
              </w:rPr>
            </w:pPr>
          </w:p>
          <w:p w:rsidR="007F0CA4" w:rsidRPr="00825D77" w:rsidRDefault="007F0CA4" w:rsidP="007F0CA4">
            <w:pPr>
              <w:autoSpaceDE w:val="0"/>
              <w:autoSpaceDN w:val="0"/>
              <w:adjustRightInd w:val="0"/>
              <w:rPr>
                <w:rFonts w:ascii="Arial" w:eastAsia="Calibri" w:hAnsi="Arial" w:cs="Arial"/>
                <w:lang w:eastAsia="en-GB"/>
              </w:rPr>
            </w:pPr>
            <w:r w:rsidRPr="00825D77">
              <w:rPr>
                <w:rFonts w:ascii="Arial" w:eastAsia="Calibri" w:hAnsi="Arial" w:cs="Arial"/>
                <w:lang w:eastAsia="en-GB"/>
              </w:rPr>
              <w:t>At the villages which meet these criteria, development</w:t>
            </w:r>
            <w:r w:rsidR="00E03749" w:rsidRPr="00825D77">
              <w:rPr>
                <w:rFonts w:ascii="Arial" w:eastAsia="Calibri" w:hAnsi="Arial" w:cs="Arial"/>
                <w:lang w:eastAsia="en-GB"/>
              </w:rPr>
              <w:t xml:space="preserve"> </w:t>
            </w:r>
            <w:r w:rsidRPr="00825D77">
              <w:rPr>
                <w:rFonts w:ascii="Arial" w:eastAsia="Calibri" w:hAnsi="Arial" w:cs="Arial"/>
                <w:lang w:eastAsia="en-GB"/>
              </w:rPr>
              <w:lastRenderedPageBreak/>
              <w:t xml:space="preserve">sites </w:t>
            </w:r>
            <w:r w:rsidR="00435612" w:rsidRPr="00825D77">
              <w:rPr>
                <w:rFonts w:ascii="Arial" w:eastAsia="Calibri" w:hAnsi="Arial" w:cs="Arial"/>
                <w:u w:val="single"/>
                <w:lang w:eastAsia="en-GB"/>
              </w:rPr>
              <w:t xml:space="preserve">outside the Green Belt </w:t>
            </w:r>
            <w:r w:rsidRPr="00825D77">
              <w:rPr>
                <w:rFonts w:ascii="Arial" w:eastAsia="Calibri" w:hAnsi="Arial" w:cs="Arial"/>
                <w:lang w:eastAsia="en-GB"/>
              </w:rPr>
              <w:t>will also be identified in the Placemaking Plan and</w:t>
            </w:r>
            <w:r w:rsidR="00435612" w:rsidRPr="00825D77">
              <w:rPr>
                <w:rFonts w:ascii="Arial" w:eastAsia="Calibri" w:hAnsi="Arial" w:cs="Arial"/>
                <w:lang w:eastAsia="en-GB"/>
              </w:rPr>
              <w:t xml:space="preserve"> </w:t>
            </w:r>
            <w:r w:rsidRPr="00825D77">
              <w:rPr>
                <w:rFonts w:ascii="Arial" w:eastAsia="Calibri" w:hAnsi="Arial" w:cs="Arial"/>
                <w:lang w:eastAsia="en-GB"/>
              </w:rPr>
              <w:t>the housing development boundary will be reviewed</w:t>
            </w:r>
            <w:r w:rsidR="00435612" w:rsidRPr="00825D77">
              <w:rPr>
                <w:rFonts w:ascii="Arial" w:eastAsia="Calibri" w:hAnsi="Arial" w:cs="Arial"/>
                <w:lang w:eastAsia="en-GB"/>
              </w:rPr>
              <w:t xml:space="preserve"> </w:t>
            </w:r>
            <w:r w:rsidRPr="00825D77">
              <w:rPr>
                <w:rFonts w:ascii="Arial" w:eastAsia="Calibri" w:hAnsi="Arial" w:cs="Arial"/>
                <w:lang w:eastAsia="en-GB"/>
              </w:rPr>
              <w:t>accordingly to enable delivery during the Plan period of</w:t>
            </w:r>
            <w:r w:rsidR="00435612" w:rsidRPr="00825D77">
              <w:rPr>
                <w:rFonts w:ascii="Arial" w:eastAsia="Calibri" w:hAnsi="Arial" w:cs="Arial"/>
                <w:lang w:eastAsia="en-GB"/>
              </w:rPr>
              <w:t xml:space="preserve"> </w:t>
            </w:r>
            <w:r w:rsidR="002D4BA0" w:rsidRPr="002D4BA0">
              <w:rPr>
                <w:rFonts w:ascii="Arial" w:eastAsia="Calibri" w:hAnsi="Arial" w:cs="Arial"/>
                <w:strike/>
                <w:lang w:eastAsia="en-GB"/>
              </w:rPr>
              <w:t>1,110</w:t>
            </w:r>
            <w:r w:rsidR="002D4BA0">
              <w:rPr>
                <w:rFonts w:ascii="Arial" w:eastAsia="Calibri" w:hAnsi="Arial" w:cs="Arial"/>
                <w:lang w:eastAsia="en-GB"/>
              </w:rPr>
              <w:t xml:space="preserve"> </w:t>
            </w:r>
            <w:r w:rsidRPr="002D4BA0">
              <w:rPr>
                <w:rFonts w:ascii="Arial" w:eastAsia="Calibri" w:hAnsi="Arial" w:cs="Arial"/>
                <w:u w:val="single"/>
                <w:lang w:eastAsia="en-GB"/>
              </w:rPr>
              <w:t>1,1</w:t>
            </w:r>
            <w:r w:rsidR="002D4BA0" w:rsidRPr="002D4BA0">
              <w:rPr>
                <w:rFonts w:ascii="Arial" w:eastAsia="Calibri" w:hAnsi="Arial" w:cs="Arial"/>
                <w:u w:val="single"/>
                <w:lang w:eastAsia="en-GB"/>
              </w:rPr>
              <w:t>2</w:t>
            </w:r>
            <w:r w:rsidRPr="002D4BA0">
              <w:rPr>
                <w:rFonts w:ascii="Arial" w:eastAsia="Calibri" w:hAnsi="Arial" w:cs="Arial"/>
                <w:u w:val="single"/>
                <w:lang w:eastAsia="en-GB"/>
              </w:rPr>
              <w:t>0</w:t>
            </w:r>
            <w:r w:rsidRPr="002D4BA0">
              <w:rPr>
                <w:rFonts w:ascii="Arial" w:eastAsia="Calibri" w:hAnsi="Arial" w:cs="Arial"/>
                <w:lang w:eastAsia="en-GB"/>
              </w:rPr>
              <w:t xml:space="preserve"> </w:t>
            </w:r>
            <w:r w:rsidRPr="00825D77">
              <w:rPr>
                <w:rFonts w:ascii="Arial" w:eastAsia="Calibri" w:hAnsi="Arial" w:cs="Arial"/>
                <w:lang w:eastAsia="en-GB"/>
              </w:rPr>
              <w:t>dwellings identified on the Key Diagram. Residential</w:t>
            </w:r>
            <w:r w:rsidR="00435612" w:rsidRPr="00825D77">
              <w:rPr>
                <w:rFonts w:ascii="Arial" w:eastAsia="Calibri" w:hAnsi="Arial" w:cs="Arial"/>
                <w:lang w:eastAsia="en-GB"/>
              </w:rPr>
              <w:t xml:space="preserve"> </w:t>
            </w:r>
            <w:r w:rsidRPr="00825D77">
              <w:rPr>
                <w:rFonts w:ascii="Arial" w:eastAsia="Calibri" w:hAnsi="Arial" w:cs="Arial"/>
                <w:lang w:eastAsia="en-GB"/>
              </w:rPr>
              <w:t>development on sites</w:t>
            </w:r>
            <w:r w:rsidR="00435612" w:rsidRPr="00825D77">
              <w:rPr>
                <w:rFonts w:ascii="Arial" w:eastAsia="Calibri" w:hAnsi="Arial" w:cs="Arial"/>
                <w:lang w:eastAsia="en-GB"/>
              </w:rPr>
              <w:t xml:space="preserve"> </w:t>
            </w:r>
            <w:r w:rsidR="00435612" w:rsidRPr="00825D77">
              <w:rPr>
                <w:rFonts w:ascii="Arial" w:eastAsia="Calibri" w:hAnsi="Arial" w:cs="Arial"/>
                <w:u w:val="single"/>
                <w:lang w:eastAsia="en-GB"/>
              </w:rPr>
              <w:t>outside the Green Belt and</w:t>
            </w:r>
            <w:r w:rsidRPr="00825D77">
              <w:rPr>
                <w:rFonts w:ascii="Arial" w:eastAsia="Calibri" w:hAnsi="Arial" w:cs="Arial"/>
                <w:lang w:eastAsia="en-GB"/>
              </w:rPr>
              <w:t xml:space="preserve"> adjoining the housing development</w:t>
            </w:r>
            <w:r w:rsidR="00435612" w:rsidRPr="00825D77">
              <w:rPr>
                <w:rFonts w:ascii="Arial" w:eastAsia="Calibri" w:hAnsi="Arial" w:cs="Arial"/>
                <w:lang w:eastAsia="en-GB"/>
              </w:rPr>
              <w:t xml:space="preserve"> </w:t>
            </w:r>
            <w:r w:rsidRPr="00825D77">
              <w:rPr>
                <w:rFonts w:ascii="Arial" w:eastAsia="Calibri" w:hAnsi="Arial" w:cs="Arial"/>
                <w:lang w:eastAsia="en-GB"/>
              </w:rPr>
              <w:t>boundary at these villages will be acceptable if identified in</w:t>
            </w:r>
            <w:r w:rsidR="00435612" w:rsidRPr="00825D77">
              <w:rPr>
                <w:rFonts w:ascii="Arial" w:eastAsia="Calibri" w:hAnsi="Arial" w:cs="Arial"/>
                <w:lang w:eastAsia="en-GB"/>
              </w:rPr>
              <w:t xml:space="preserve"> </w:t>
            </w:r>
            <w:r w:rsidRPr="00825D77">
              <w:rPr>
                <w:rFonts w:ascii="Arial" w:eastAsia="Calibri" w:hAnsi="Arial" w:cs="Arial"/>
                <w:lang w:eastAsia="en-GB"/>
              </w:rPr>
              <w:t>an adopted Neighbourhood Plan.</w:t>
            </w:r>
          </w:p>
          <w:p w:rsidR="007F0CA4" w:rsidRPr="00825D77" w:rsidRDefault="007F0CA4" w:rsidP="007F0CA4">
            <w:pPr>
              <w:autoSpaceDE w:val="0"/>
              <w:autoSpaceDN w:val="0"/>
              <w:adjustRightInd w:val="0"/>
              <w:rPr>
                <w:rFonts w:ascii="Arial" w:eastAsia="Calibri" w:hAnsi="Arial" w:cs="Arial"/>
                <w:lang w:eastAsia="en-GB"/>
              </w:rPr>
            </w:pPr>
          </w:p>
          <w:p w:rsidR="007F0CA4" w:rsidRPr="00825D77" w:rsidRDefault="007F0CA4" w:rsidP="007F0CA4">
            <w:pPr>
              <w:autoSpaceDE w:val="0"/>
              <w:autoSpaceDN w:val="0"/>
              <w:adjustRightInd w:val="0"/>
              <w:rPr>
                <w:rFonts w:ascii="Arial" w:eastAsia="Calibri" w:hAnsi="Arial" w:cs="Arial"/>
                <w:lang w:eastAsia="en-GB"/>
              </w:rPr>
            </w:pPr>
            <w:r w:rsidRPr="00825D77">
              <w:rPr>
                <w:rFonts w:ascii="Arial" w:eastAsia="Calibri" w:hAnsi="Arial" w:cs="Arial"/>
                <w:lang w:eastAsia="en-GB"/>
              </w:rPr>
              <w:t xml:space="preserve">Proposals at villages </w:t>
            </w:r>
            <w:r w:rsidRPr="00825D77">
              <w:rPr>
                <w:rFonts w:ascii="Arial" w:eastAsia="Calibri" w:hAnsi="Arial" w:cs="Arial"/>
                <w:u w:val="single"/>
                <w:lang w:eastAsia="en-GB"/>
              </w:rPr>
              <w:t xml:space="preserve">located </w:t>
            </w:r>
            <w:r w:rsidRPr="00825D77">
              <w:rPr>
                <w:rFonts w:ascii="Arial" w:eastAsia="Calibri" w:hAnsi="Arial" w:cs="Arial"/>
                <w:lang w:eastAsia="en-GB"/>
              </w:rPr>
              <w:t xml:space="preserve">outside the Green Belt </w:t>
            </w:r>
            <w:r w:rsidRPr="00825D77">
              <w:rPr>
                <w:rFonts w:ascii="Arial" w:eastAsia="Calibri" w:hAnsi="Arial" w:cs="Arial"/>
                <w:u w:val="single"/>
                <w:lang w:eastAsia="en-GB"/>
              </w:rPr>
              <w:t>or excluded from the Green Belt</w:t>
            </w:r>
            <w:r w:rsidRPr="00825D77">
              <w:rPr>
                <w:rFonts w:ascii="Arial" w:eastAsia="Calibri" w:hAnsi="Arial" w:cs="Arial"/>
                <w:lang w:eastAsia="en-GB"/>
              </w:rPr>
              <w:t xml:space="preserve"> for employment development of a scale, character and appearance appropriate to the village and its setting will be acceptable</w:t>
            </w:r>
            <w:r w:rsidR="00435612" w:rsidRPr="00825D77">
              <w:rPr>
                <w:rFonts w:ascii="Arial" w:eastAsia="Calibri" w:hAnsi="Arial" w:cs="Arial"/>
                <w:lang w:eastAsia="en-GB"/>
              </w:rPr>
              <w:t xml:space="preserve"> </w:t>
            </w:r>
            <w:r w:rsidRPr="00825D77">
              <w:rPr>
                <w:rFonts w:ascii="Arial" w:eastAsia="Calibri" w:hAnsi="Arial" w:cs="Arial"/>
                <w:lang w:eastAsia="en-GB"/>
              </w:rPr>
              <w:t>within and adjoining the housing development boundary</w:t>
            </w:r>
            <w:r w:rsidR="00435612" w:rsidRPr="00825D77">
              <w:rPr>
                <w:rFonts w:ascii="Arial" w:eastAsia="Calibri" w:hAnsi="Arial" w:cs="Arial"/>
                <w:lang w:eastAsia="en-GB"/>
              </w:rPr>
              <w:t xml:space="preserve"> </w:t>
            </w:r>
            <w:r w:rsidR="00435612" w:rsidRPr="00825D77">
              <w:rPr>
                <w:rFonts w:ascii="Arial" w:eastAsia="Calibri" w:hAnsi="Arial" w:cs="Arial"/>
                <w:u w:val="single"/>
                <w:lang w:eastAsia="en-GB"/>
              </w:rPr>
              <w:t>on land outside the Green Belt</w:t>
            </w:r>
            <w:r w:rsidRPr="00825D77">
              <w:rPr>
                <w:rFonts w:ascii="Arial" w:eastAsia="Calibri" w:hAnsi="Arial" w:cs="Arial"/>
                <w:lang w:eastAsia="en-GB"/>
              </w:rPr>
              <w:t>.</w:t>
            </w:r>
          </w:p>
          <w:p w:rsidR="001027B7" w:rsidRPr="00825D77" w:rsidRDefault="001027B7" w:rsidP="007F0CA4">
            <w:pPr>
              <w:spacing w:before="60" w:after="60"/>
              <w:rPr>
                <w:rFonts w:ascii="Arial" w:hAnsi="Arial" w:cs="Arial"/>
                <w:b/>
                <w:color w:val="FF0000"/>
              </w:rPr>
            </w:pPr>
          </w:p>
        </w:tc>
        <w:tc>
          <w:tcPr>
            <w:tcW w:w="1276" w:type="dxa"/>
          </w:tcPr>
          <w:p w:rsidR="001027B7" w:rsidRPr="00074BE2" w:rsidRDefault="00021E25" w:rsidP="00E476CB">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lastRenderedPageBreak/>
              <w:t>SPC143</w:t>
            </w:r>
          </w:p>
        </w:tc>
        <w:tc>
          <w:tcPr>
            <w:tcW w:w="3827" w:type="dxa"/>
            <w:shd w:val="clear" w:color="auto" w:fill="auto"/>
          </w:tcPr>
          <w:p w:rsidR="001027B7" w:rsidRDefault="001027B7" w:rsidP="00FA258A">
            <w:pPr>
              <w:autoSpaceDE w:val="0"/>
              <w:autoSpaceDN w:val="0"/>
              <w:adjustRightInd w:val="0"/>
              <w:spacing w:before="60" w:after="60"/>
              <w:rPr>
                <w:rFonts w:ascii="Arial" w:hAnsi="Arial" w:cs="Arial"/>
              </w:rPr>
            </w:pPr>
            <w:r>
              <w:rPr>
                <w:rFonts w:ascii="Arial" w:hAnsi="Arial" w:cs="Arial"/>
              </w:rPr>
              <w:t>Clarification</w:t>
            </w:r>
            <w:r w:rsidR="00435612">
              <w:rPr>
                <w:rFonts w:ascii="Arial" w:hAnsi="Arial" w:cs="Arial"/>
              </w:rPr>
              <w:t xml:space="preserve"> that Policy RA1 applies to villages excluded from the Green Belt which meet the Policy criteria.</w:t>
            </w:r>
          </w:p>
        </w:tc>
      </w:tr>
      <w:tr w:rsidR="0014130F" w:rsidRPr="00115F84" w:rsidTr="00B51E87">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45890">
              <w:rPr>
                <w:rFonts w:ascii="Arial" w:hAnsi="Arial" w:cs="Arial"/>
                <w:b/>
              </w:rPr>
              <w:t>44</w:t>
            </w:r>
          </w:p>
        </w:tc>
        <w:tc>
          <w:tcPr>
            <w:tcW w:w="1417" w:type="dxa"/>
            <w:shd w:val="clear" w:color="auto" w:fill="auto"/>
          </w:tcPr>
          <w:p w:rsidR="0014130F" w:rsidRPr="00115F84" w:rsidRDefault="0014130F" w:rsidP="00E476CB">
            <w:pPr>
              <w:spacing w:before="60" w:after="60"/>
              <w:jc w:val="center"/>
              <w:rPr>
                <w:rFonts w:ascii="Arial" w:hAnsi="Arial" w:cs="Arial"/>
              </w:rPr>
            </w:pPr>
            <w:r>
              <w:rPr>
                <w:rFonts w:ascii="Arial" w:hAnsi="Arial" w:cs="Arial"/>
              </w:rPr>
              <w:t>-</w:t>
            </w:r>
          </w:p>
        </w:tc>
        <w:tc>
          <w:tcPr>
            <w:tcW w:w="1276" w:type="dxa"/>
            <w:shd w:val="clear" w:color="auto" w:fill="auto"/>
          </w:tcPr>
          <w:p w:rsidR="0014130F" w:rsidRPr="00074BE2" w:rsidRDefault="0014130F" w:rsidP="00E476CB">
            <w:pPr>
              <w:spacing w:before="60" w:after="60"/>
              <w:ind w:left="34"/>
              <w:jc w:val="center"/>
              <w:rPr>
                <w:rFonts w:ascii="Arial" w:hAnsi="Arial" w:cs="Arial"/>
              </w:rPr>
            </w:pPr>
            <w:r w:rsidRPr="00074BE2">
              <w:rPr>
                <w:rFonts w:ascii="Arial" w:hAnsi="Arial" w:cs="Arial"/>
              </w:rPr>
              <w:t>Para 5.42A</w:t>
            </w:r>
          </w:p>
        </w:tc>
        <w:tc>
          <w:tcPr>
            <w:tcW w:w="5953" w:type="dxa"/>
            <w:shd w:val="clear" w:color="auto" w:fill="auto"/>
          </w:tcPr>
          <w:p w:rsidR="00021E25" w:rsidRPr="00825D77" w:rsidRDefault="00021E25" w:rsidP="00021E25">
            <w:pPr>
              <w:autoSpaceDE w:val="0"/>
              <w:autoSpaceDN w:val="0"/>
              <w:adjustRightInd w:val="0"/>
              <w:rPr>
                <w:rFonts w:ascii="Arial" w:eastAsia="Calibri" w:hAnsi="Arial" w:cs="Arial"/>
                <w:b/>
                <w:bCs/>
                <w:lang w:eastAsia="en-GB"/>
              </w:rPr>
            </w:pPr>
            <w:r w:rsidRPr="00825D77">
              <w:rPr>
                <w:rFonts w:ascii="Arial" w:eastAsia="Calibri" w:hAnsi="Arial" w:cs="Arial"/>
                <w:b/>
                <w:bCs/>
                <w:lang w:eastAsia="en-GB"/>
              </w:rPr>
              <w:t>Development at Whitchurch</w:t>
            </w:r>
          </w:p>
          <w:p w:rsidR="0014130F" w:rsidRPr="00825D77" w:rsidRDefault="00021E25" w:rsidP="00484180">
            <w:pPr>
              <w:autoSpaceDE w:val="0"/>
              <w:autoSpaceDN w:val="0"/>
              <w:adjustRightInd w:val="0"/>
              <w:rPr>
                <w:rFonts w:ascii="Arial" w:hAnsi="Arial" w:cs="Arial"/>
              </w:rPr>
            </w:pPr>
            <w:r w:rsidRPr="00825D77">
              <w:rPr>
                <w:rFonts w:ascii="Arial" w:eastAsia="Calibri" w:hAnsi="Arial" w:cs="Arial"/>
                <w:u w:val="single"/>
                <w:lang w:eastAsia="en-GB"/>
              </w:rPr>
              <w:t>Whitchurch meets the criteria of Policy RA1. In accordance with Policy RA1 development of around 50 dwellings can come forward on land at Sleep Lane already removed from the Green Belt in the Adopted Bath &amp; North East Somerset Local Plan and safeguarded for development beyond 2011.</w:t>
            </w:r>
            <w:r w:rsidRPr="00825D77">
              <w:rPr>
                <w:rFonts w:ascii="Arial" w:eastAsia="Calibri" w:hAnsi="Arial" w:cs="Arial"/>
                <w:lang w:eastAsia="en-GB"/>
              </w:rPr>
              <w:t xml:space="preserve"> In order to meet the need for additional development within the District during the Plan period </w:t>
            </w:r>
            <w:r w:rsidRPr="00825D77">
              <w:rPr>
                <w:rFonts w:ascii="Arial" w:eastAsia="Calibri" w:hAnsi="Arial" w:cs="Arial"/>
                <w:u w:val="single"/>
                <w:lang w:eastAsia="en-GB"/>
              </w:rPr>
              <w:t>and given the village’s close proximity and accessibility by sustainable means of transport to the employment, services and facilities in Bristol,</w:t>
            </w:r>
            <w:r w:rsidRPr="00825D77">
              <w:rPr>
                <w:rFonts w:ascii="Arial" w:eastAsia="Calibri" w:hAnsi="Arial" w:cs="Arial"/>
                <w:lang w:eastAsia="en-GB"/>
              </w:rPr>
              <w:t xml:space="preserve">  land </w:t>
            </w:r>
            <w:r w:rsidRPr="00825D77">
              <w:rPr>
                <w:rFonts w:ascii="Arial" w:eastAsia="Calibri" w:hAnsi="Arial" w:cs="Arial"/>
                <w:strike/>
                <w:lang w:eastAsia="en-GB"/>
              </w:rPr>
              <w:t xml:space="preserve">needs to be </w:t>
            </w:r>
            <w:r w:rsidRPr="00825D77">
              <w:rPr>
                <w:rFonts w:ascii="Arial" w:eastAsia="Calibri" w:hAnsi="Arial" w:cs="Arial"/>
                <w:u w:val="single"/>
                <w:lang w:eastAsia="en-GB"/>
              </w:rPr>
              <w:t>is</w:t>
            </w:r>
            <w:r w:rsidR="00484180" w:rsidRPr="00825D77">
              <w:rPr>
                <w:rFonts w:ascii="Arial" w:eastAsia="Calibri" w:hAnsi="Arial" w:cs="Arial"/>
                <w:lang w:eastAsia="en-GB"/>
              </w:rPr>
              <w:t xml:space="preserve"> </w:t>
            </w:r>
            <w:r w:rsidRPr="00825D77">
              <w:rPr>
                <w:rFonts w:ascii="Arial" w:eastAsia="Calibri" w:hAnsi="Arial" w:cs="Arial"/>
                <w:lang w:eastAsia="en-GB"/>
              </w:rPr>
              <w:t xml:space="preserve">removed from the Green Belt to provide for </w:t>
            </w:r>
            <w:r w:rsidR="00484180" w:rsidRPr="00825D77">
              <w:rPr>
                <w:rFonts w:ascii="Arial" w:eastAsia="Calibri" w:hAnsi="Arial" w:cs="Arial"/>
                <w:u w:val="single"/>
                <w:lang w:eastAsia="en-GB"/>
              </w:rPr>
              <w:t xml:space="preserve">further </w:t>
            </w:r>
            <w:r w:rsidRPr="00825D77">
              <w:rPr>
                <w:rFonts w:ascii="Arial" w:eastAsia="Calibri" w:hAnsi="Arial" w:cs="Arial"/>
                <w:lang w:eastAsia="en-GB"/>
              </w:rPr>
              <w:t>housing at</w:t>
            </w:r>
            <w:r w:rsidR="00484180" w:rsidRPr="00825D77">
              <w:rPr>
                <w:rFonts w:ascii="Arial" w:eastAsia="Calibri" w:hAnsi="Arial" w:cs="Arial"/>
                <w:lang w:eastAsia="en-GB"/>
              </w:rPr>
              <w:t xml:space="preserve"> </w:t>
            </w:r>
            <w:r w:rsidRPr="00825D77">
              <w:rPr>
                <w:rFonts w:ascii="Arial" w:eastAsia="Calibri" w:hAnsi="Arial" w:cs="Arial"/>
                <w:lang w:eastAsia="en-GB"/>
              </w:rPr>
              <w:t xml:space="preserve">Whitchurch. </w:t>
            </w:r>
            <w:r w:rsidRPr="00825D77">
              <w:rPr>
                <w:rFonts w:ascii="Arial" w:eastAsia="Calibri" w:hAnsi="Arial" w:cs="Arial"/>
                <w:strike/>
                <w:lang w:eastAsia="en-GB"/>
              </w:rPr>
              <w:t>The Placemaking Plan will identify and</w:t>
            </w:r>
            <w:r w:rsidR="00484180" w:rsidRPr="00825D77">
              <w:rPr>
                <w:rFonts w:ascii="Arial" w:eastAsia="Calibri" w:hAnsi="Arial" w:cs="Arial"/>
                <w:strike/>
                <w:lang w:eastAsia="en-GB"/>
              </w:rPr>
              <w:t xml:space="preserve"> </w:t>
            </w:r>
            <w:r w:rsidRPr="00825D77">
              <w:rPr>
                <w:rFonts w:ascii="Arial" w:eastAsia="Calibri" w:hAnsi="Arial" w:cs="Arial"/>
                <w:strike/>
                <w:lang w:eastAsia="en-GB"/>
              </w:rPr>
              <w:t>allocate the site for development and will define the revised detailed Green Belt boundary</w:t>
            </w:r>
            <w:r w:rsidRPr="00825D77">
              <w:rPr>
                <w:rFonts w:ascii="Arial" w:eastAsia="Calibri" w:hAnsi="Arial" w:cs="Arial"/>
                <w:lang w:eastAsia="en-GB"/>
              </w:rPr>
              <w:t xml:space="preserve">. </w:t>
            </w:r>
            <w:r w:rsidR="00484180" w:rsidRPr="00825D77">
              <w:rPr>
                <w:rFonts w:ascii="Arial" w:eastAsia="Calibri" w:hAnsi="Arial" w:cs="Arial"/>
                <w:u w:val="single"/>
                <w:lang w:eastAsia="en-GB"/>
              </w:rPr>
              <w:t>Through Policy RA5 land is allocated f</w:t>
            </w:r>
            <w:r w:rsidR="00E03749" w:rsidRPr="00825D77">
              <w:rPr>
                <w:rFonts w:ascii="Arial" w:eastAsia="Calibri" w:hAnsi="Arial" w:cs="Arial"/>
                <w:u w:val="single"/>
                <w:lang w:eastAsia="en-GB"/>
              </w:rPr>
              <w:t>or</w:t>
            </w:r>
            <w:r w:rsidR="00484180" w:rsidRPr="00825D77">
              <w:rPr>
                <w:rFonts w:ascii="Arial" w:eastAsia="Calibri" w:hAnsi="Arial" w:cs="Arial"/>
                <w:u w:val="single"/>
                <w:lang w:eastAsia="en-GB"/>
              </w:rPr>
              <w:t xml:space="preserve"> development of around 200 dwellings and a revised detailed Green Belt boundary is defined. Policy RA5 also </w:t>
            </w:r>
            <w:r w:rsidR="00484180" w:rsidRPr="00825D77">
              <w:rPr>
                <w:rFonts w:ascii="Arial" w:eastAsia="Calibri" w:hAnsi="Arial" w:cs="Arial"/>
                <w:u w:val="single"/>
                <w:lang w:eastAsia="en-GB"/>
              </w:rPr>
              <w:lastRenderedPageBreak/>
              <w:t>outlines the place-making principles to be met in delivering development.</w:t>
            </w:r>
            <w:r w:rsidR="00761EDC" w:rsidRPr="00825D77">
              <w:rPr>
                <w:rFonts w:ascii="Arial" w:eastAsia="Calibri" w:hAnsi="Arial" w:cs="Arial"/>
                <w:u w:val="single"/>
                <w:lang w:eastAsia="en-GB"/>
              </w:rPr>
              <w:t xml:space="preserve"> The place-making principles are also indicated on a concept diagram.</w:t>
            </w:r>
            <w:r w:rsidR="00484180" w:rsidRPr="00825D77">
              <w:rPr>
                <w:rFonts w:ascii="Arial" w:eastAsia="Calibri" w:hAnsi="Arial" w:cs="Arial"/>
                <w:u w:val="single"/>
                <w:lang w:eastAsia="en-GB"/>
              </w:rPr>
              <w:t xml:space="preserve"> </w:t>
            </w:r>
            <w:r w:rsidRPr="00825D77">
              <w:rPr>
                <w:rFonts w:ascii="Arial" w:eastAsia="Calibri" w:hAnsi="Arial" w:cs="Arial"/>
                <w:lang w:eastAsia="en-GB"/>
              </w:rPr>
              <w:t>National planning</w:t>
            </w:r>
            <w:r w:rsidR="00484180" w:rsidRPr="00825D77">
              <w:rPr>
                <w:rFonts w:ascii="Arial" w:eastAsia="Calibri" w:hAnsi="Arial" w:cs="Arial"/>
                <w:lang w:eastAsia="en-GB"/>
              </w:rPr>
              <w:t xml:space="preserve"> </w:t>
            </w:r>
            <w:r w:rsidRPr="00825D77">
              <w:rPr>
                <w:rFonts w:ascii="Arial" w:eastAsia="Calibri" w:hAnsi="Arial" w:cs="Arial"/>
                <w:lang w:eastAsia="en-GB"/>
              </w:rPr>
              <w:t>policy makes it clear that when altering Green Belt</w:t>
            </w:r>
            <w:r w:rsidR="00484180" w:rsidRPr="00825D77">
              <w:rPr>
                <w:rFonts w:ascii="Arial" w:eastAsia="Calibri" w:hAnsi="Arial" w:cs="Arial"/>
                <w:lang w:eastAsia="en-GB"/>
              </w:rPr>
              <w:t xml:space="preserve"> </w:t>
            </w:r>
            <w:r w:rsidRPr="00825D77">
              <w:rPr>
                <w:rFonts w:ascii="Arial" w:eastAsia="Calibri" w:hAnsi="Arial" w:cs="Arial"/>
                <w:lang w:eastAsia="en-GB"/>
              </w:rPr>
              <w:t>boundaries consideration should be given as to whether</w:t>
            </w:r>
            <w:r w:rsidR="00484180" w:rsidRPr="00825D77">
              <w:rPr>
                <w:rFonts w:ascii="Arial" w:eastAsia="Calibri" w:hAnsi="Arial" w:cs="Arial"/>
                <w:lang w:eastAsia="en-GB"/>
              </w:rPr>
              <w:t xml:space="preserve"> </w:t>
            </w:r>
            <w:r w:rsidRPr="00825D77">
              <w:rPr>
                <w:rFonts w:ascii="Arial" w:eastAsia="Calibri" w:hAnsi="Arial" w:cs="Arial"/>
                <w:lang w:eastAsia="en-GB"/>
              </w:rPr>
              <w:t>land needs to be safeguarded land to meet longer term</w:t>
            </w:r>
            <w:r w:rsidR="00484180" w:rsidRPr="00825D77">
              <w:rPr>
                <w:rFonts w:ascii="Arial" w:eastAsia="Calibri" w:hAnsi="Arial" w:cs="Arial"/>
                <w:lang w:eastAsia="en-GB"/>
              </w:rPr>
              <w:t xml:space="preserve"> </w:t>
            </w:r>
            <w:r w:rsidRPr="00825D77">
              <w:rPr>
                <w:rFonts w:ascii="Arial" w:eastAsia="Calibri" w:hAnsi="Arial" w:cs="Arial"/>
                <w:lang w:eastAsia="en-GB"/>
              </w:rPr>
              <w:t>development needs.</w:t>
            </w:r>
            <w:r w:rsidR="00484180" w:rsidRPr="00825D77">
              <w:rPr>
                <w:rFonts w:ascii="Arial" w:eastAsia="Calibri" w:hAnsi="Arial" w:cs="Arial"/>
                <w:lang w:eastAsia="en-GB"/>
              </w:rPr>
              <w:t xml:space="preserve"> </w:t>
            </w:r>
            <w:r w:rsidR="00484180" w:rsidRPr="00825D77">
              <w:rPr>
                <w:rFonts w:ascii="Arial" w:eastAsia="Calibri" w:hAnsi="Arial" w:cs="Arial"/>
                <w:u w:val="single"/>
                <w:lang w:eastAsia="en-GB"/>
              </w:rPr>
              <w:t>Given the close relationship of the village with Bristol the need for and scope to identify safeguarded land will be considered as part of the Core Strategy review.</w:t>
            </w:r>
            <w:r w:rsidRPr="00825D77">
              <w:rPr>
                <w:rFonts w:ascii="Arial" w:eastAsia="Calibri" w:hAnsi="Arial" w:cs="Arial"/>
                <w:lang w:eastAsia="en-GB"/>
              </w:rPr>
              <w:t xml:space="preserve"> </w:t>
            </w:r>
            <w:r w:rsidRPr="00825D77">
              <w:rPr>
                <w:rFonts w:ascii="Arial" w:eastAsia="Calibri" w:hAnsi="Arial" w:cs="Arial"/>
                <w:strike/>
                <w:lang w:eastAsia="en-GB"/>
              </w:rPr>
              <w:t>In defining the detailed Green belt</w:t>
            </w:r>
            <w:r w:rsidR="00484180" w:rsidRPr="00825D77">
              <w:rPr>
                <w:rFonts w:ascii="Arial" w:eastAsia="Calibri" w:hAnsi="Arial" w:cs="Arial"/>
                <w:strike/>
                <w:lang w:eastAsia="en-GB"/>
              </w:rPr>
              <w:t xml:space="preserve"> </w:t>
            </w:r>
            <w:r w:rsidRPr="00825D77">
              <w:rPr>
                <w:rFonts w:ascii="Arial" w:eastAsia="Calibri" w:hAnsi="Arial" w:cs="Arial"/>
                <w:strike/>
                <w:lang w:eastAsia="en-GB"/>
              </w:rPr>
              <w:t>boundary the Placemaking Plan will consider whether</w:t>
            </w:r>
            <w:r w:rsidR="00484180" w:rsidRPr="00825D77">
              <w:rPr>
                <w:rFonts w:ascii="Arial" w:eastAsia="Calibri" w:hAnsi="Arial" w:cs="Arial"/>
                <w:strike/>
                <w:lang w:eastAsia="en-GB"/>
              </w:rPr>
              <w:t xml:space="preserve"> </w:t>
            </w:r>
            <w:r w:rsidRPr="00825D77">
              <w:rPr>
                <w:rFonts w:ascii="Arial" w:eastAsia="Calibri" w:hAnsi="Arial" w:cs="Arial"/>
                <w:strike/>
                <w:lang w:eastAsia="en-GB"/>
              </w:rPr>
              <w:t>there is any scope to identify safeguarded land. Policy</w:t>
            </w:r>
            <w:r w:rsidR="00484180" w:rsidRPr="00825D77">
              <w:rPr>
                <w:rFonts w:ascii="Arial" w:eastAsia="Calibri" w:hAnsi="Arial" w:cs="Arial"/>
                <w:strike/>
                <w:lang w:eastAsia="en-GB"/>
              </w:rPr>
              <w:t xml:space="preserve"> </w:t>
            </w:r>
            <w:r w:rsidRPr="00825D77">
              <w:rPr>
                <w:rFonts w:ascii="Arial" w:eastAsia="Calibri" w:hAnsi="Arial" w:cs="Arial"/>
                <w:strike/>
                <w:lang w:eastAsia="en-GB"/>
              </w:rPr>
              <w:t>RA5 outlines the planning requirements for development in</w:t>
            </w:r>
            <w:r w:rsidR="00484180" w:rsidRPr="00825D77">
              <w:rPr>
                <w:rFonts w:ascii="Arial" w:eastAsia="Calibri" w:hAnsi="Arial" w:cs="Arial"/>
                <w:strike/>
                <w:lang w:eastAsia="en-GB"/>
              </w:rPr>
              <w:t xml:space="preserve"> </w:t>
            </w:r>
            <w:r w:rsidRPr="00825D77">
              <w:rPr>
                <w:rFonts w:ascii="Arial" w:eastAsia="Calibri" w:hAnsi="Arial" w:cs="Arial"/>
                <w:strike/>
                <w:lang w:eastAsia="en-GB"/>
              </w:rPr>
              <w:t>this location, which need to inform identification and</w:t>
            </w:r>
            <w:r w:rsidR="00484180" w:rsidRPr="00825D77">
              <w:rPr>
                <w:rFonts w:ascii="Arial" w:eastAsia="Calibri" w:hAnsi="Arial" w:cs="Arial"/>
                <w:strike/>
                <w:lang w:eastAsia="en-GB"/>
              </w:rPr>
              <w:t xml:space="preserve"> </w:t>
            </w:r>
            <w:r w:rsidRPr="00825D77">
              <w:rPr>
                <w:rFonts w:ascii="Arial" w:eastAsia="Calibri" w:hAnsi="Arial" w:cs="Arial"/>
                <w:strike/>
                <w:lang w:eastAsia="en-GB"/>
              </w:rPr>
              <w:t>allocation of the site in the Placemaking Plan and delivery</w:t>
            </w:r>
            <w:r w:rsidR="00484180" w:rsidRPr="00825D77">
              <w:rPr>
                <w:rFonts w:ascii="Arial" w:eastAsia="Calibri" w:hAnsi="Arial" w:cs="Arial"/>
                <w:strike/>
                <w:lang w:eastAsia="en-GB"/>
              </w:rPr>
              <w:t xml:space="preserve"> </w:t>
            </w:r>
            <w:r w:rsidRPr="00825D77">
              <w:rPr>
                <w:rFonts w:ascii="Arial" w:eastAsia="Calibri" w:hAnsi="Arial" w:cs="Arial"/>
                <w:strike/>
                <w:lang w:eastAsia="en-GB"/>
              </w:rPr>
              <w:t>of development through a planning application.</w:t>
            </w:r>
            <w:r w:rsidR="0014130F" w:rsidRPr="00825D77">
              <w:rPr>
                <w:rFonts w:ascii="Arial" w:hAnsi="Arial" w:cs="Arial"/>
              </w:rPr>
              <w:t xml:space="preserve"> </w:t>
            </w:r>
          </w:p>
          <w:p w:rsidR="0014130F" w:rsidRPr="00825D77" w:rsidRDefault="0014130F" w:rsidP="00E476CB">
            <w:pPr>
              <w:spacing w:before="60" w:after="60"/>
              <w:rPr>
                <w:rFonts w:ascii="Arial" w:hAnsi="Arial" w:cs="Arial"/>
              </w:rPr>
            </w:pPr>
          </w:p>
        </w:tc>
        <w:tc>
          <w:tcPr>
            <w:tcW w:w="1276" w:type="dxa"/>
          </w:tcPr>
          <w:p w:rsidR="0014130F" w:rsidRPr="00074BE2" w:rsidRDefault="0014130F" w:rsidP="00E476CB">
            <w:pPr>
              <w:spacing w:before="60" w:after="60"/>
              <w:jc w:val="center"/>
              <w:rPr>
                <w:rFonts w:ascii="Arial" w:hAnsi="Arial" w:cs="Arial"/>
              </w:rPr>
            </w:pPr>
            <w:r w:rsidRPr="00074BE2">
              <w:rPr>
                <w:rFonts w:ascii="Helvetica-Bold" w:eastAsia="Calibri" w:hAnsi="Helvetica-Bold" w:cs="Helvetica-Bold"/>
                <w:bCs/>
                <w:lang w:eastAsia="en-GB"/>
              </w:rPr>
              <w:lastRenderedPageBreak/>
              <w:t>SPC145</w:t>
            </w:r>
          </w:p>
        </w:tc>
        <w:tc>
          <w:tcPr>
            <w:tcW w:w="3827" w:type="dxa"/>
            <w:shd w:val="clear" w:color="auto" w:fill="auto"/>
          </w:tcPr>
          <w:p w:rsidR="0014130F" w:rsidRDefault="0014130F" w:rsidP="00FA258A">
            <w:pPr>
              <w:autoSpaceDE w:val="0"/>
              <w:autoSpaceDN w:val="0"/>
              <w:adjustRightInd w:val="0"/>
              <w:spacing w:before="60" w:after="60"/>
              <w:rPr>
                <w:rFonts w:ascii="Arial" w:hAnsi="Arial" w:cs="Arial"/>
              </w:rPr>
            </w:pPr>
            <w:r>
              <w:rPr>
                <w:rFonts w:ascii="Arial" w:hAnsi="Arial" w:cs="Arial"/>
              </w:rPr>
              <w:t xml:space="preserve">Amendment to address the Inspector’s concerns over housing delivery (see ID/40) by allocating strategic sites, removing land from the Green Belt and defining a revised detailed boundary through the Core Strategy rather than through the Placemaking Plan.  </w:t>
            </w:r>
          </w:p>
          <w:p w:rsidR="0014130F" w:rsidRPr="00115F84" w:rsidRDefault="0014130F" w:rsidP="00E476CB">
            <w:pPr>
              <w:autoSpaceDE w:val="0"/>
              <w:autoSpaceDN w:val="0"/>
              <w:adjustRightInd w:val="0"/>
              <w:spacing w:before="60" w:after="60"/>
              <w:rPr>
                <w:rFonts w:ascii="Arial" w:hAnsi="Arial" w:cs="Arial"/>
                <w:color w:val="FF0000"/>
              </w:rPr>
            </w:pPr>
          </w:p>
        </w:tc>
      </w:tr>
      <w:tr w:rsidR="0014130F" w:rsidRPr="00074BE2" w:rsidTr="00B51E87">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45890">
              <w:rPr>
                <w:rFonts w:ascii="Arial" w:hAnsi="Arial" w:cs="Arial"/>
                <w:b/>
              </w:rPr>
              <w:t>45</w:t>
            </w:r>
          </w:p>
        </w:tc>
        <w:tc>
          <w:tcPr>
            <w:tcW w:w="1417" w:type="dxa"/>
            <w:shd w:val="clear" w:color="auto" w:fill="auto"/>
          </w:tcPr>
          <w:p w:rsidR="0014130F" w:rsidRPr="00074BE2" w:rsidRDefault="0014130F" w:rsidP="00E476CB">
            <w:pPr>
              <w:spacing w:before="60" w:after="60"/>
              <w:jc w:val="center"/>
              <w:rPr>
                <w:rFonts w:ascii="Arial" w:hAnsi="Arial" w:cs="Arial"/>
              </w:rPr>
            </w:pPr>
            <w:r w:rsidRPr="00074BE2">
              <w:rPr>
                <w:rFonts w:ascii="Arial" w:hAnsi="Arial" w:cs="Arial"/>
              </w:rPr>
              <w:t>-</w:t>
            </w:r>
          </w:p>
        </w:tc>
        <w:tc>
          <w:tcPr>
            <w:tcW w:w="1276" w:type="dxa"/>
            <w:shd w:val="clear" w:color="auto" w:fill="auto"/>
          </w:tcPr>
          <w:p w:rsidR="0014130F" w:rsidRPr="00074BE2" w:rsidRDefault="0014130F" w:rsidP="00C91434">
            <w:pPr>
              <w:spacing w:before="60" w:after="60"/>
              <w:jc w:val="center"/>
              <w:rPr>
                <w:rFonts w:ascii="Arial" w:hAnsi="Arial" w:cs="Arial"/>
              </w:rPr>
            </w:pPr>
            <w:r w:rsidRPr="00074BE2">
              <w:rPr>
                <w:rFonts w:ascii="Arial" w:hAnsi="Arial" w:cs="Arial"/>
              </w:rPr>
              <w:t xml:space="preserve">Policy RA5 </w:t>
            </w:r>
          </w:p>
          <w:p w:rsidR="0014130F" w:rsidRPr="00074BE2" w:rsidRDefault="0014130F" w:rsidP="00E476CB">
            <w:pPr>
              <w:spacing w:before="60" w:after="60"/>
              <w:ind w:left="34"/>
              <w:jc w:val="center"/>
              <w:rPr>
                <w:rFonts w:ascii="Arial" w:hAnsi="Arial" w:cs="Arial"/>
              </w:rPr>
            </w:pPr>
          </w:p>
        </w:tc>
        <w:tc>
          <w:tcPr>
            <w:tcW w:w="5953" w:type="dxa"/>
            <w:shd w:val="clear" w:color="auto" w:fill="auto"/>
          </w:tcPr>
          <w:p w:rsidR="00C61614" w:rsidRPr="00C61614" w:rsidRDefault="00C61614" w:rsidP="00C61614">
            <w:pPr>
              <w:jc w:val="center"/>
              <w:rPr>
                <w:rFonts w:ascii="Arial" w:eastAsiaTheme="minorEastAsia" w:hAnsi="Arial" w:cs="Arial"/>
                <w:b/>
                <w:bCs/>
                <w:kern w:val="24"/>
                <w:u w:val="single"/>
              </w:rPr>
            </w:pPr>
            <w:r w:rsidRPr="00C61614">
              <w:rPr>
                <w:rFonts w:ascii="Arial" w:eastAsiaTheme="minorEastAsia" w:hAnsi="Arial" w:cs="Arial"/>
                <w:b/>
                <w:bCs/>
                <w:kern w:val="24"/>
                <w:u w:val="single"/>
              </w:rPr>
              <w:t xml:space="preserve">Land at Whitchurch </w:t>
            </w:r>
          </w:p>
          <w:p w:rsidR="00C61614" w:rsidRPr="00C61614" w:rsidRDefault="00C61614" w:rsidP="00C61614">
            <w:pPr>
              <w:jc w:val="center"/>
              <w:rPr>
                <w:rFonts w:ascii="Arial" w:eastAsiaTheme="minorEastAsia" w:hAnsi="Arial" w:cs="Arial"/>
                <w:b/>
                <w:bCs/>
                <w:kern w:val="24"/>
                <w:u w:val="single"/>
              </w:rPr>
            </w:pPr>
            <w:r w:rsidRPr="00C61614">
              <w:rPr>
                <w:rFonts w:ascii="Arial" w:eastAsiaTheme="minorEastAsia" w:hAnsi="Arial" w:cs="Arial"/>
                <w:b/>
                <w:bCs/>
                <w:kern w:val="24"/>
                <w:u w:val="single"/>
              </w:rPr>
              <w:t>Strategic Site Allocation</w:t>
            </w:r>
          </w:p>
          <w:p w:rsidR="00C61614" w:rsidRPr="00C61614" w:rsidRDefault="00C61614" w:rsidP="00C61614">
            <w:pPr>
              <w:rPr>
                <w:rFonts w:ascii="Arial" w:eastAsiaTheme="minorEastAsia" w:hAnsi="Arial" w:cs="Arial"/>
                <w:bCs/>
                <w:kern w:val="24"/>
                <w:u w:val="single"/>
              </w:rPr>
            </w:pPr>
          </w:p>
          <w:p w:rsidR="00C61614" w:rsidRPr="00C61614" w:rsidRDefault="00C61614" w:rsidP="00C61614">
            <w:pPr>
              <w:rPr>
                <w:rFonts w:ascii="Arial" w:eastAsiaTheme="minorEastAsia" w:hAnsi="Arial" w:cs="Arial"/>
                <w:b/>
                <w:bCs/>
                <w:kern w:val="24"/>
                <w:u w:val="single"/>
              </w:rPr>
            </w:pPr>
            <w:r w:rsidRPr="00C61614">
              <w:rPr>
                <w:rFonts w:ascii="Arial" w:eastAsiaTheme="minorEastAsia" w:hAnsi="Arial" w:cs="Arial"/>
                <w:b/>
                <w:bCs/>
                <w:kern w:val="24"/>
                <w:u w:val="single"/>
              </w:rPr>
              <w:t>Policy RA5</w:t>
            </w:r>
          </w:p>
          <w:p w:rsidR="00C61614" w:rsidRPr="00C61614" w:rsidRDefault="00C61614" w:rsidP="00C61614">
            <w:pPr>
              <w:rPr>
                <w:rFonts w:ascii="Arial" w:hAnsi="Arial" w:cs="Arial"/>
                <w:color w:val="00B050"/>
                <w:u w:val="single"/>
              </w:rPr>
            </w:pPr>
          </w:p>
          <w:p w:rsidR="00C61614" w:rsidRPr="00C61614" w:rsidRDefault="00C61614" w:rsidP="00C61614">
            <w:pPr>
              <w:rPr>
                <w:rFonts w:ascii="Arial" w:eastAsiaTheme="minorEastAsia" w:hAnsi="Arial" w:cs="Arial"/>
                <w:kern w:val="24"/>
                <w:u w:val="single"/>
              </w:rPr>
            </w:pPr>
            <w:r w:rsidRPr="00C61614">
              <w:rPr>
                <w:rFonts w:ascii="Arial" w:eastAsiaTheme="minorEastAsia" w:hAnsi="Arial" w:cs="Arial"/>
                <w:kern w:val="24"/>
                <w:u w:val="single"/>
              </w:rPr>
              <w:t xml:space="preserve">Land is removed from the Green Belt as shown on the </w:t>
            </w:r>
            <w:r w:rsidRPr="00C61614">
              <w:rPr>
                <w:rFonts w:ascii="Arial" w:eastAsiaTheme="minorEastAsia" w:hAnsi="Arial" w:cs="Arial"/>
                <w:i/>
                <w:kern w:val="24"/>
                <w:u w:val="single"/>
              </w:rPr>
              <w:t xml:space="preserve">Key Diagram </w:t>
            </w:r>
            <w:r w:rsidRPr="00C61614">
              <w:rPr>
                <w:rFonts w:ascii="Arial" w:eastAsiaTheme="minorEastAsia" w:hAnsi="Arial" w:cs="Arial"/>
                <w:kern w:val="24"/>
                <w:u w:val="single"/>
              </w:rPr>
              <w:t xml:space="preserve">and </w:t>
            </w:r>
            <w:r w:rsidRPr="00C61614">
              <w:rPr>
                <w:rFonts w:ascii="Arial" w:eastAsiaTheme="minorEastAsia" w:hAnsi="Arial" w:cs="Arial"/>
                <w:i/>
                <w:kern w:val="24"/>
                <w:u w:val="single"/>
              </w:rPr>
              <w:t>Policies Map</w:t>
            </w:r>
            <w:r w:rsidRPr="00C61614">
              <w:rPr>
                <w:rFonts w:ascii="Arial" w:eastAsiaTheme="minorEastAsia" w:hAnsi="Arial" w:cs="Arial"/>
                <w:kern w:val="24"/>
                <w:u w:val="single"/>
              </w:rPr>
              <w:t xml:space="preserve"> and allocated for residential development and associated infrastructure during the Plan period. </w:t>
            </w:r>
          </w:p>
          <w:p w:rsidR="00C61614" w:rsidRPr="00C61614" w:rsidRDefault="00C61614" w:rsidP="00C61614">
            <w:pPr>
              <w:rPr>
                <w:rFonts w:ascii="Arial" w:eastAsiaTheme="minorEastAsia" w:hAnsi="Arial" w:cs="Arial"/>
                <w:kern w:val="24"/>
                <w:u w:val="single"/>
              </w:rPr>
            </w:pPr>
          </w:p>
          <w:p w:rsidR="00C61614" w:rsidRPr="00C61614" w:rsidRDefault="00C61614" w:rsidP="00C61614">
            <w:pPr>
              <w:rPr>
                <w:rFonts w:ascii="Arial" w:eastAsiaTheme="minorEastAsia" w:hAnsi="Arial" w:cs="Arial"/>
                <w:kern w:val="24"/>
                <w:u w:val="single"/>
              </w:rPr>
            </w:pPr>
            <w:r w:rsidRPr="00C61614">
              <w:rPr>
                <w:rFonts w:ascii="Arial" w:eastAsiaTheme="minorEastAsia" w:hAnsi="Arial" w:cs="Arial"/>
                <w:kern w:val="24"/>
                <w:u w:val="single"/>
              </w:rPr>
              <w:t xml:space="preserve">The requirements that need to be met to enable development are set out in the Placemaking Principles, Core Policies and indicated on the </w:t>
            </w:r>
            <w:r w:rsidRPr="00C61614">
              <w:rPr>
                <w:rFonts w:ascii="Arial" w:eastAsiaTheme="minorEastAsia" w:hAnsi="Arial" w:cs="Arial"/>
                <w:i/>
                <w:kern w:val="24"/>
                <w:u w:val="single"/>
              </w:rPr>
              <w:t>Concept Diagram</w:t>
            </w:r>
            <w:r w:rsidRPr="00C61614">
              <w:rPr>
                <w:rFonts w:ascii="Arial" w:eastAsiaTheme="minorEastAsia" w:hAnsi="Arial" w:cs="Arial"/>
                <w:kern w:val="24"/>
                <w:u w:val="single"/>
              </w:rPr>
              <w:t xml:space="preserve">. The Placemaking Principles, being site specific, take priority over the Core Policies. </w:t>
            </w:r>
          </w:p>
          <w:p w:rsidR="00C61614" w:rsidRPr="00C61614" w:rsidRDefault="00C61614" w:rsidP="00C61614">
            <w:pPr>
              <w:rPr>
                <w:rFonts w:ascii="Arial" w:eastAsiaTheme="minorEastAsia" w:hAnsi="Arial" w:cs="Arial"/>
                <w:kern w:val="24"/>
                <w:u w:val="single"/>
              </w:rPr>
            </w:pPr>
          </w:p>
          <w:p w:rsidR="00C61614" w:rsidRPr="00C61614" w:rsidRDefault="00C61614" w:rsidP="00C61614">
            <w:pPr>
              <w:rPr>
                <w:rFonts w:ascii="Arial" w:eastAsiaTheme="minorEastAsia" w:hAnsi="Arial" w:cs="Arial"/>
                <w:b/>
                <w:kern w:val="24"/>
                <w:u w:val="single"/>
              </w:rPr>
            </w:pPr>
            <w:r w:rsidRPr="00C61614">
              <w:rPr>
                <w:rFonts w:ascii="Arial" w:eastAsiaTheme="minorEastAsia" w:hAnsi="Arial" w:cs="Arial"/>
                <w:b/>
                <w:kern w:val="24"/>
                <w:u w:val="single"/>
              </w:rPr>
              <w:lastRenderedPageBreak/>
              <w:t>Placemaking Principles:</w:t>
            </w:r>
          </w:p>
          <w:p w:rsidR="00C61614" w:rsidRPr="00C61614" w:rsidRDefault="00C61614" w:rsidP="00C61614">
            <w:pPr>
              <w:rPr>
                <w:rFonts w:ascii="Arial" w:eastAsiaTheme="minorEastAsia" w:hAnsi="Arial" w:cs="Arial"/>
                <w:b/>
                <w:color w:val="00B050"/>
                <w:kern w:val="24"/>
                <w:u w:val="single"/>
              </w:rPr>
            </w:pPr>
          </w:p>
          <w:p w:rsidR="00C61614" w:rsidRPr="00C61614" w:rsidRDefault="00C61614" w:rsidP="00C61614">
            <w:pPr>
              <w:pStyle w:val="ListParagraph"/>
              <w:numPr>
                <w:ilvl w:val="0"/>
                <w:numId w:val="22"/>
              </w:numPr>
              <w:ind w:hanging="720"/>
              <w:rPr>
                <w:rFonts w:ascii="Arial" w:hAnsi="Arial" w:cs="Arial"/>
                <w:sz w:val="22"/>
                <w:szCs w:val="22"/>
                <w:u w:val="single"/>
              </w:rPr>
            </w:pPr>
            <w:r w:rsidRPr="00C61614">
              <w:rPr>
                <w:rFonts w:ascii="Arial" w:eastAsiaTheme="minorEastAsia" w:hAnsi="Arial" w:cs="Arial"/>
                <w:kern w:val="24"/>
                <w:sz w:val="22"/>
                <w:szCs w:val="22"/>
                <w:u w:val="single"/>
              </w:rPr>
              <w:t xml:space="preserve">Residential led development (to include 40% affordable housing) of around </w:t>
            </w:r>
            <w:r w:rsidRPr="00C61614">
              <w:rPr>
                <w:rFonts w:ascii="Arial" w:eastAsiaTheme="minorEastAsia" w:hAnsi="Arial" w:cs="Arial"/>
                <w:b/>
                <w:kern w:val="24"/>
                <w:sz w:val="22"/>
                <w:szCs w:val="22"/>
                <w:u w:val="single"/>
              </w:rPr>
              <w:t>200 dwellings</w:t>
            </w:r>
            <w:r w:rsidRPr="00C61614">
              <w:rPr>
                <w:rFonts w:ascii="Arial" w:eastAsiaTheme="minorEastAsia" w:hAnsi="Arial" w:cs="Arial"/>
                <w:kern w:val="24"/>
                <w:sz w:val="22"/>
                <w:szCs w:val="22"/>
                <w:u w:val="single"/>
              </w:rPr>
              <w:t>, in the plan period. The site should be developed at an average density of 35-40dph (with the exception of Sulis Manor)</w:t>
            </w:r>
            <w:r w:rsidRPr="00C61614">
              <w:rPr>
                <w:rFonts w:ascii="Arial" w:hAnsi="Arial" w:cs="Arial"/>
                <w:sz w:val="22"/>
                <w:szCs w:val="22"/>
                <w:u w:val="single"/>
              </w:rPr>
              <w:t>.</w:t>
            </w:r>
            <w:r w:rsidRPr="00C61614" w:rsidDel="00495396">
              <w:rPr>
                <w:rFonts w:ascii="Arial" w:eastAsiaTheme="minorEastAsia" w:hAnsi="Arial" w:cs="Arial"/>
                <w:kern w:val="24"/>
                <w:sz w:val="22"/>
                <w:szCs w:val="22"/>
                <w:u w:val="single"/>
              </w:rPr>
              <w:t xml:space="preserve"> </w:t>
            </w:r>
            <w:r w:rsidRPr="00C61614">
              <w:rPr>
                <w:rFonts w:ascii="Arial" w:hAnsi="Arial" w:cs="Arial"/>
                <w:sz w:val="22"/>
                <w:szCs w:val="22"/>
                <w:u w:val="single"/>
              </w:rPr>
              <w:t xml:space="preserve"> </w:t>
            </w:r>
          </w:p>
          <w:p w:rsidR="00C61614" w:rsidRPr="00C61614" w:rsidRDefault="00C61614" w:rsidP="00C61614">
            <w:pPr>
              <w:autoSpaceDE w:val="0"/>
              <w:autoSpaceDN w:val="0"/>
              <w:adjustRightInd w:val="0"/>
              <w:rPr>
                <w:rFonts w:ascii="Arial" w:hAnsi="Arial" w:cs="Arial"/>
                <w:color w:val="00B050"/>
                <w:u w:val="single"/>
              </w:rPr>
            </w:pPr>
          </w:p>
          <w:p w:rsidR="00C61614" w:rsidRPr="00C61614" w:rsidRDefault="00C61614" w:rsidP="00C61614">
            <w:pPr>
              <w:ind w:left="720" w:hanging="720"/>
              <w:rPr>
                <w:rFonts w:ascii="Arial" w:eastAsiaTheme="minorEastAsia" w:hAnsi="Arial" w:cs="Arial"/>
                <w:kern w:val="24"/>
                <w:u w:val="single"/>
              </w:rPr>
            </w:pPr>
            <w:r w:rsidRPr="00C61614">
              <w:rPr>
                <w:rFonts w:ascii="Arial" w:eastAsiaTheme="minorEastAsia" w:hAnsi="Arial" w:cs="Arial"/>
                <w:kern w:val="24"/>
                <w:u w:val="single"/>
              </w:rPr>
              <w:t>2</w:t>
            </w:r>
            <w:r w:rsidRPr="00C61614">
              <w:rPr>
                <w:rFonts w:ascii="Arial" w:eastAsiaTheme="minorEastAsia" w:hAnsi="Arial" w:cs="Arial"/>
                <w:kern w:val="24"/>
                <w:u w:val="single"/>
              </w:rPr>
              <w:tab/>
              <w:t xml:space="preserve">Preparation of a comprehensive </w:t>
            </w:r>
            <w:r w:rsidRPr="00C61614">
              <w:rPr>
                <w:rFonts w:ascii="Arial" w:eastAsiaTheme="minorEastAsia" w:hAnsi="Arial" w:cs="Arial"/>
                <w:b/>
                <w:kern w:val="24"/>
                <w:u w:val="single"/>
              </w:rPr>
              <w:t>Masterplan</w:t>
            </w:r>
            <w:r w:rsidRPr="00C61614">
              <w:rPr>
                <w:rFonts w:ascii="Arial" w:eastAsiaTheme="minorEastAsia" w:hAnsi="Arial" w:cs="Arial"/>
                <w:kern w:val="24"/>
                <w:u w:val="single"/>
              </w:rPr>
              <w:t xml:space="preserve">, through public consultation, reflecting best practice as embodied in ‘By Design’ (or successor guidance), ensuring that it is well integrated with the existing village and provides links to south Bristol. </w:t>
            </w:r>
          </w:p>
          <w:p w:rsidR="00C61614" w:rsidRPr="00C61614" w:rsidRDefault="00C61614" w:rsidP="00C61614">
            <w:pPr>
              <w:ind w:left="720" w:hanging="720"/>
              <w:rPr>
                <w:rFonts w:ascii="Arial" w:eastAsiaTheme="minorEastAsia" w:hAnsi="Arial" w:cs="Arial"/>
                <w:kern w:val="24"/>
                <w:u w:val="single"/>
              </w:rPr>
            </w:pPr>
          </w:p>
          <w:p w:rsidR="00C61614" w:rsidRPr="00C61614" w:rsidRDefault="00C61614" w:rsidP="00C61614">
            <w:pPr>
              <w:pStyle w:val="Default"/>
              <w:ind w:left="720" w:hanging="720"/>
              <w:rPr>
                <w:rFonts w:ascii="Arial" w:eastAsiaTheme="minorEastAsia" w:hAnsi="Arial" w:cs="Arial"/>
                <w:kern w:val="24"/>
                <w:sz w:val="22"/>
                <w:szCs w:val="22"/>
                <w:u w:val="single"/>
              </w:rPr>
            </w:pPr>
            <w:r w:rsidRPr="00C61614">
              <w:rPr>
                <w:rFonts w:ascii="Arial" w:eastAsiaTheme="minorEastAsia" w:hAnsi="Arial" w:cs="Arial"/>
                <w:kern w:val="24"/>
                <w:sz w:val="22"/>
                <w:szCs w:val="22"/>
                <w:u w:val="single"/>
              </w:rPr>
              <w:t>3</w:t>
            </w:r>
            <w:r w:rsidRPr="00C61614">
              <w:rPr>
                <w:rFonts w:ascii="Arial" w:eastAsiaTheme="minorEastAsia" w:hAnsi="Arial" w:cs="Arial"/>
                <w:kern w:val="24"/>
                <w:sz w:val="22"/>
                <w:szCs w:val="22"/>
                <w:u w:val="single"/>
              </w:rPr>
              <w:tab/>
              <w:t xml:space="preserve">Provision of </w:t>
            </w:r>
            <w:r w:rsidRPr="00C61614">
              <w:rPr>
                <w:rFonts w:ascii="Arial" w:eastAsiaTheme="minorEastAsia" w:hAnsi="Arial" w:cs="Arial"/>
                <w:b/>
                <w:kern w:val="24"/>
                <w:sz w:val="22"/>
                <w:szCs w:val="22"/>
                <w:u w:val="single"/>
              </w:rPr>
              <w:t>Green infrastructure</w:t>
            </w:r>
            <w:r w:rsidRPr="00C61614">
              <w:rPr>
                <w:rFonts w:ascii="Arial" w:eastAsiaTheme="minorEastAsia" w:hAnsi="Arial" w:cs="Arial"/>
                <w:kern w:val="24"/>
                <w:sz w:val="22"/>
                <w:szCs w:val="22"/>
                <w:u w:val="single"/>
              </w:rPr>
              <w:t xml:space="preserve"> including multifunctional green space (formal, natural and allotments); well integrated Sustainable Urban Drainage Systems and habitat, pedestrian and cycle connectivity within the site and to the surrounding area. To include a multi-functional Green Infrastructure corridor as indicated on the </w:t>
            </w:r>
            <w:r w:rsidRPr="00C61614">
              <w:rPr>
                <w:rFonts w:ascii="Arial" w:eastAsiaTheme="minorEastAsia" w:hAnsi="Arial" w:cs="Arial"/>
                <w:i/>
                <w:kern w:val="24"/>
                <w:sz w:val="22"/>
                <w:szCs w:val="22"/>
                <w:u w:val="single"/>
              </w:rPr>
              <w:t>Concept Diagram.</w:t>
            </w:r>
          </w:p>
          <w:p w:rsidR="00C61614" w:rsidRPr="00C61614" w:rsidRDefault="00C61614" w:rsidP="00C61614">
            <w:pPr>
              <w:pStyle w:val="Default"/>
              <w:ind w:left="720" w:hanging="720"/>
              <w:rPr>
                <w:rFonts w:ascii="Arial" w:eastAsiaTheme="minorEastAsia" w:hAnsi="Arial" w:cs="Arial"/>
                <w:kern w:val="24"/>
                <w:sz w:val="22"/>
                <w:szCs w:val="22"/>
                <w:u w:val="single"/>
              </w:rPr>
            </w:pPr>
          </w:p>
          <w:p w:rsidR="00C61614" w:rsidRPr="00C61614" w:rsidRDefault="00C61614" w:rsidP="00C61614">
            <w:pPr>
              <w:pStyle w:val="Default"/>
              <w:ind w:left="720" w:hanging="720"/>
              <w:rPr>
                <w:rFonts w:ascii="Arial" w:eastAsiaTheme="minorEastAsia" w:hAnsi="Arial" w:cs="Arial"/>
                <w:kern w:val="24"/>
                <w:sz w:val="22"/>
                <w:szCs w:val="22"/>
                <w:u w:val="single"/>
              </w:rPr>
            </w:pPr>
            <w:r w:rsidRPr="00C61614">
              <w:rPr>
                <w:rFonts w:ascii="Arial" w:eastAsiaTheme="minorEastAsia" w:hAnsi="Arial" w:cs="Arial"/>
                <w:kern w:val="24"/>
                <w:sz w:val="22"/>
                <w:szCs w:val="22"/>
                <w:u w:val="single"/>
              </w:rPr>
              <w:t>4</w:t>
            </w:r>
            <w:r w:rsidRPr="00C61614">
              <w:rPr>
                <w:rFonts w:ascii="Arial" w:eastAsiaTheme="minorEastAsia" w:hAnsi="Arial" w:cs="Arial"/>
                <w:kern w:val="24"/>
                <w:sz w:val="22"/>
                <w:szCs w:val="22"/>
                <w:u w:val="single"/>
              </w:rPr>
              <w:tab/>
              <w:t xml:space="preserve">New </w:t>
            </w:r>
            <w:r w:rsidRPr="00C61614">
              <w:rPr>
                <w:rFonts w:ascii="Arial" w:eastAsiaTheme="minorEastAsia" w:hAnsi="Arial" w:cs="Arial"/>
                <w:b/>
                <w:kern w:val="24"/>
                <w:sz w:val="22"/>
                <w:szCs w:val="22"/>
                <w:u w:val="single"/>
              </w:rPr>
              <w:t>Public Rights of Way</w:t>
            </w:r>
            <w:r w:rsidRPr="00C61614">
              <w:rPr>
                <w:rFonts w:ascii="Arial" w:eastAsiaTheme="minorEastAsia" w:hAnsi="Arial" w:cs="Arial"/>
                <w:kern w:val="24"/>
                <w:sz w:val="22"/>
                <w:szCs w:val="22"/>
                <w:u w:val="single"/>
              </w:rPr>
              <w:t xml:space="preserve"> should be provided to enhance public access within the site and to the surrounding area. This should include a new north-south access across the site to enable a connection between the north of the site (Priests path) and Queen Charlton Lane.</w:t>
            </w:r>
          </w:p>
          <w:p w:rsidR="00C61614" w:rsidRPr="00C61614" w:rsidRDefault="00C61614" w:rsidP="00C61614">
            <w:pPr>
              <w:pStyle w:val="Default"/>
              <w:ind w:left="720" w:hanging="720"/>
              <w:rPr>
                <w:rFonts w:ascii="Arial" w:eastAsiaTheme="minorEastAsia" w:hAnsi="Arial" w:cs="Arial"/>
                <w:kern w:val="24"/>
                <w:sz w:val="22"/>
                <w:szCs w:val="22"/>
                <w:u w:val="single"/>
              </w:rPr>
            </w:pPr>
          </w:p>
          <w:p w:rsidR="00C61614" w:rsidRPr="00C61614" w:rsidRDefault="00C61614" w:rsidP="00C61614">
            <w:pPr>
              <w:pStyle w:val="Default"/>
              <w:ind w:left="720" w:hanging="720"/>
              <w:rPr>
                <w:rFonts w:ascii="Arial" w:eastAsiaTheme="minorEastAsia" w:hAnsi="Arial" w:cs="Arial"/>
                <w:kern w:val="24"/>
                <w:sz w:val="22"/>
                <w:szCs w:val="22"/>
                <w:u w:val="single"/>
              </w:rPr>
            </w:pPr>
            <w:r w:rsidRPr="00C61614">
              <w:rPr>
                <w:rFonts w:ascii="Arial" w:eastAsiaTheme="minorEastAsia" w:hAnsi="Arial" w:cs="Arial"/>
                <w:kern w:val="24"/>
                <w:sz w:val="22"/>
                <w:szCs w:val="22"/>
                <w:u w:val="single"/>
              </w:rPr>
              <w:t>5</w:t>
            </w:r>
            <w:r w:rsidRPr="00C61614">
              <w:rPr>
                <w:rFonts w:ascii="Arial" w:eastAsiaTheme="minorEastAsia" w:hAnsi="Arial" w:cs="Arial"/>
                <w:kern w:val="24"/>
                <w:sz w:val="22"/>
                <w:szCs w:val="22"/>
                <w:u w:val="single"/>
              </w:rPr>
              <w:tab/>
            </w:r>
            <w:r w:rsidRPr="00C61614">
              <w:rPr>
                <w:rFonts w:ascii="Arial" w:hAnsi="Arial" w:cs="Arial"/>
                <w:sz w:val="22"/>
                <w:szCs w:val="22"/>
                <w:u w:val="single"/>
              </w:rPr>
              <w:t xml:space="preserve">A </w:t>
            </w:r>
            <w:r w:rsidRPr="00C61614">
              <w:rPr>
                <w:rFonts w:ascii="Arial" w:hAnsi="Arial" w:cs="Arial"/>
                <w:b/>
                <w:sz w:val="22"/>
                <w:szCs w:val="22"/>
                <w:u w:val="single"/>
              </w:rPr>
              <w:t>Landscape and Ecological Mitigation Strategy and Management Scheme</w:t>
            </w:r>
            <w:r w:rsidRPr="00C61614">
              <w:rPr>
                <w:rFonts w:ascii="Arial" w:hAnsi="Arial" w:cs="Arial"/>
                <w:sz w:val="22"/>
                <w:szCs w:val="22"/>
                <w:u w:val="single"/>
              </w:rPr>
              <w:t xml:space="preserve"> is required to ensure satisfactory compensation, mitigation and </w:t>
            </w:r>
            <w:r w:rsidRPr="00C61614">
              <w:rPr>
                <w:rFonts w:ascii="Arial" w:hAnsi="Arial" w:cs="Arial"/>
                <w:sz w:val="22"/>
                <w:szCs w:val="22"/>
                <w:u w:val="single"/>
              </w:rPr>
              <w:lastRenderedPageBreak/>
              <w:t>protection and to inform site master planning, to include:</w:t>
            </w:r>
          </w:p>
          <w:p w:rsidR="00C61614" w:rsidRPr="00C61614" w:rsidRDefault="00C61614" w:rsidP="00C61614">
            <w:pPr>
              <w:ind w:left="720" w:hanging="720"/>
              <w:rPr>
                <w:rFonts w:ascii="Arial" w:eastAsiaTheme="minorEastAsia" w:hAnsi="Arial" w:cs="Arial"/>
                <w:kern w:val="24"/>
                <w:u w:val="single"/>
              </w:rPr>
            </w:pPr>
          </w:p>
          <w:p w:rsidR="00C61614" w:rsidRPr="00C61614" w:rsidRDefault="00C61614" w:rsidP="00C61614">
            <w:pPr>
              <w:pStyle w:val="ListParagraph"/>
              <w:numPr>
                <w:ilvl w:val="0"/>
                <w:numId w:val="11"/>
              </w:numPr>
              <w:autoSpaceDE w:val="0"/>
              <w:autoSpaceDN w:val="0"/>
              <w:adjustRightInd w:val="0"/>
              <w:ind w:left="1026" w:hanging="284"/>
              <w:rPr>
                <w:rFonts w:ascii="Arial" w:hAnsi="Arial" w:cs="Arial"/>
                <w:sz w:val="22"/>
                <w:szCs w:val="22"/>
                <w:u w:val="single"/>
              </w:rPr>
            </w:pPr>
            <w:r w:rsidRPr="00C61614">
              <w:rPr>
                <w:rFonts w:ascii="Arial" w:hAnsi="Arial" w:cs="Arial"/>
                <w:sz w:val="22"/>
                <w:szCs w:val="22"/>
                <w:u w:val="single"/>
              </w:rPr>
              <w:t xml:space="preserve">Provision for bat foraging/ecological corridor </w:t>
            </w:r>
            <w:r w:rsidRPr="00C61614">
              <w:rPr>
                <w:rFonts w:ascii="Arial" w:eastAsiaTheme="minorEastAsia" w:hAnsi="Arial" w:cs="Arial"/>
                <w:kern w:val="24"/>
                <w:sz w:val="22"/>
                <w:szCs w:val="22"/>
                <w:u w:val="single"/>
              </w:rPr>
              <w:t xml:space="preserve">enhancement </w:t>
            </w:r>
          </w:p>
          <w:p w:rsidR="00C61614" w:rsidRPr="00C61614" w:rsidRDefault="00C61614" w:rsidP="00C61614">
            <w:pPr>
              <w:pStyle w:val="ListParagraph"/>
              <w:numPr>
                <w:ilvl w:val="0"/>
                <w:numId w:val="11"/>
              </w:numPr>
              <w:autoSpaceDE w:val="0"/>
              <w:autoSpaceDN w:val="0"/>
              <w:adjustRightInd w:val="0"/>
              <w:ind w:left="1026" w:hanging="284"/>
              <w:rPr>
                <w:rFonts w:ascii="Arial" w:hAnsi="Arial" w:cs="Arial"/>
                <w:sz w:val="22"/>
                <w:szCs w:val="22"/>
                <w:u w:val="single"/>
              </w:rPr>
            </w:pPr>
            <w:r w:rsidRPr="00C61614">
              <w:rPr>
                <w:rFonts w:ascii="Arial" w:hAnsi="Arial" w:cs="Arial"/>
                <w:sz w:val="22"/>
                <w:szCs w:val="22"/>
                <w:u w:val="single"/>
              </w:rPr>
              <w:t xml:space="preserve">Retention, enhancement and management of linear planting features </w:t>
            </w:r>
          </w:p>
          <w:p w:rsidR="00C61614" w:rsidRPr="00C61614" w:rsidRDefault="00C61614" w:rsidP="00C61614">
            <w:pPr>
              <w:pStyle w:val="ListParagraph"/>
              <w:numPr>
                <w:ilvl w:val="0"/>
                <w:numId w:val="11"/>
              </w:numPr>
              <w:autoSpaceDE w:val="0"/>
              <w:autoSpaceDN w:val="0"/>
              <w:adjustRightInd w:val="0"/>
              <w:ind w:left="1026" w:hanging="284"/>
              <w:rPr>
                <w:rFonts w:ascii="Arial" w:hAnsi="Arial" w:cs="Arial"/>
                <w:sz w:val="22"/>
                <w:szCs w:val="22"/>
                <w:u w:val="single"/>
              </w:rPr>
            </w:pPr>
            <w:r w:rsidRPr="00C61614">
              <w:rPr>
                <w:rFonts w:ascii="Arial" w:hAnsi="Arial" w:cs="Arial"/>
                <w:sz w:val="22"/>
                <w:szCs w:val="22"/>
                <w:u w:val="single"/>
              </w:rPr>
              <w:t xml:space="preserve">Retention and protection of existing trees and significant hedgerows by inclusion within public open space, as shown on the </w:t>
            </w:r>
            <w:r w:rsidRPr="00C61614">
              <w:rPr>
                <w:rFonts w:ascii="Arial" w:eastAsiaTheme="minorEastAsia" w:hAnsi="Arial" w:cs="Arial"/>
                <w:i/>
                <w:kern w:val="24"/>
                <w:sz w:val="22"/>
                <w:szCs w:val="22"/>
                <w:u w:val="single"/>
              </w:rPr>
              <w:t>Concept Diagram</w:t>
            </w:r>
          </w:p>
          <w:p w:rsidR="00C61614" w:rsidRPr="00C61614" w:rsidRDefault="00C61614" w:rsidP="00C61614">
            <w:pPr>
              <w:pStyle w:val="ListParagraph"/>
              <w:numPr>
                <w:ilvl w:val="0"/>
                <w:numId w:val="11"/>
              </w:numPr>
              <w:autoSpaceDE w:val="0"/>
              <w:autoSpaceDN w:val="0"/>
              <w:adjustRightInd w:val="0"/>
              <w:ind w:left="1026" w:hanging="284"/>
              <w:rPr>
                <w:rFonts w:ascii="Arial" w:hAnsi="Arial" w:cs="Arial"/>
                <w:sz w:val="22"/>
                <w:szCs w:val="22"/>
                <w:u w:val="single"/>
              </w:rPr>
            </w:pPr>
            <w:r w:rsidRPr="00C61614">
              <w:rPr>
                <w:rFonts w:ascii="Arial" w:hAnsi="Arial" w:cs="Arial"/>
                <w:sz w:val="22"/>
                <w:szCs w:val="22"/>
                <w:u w:val="single"/>
              </w:rPr>
              <w:t xml:space="preserve">Provision of additional planting </w:t>
            </w:r>
            <w:r w:rsidRPr="00C61614">
              <w:rPr>
                <w:rFonts w:ascii="Arial" w:eastAsiaTheme="minorEastAsia" w:hAnsi="Arial" w:cs="Arial"/>
                <w:kern w:val="24"/>
                <w:sz w:val="22"/>
                <w:szCs w:val="22"/>
                <w:u w:val="single"/>
              </w:rPr>
              <w:t xml:space="preserve">to provide visual screening and to maintain the wooded appearance of the site </w:t>
            </w:r>
          </w:p>
          <w:p w:rsidR="00C61614" w:rsidRPr="00C61614" w:rsidRDefault="00C61614" w:rsidP="00C61614">
            <w:pPr>
              <w:pStyle w:val="ListParagraph"/>
              <w:numPr>
                <w:ilvl w:val="0"/>
                <w:numId w:val="11"/>
              </w:numPr>
              <w:autoSpaceDE w:val="0"/>
              <w:autoSpaceDN w:val="0"/>
              <w:adjustRightInd w:val="0"/>
              <w:ind w:left="1026" w:hanging="284"/>
              <w:rPr>
                <w:rFonts w:ascii="Arial" w:hAnsi="Arial" w:cs="Arial"/>
                <w:sz w:val="22"/>
                <w:szCs w:val="22"/>
                <w:u w:val="single"/>
              </w:rPr>
            </w:pPr>
            <w:r w:rsidRPr="00C61614">
              <w:rPr>
                <w:rFonts w:ascii="Arial" w:hAnsi="Arial" w:cs="Arial"/>
                <w:sz w:val="22"/>
                <w:szCs w:val="22"/>
                <w:u w:val="single"/>
              </w:rPr>
              <w:t xml:space="preserve">Retention of existing ponds, as indicated on the </w:t>
            </w:r>
            <w:r w:rsidRPr="00C61614">
              <w:rPr>
                <w:rFonts w:ascii="Arial" w:eastAsiaTheme="minorEastAsia" w:hAnsi="Arial" w:cs="Arial"/>
                <w:i/>
                <w:kern w:val="24"/>
                <w:sz w:val="22"/>
                <w:szCs w:val="22"/>
                <w:u w:val="single"/>
              </w:rPr>
              <w:t>Concept Diagram</w:t>
            </w:r>
          </w:p>
          <w:p w:rsidR="00C61614" w:rsidRPr="00C61614" w:rsidRDefault="00C61614" w:rsidP="00C61614">
            <w:pPr>
              <w:pStyle w:val="ListParagraph"/>
              <w:numPr>
                <w:ilvl w:val="0"/>
                <w:numId w:val="11"/>
              </w:numPr>
              <w:autoSpaceDE w:val="0"/>
              <w:autoSpaceDN w:val="0"/>
              <w:adjustRightInd w:val="0"/>
              <w:ind w:left="1026" w:hanging="284"/>
              <w:rPr>
                <w:rFonts w:ascii="Arial" w:hAnsi="Arial" w:cs="Arial"/>
                <w:sz w:val="22"/>
                <w:szCs w:val="22"/>
                <w:u w:val="single"/>
              </w:rPr>
            </w:pPr>
            <w:r w:rsidRPr="00C61614">
              <w:rPr>
                <w:rFonts w:ascii="Arial" w:hAnsi="Arial" w:cs="Arial"/>
                <w:sz w:val="22"/>
                <w:szCs w:val="22"/>
                <w:u w:val="single"/>
              </w:rPr>
              <w:t xml:space="preserve">Use of new tree planting as a framework throughout the proposed development, with sufficient set back to allow growth of trees </w:t>
            </w:r>
          </w:p>
          <w:p w:rsidR="00C61614" w:rsidRPr="00C61614" w:rsidRDefault="00C61614" w:rsidP="00C61614">
            <w:pPr>
              <w:pStyle w:val="ListParagraph"/>
              <w:numPr>
                <w:ilvl w:val="0"/>
                <w:numId w:val="11"/>
              </w:numPr>
              <w:autoSpaceDE w:val="0"/>
              <w:autoSpaceDN w:val="0"/>
              <w:adjustRightInd w:val="0"/>
              <w:ind w:left="1026" w:hanging="284"/>
              <w:rPr>
                <w:rFonts w:ascii="Arial" w:hAnsi="Arial" w:cs="Arial"/>
                <w:sz w:val="22"/>
                <w:szCs w:val="22"/>
                <w:u w:val="single"/>
              </w:rPr>
            </w:pPr>
            <w:r w:rsidRPr="00C61614">
              <w:rPr>
                <w:rFonts w:ascii="Arial" w:eastAsiaTheme="minorEastAsia" w:hAnsi="Arial" w:cs="Arial"/>
                <w:kern w:val="24"/>
                <w:sz w:val="22"/>
                <w:szCs w:val="22"/>
                <w:u w:val="single"/>
              </w:rPr>
              <w:t xml:space="preserve">Retention of species rich grassland, </w:t>
            </w:r>
            <w:r w:rsidRPr="00C61614">
              <w:rPr>
                <w:rFonts w:ascii="Arial" w:hAnsi="Arial" w:cs="Arial"/>
                <w:sz w:val="22"/>
                <w:szCs w:val="22"/>
                <w:u w:val="single"/>
              </w:rPr>
              <w:t xml:space="preserve">as shown on the </w:t>
            </w:r>
            <w:r w:rsidRPr="00C61614">
              <w:rPr>
                <w:rFonts w:ascii="Arial" w:eastAsiaTheme="minorEastAsia" w:hAnsi="Arial" w:cs="Arial"/>
                <w:i/>
                <w:kern w:val="24"/>
                <w:sz w:val="22"/>
                <w:szCs w:val="22"/>
                <w:u w:val="single"/>
              </w:rPr>
              <w:t>Concept Diagram</w:t>
            </w:r>
          </w:p>
          <w:p w:rsidR="00C61614" w:rsidRPr="00C61614" w:rsidRDefault="00C61614" w:rsidP="00C61614">
            <w:pPr>
              <w:pStyle w:val="ListParagraph"/>
              <w:numPr>
                <w:ilvl w:val="0"/>
                <w:numId w:val="11"/>
              </w:numPr>
              <w:autoSpaceDE w:val="0"/>
              <w:autoSpaceDN w:val="0"/>
              <w:adjustRightInd w:val="0"/>
              <w:ind w:left="1026" w:hanging="284"/>
              <w:rPr>
                <w:rFonts w:ascii="Arial" w:hAnsi="Arial" w:cs="Arial"/>
                <w:sz w:val="22"/>
                <w:szCs w:val="22"/>
                <w:u w:val="single"/>
              </w:rPr>
            </w:pPr>
            <w:r w:rsidRPr="00C61614">
              <w:rPr>
                <w:rFonts w:ascii="Arial" w:hAnsi="Arial" w:cs="Arial"/>
                <w:sz w:val="22"/>
                <w:szCs w:val="22"/>
                <w:u w:val="single"/>
              </w:rPr>
              <w:t>Minimise harm and provide enhancements to important landscape features and significant views, including:</w:t>
            </w:r>
          </w:p>
          <w:p w:rsidR="00C61614" w:rsidRPr="00C61614" w:rsidRDefault="00C61614" w:rsidP="00C61614">
            <w:pPr>
              <w:pStyle w:val="ListParagraph"/>
              <w:numPr>
                <w:ilvl w:val="0"/>
                <w:numId w:val="29"/>
              </w:numPr>
              <w:autoSpaceDE w:val="0"/>
              <w:autoSpaceDN w:val="0"/>
              <w:adjustRightInd w:val="0"/>
              <w:ind w:left="1593" w:hanging="425"/>
              <w:rPr>
                <w:rFonts w:ascii="Arial" w:hAnsi="Arial" w:cs="Arial"/>
                <w:sz w:val="22"/>
                <w:szCs w:val="22"/>
                <w:u w:val="single"/>
              </w:rPr>
            </w:pPr>
            <w:r w:rsidRPr="00C61614">
              <w:rPr>
                <w:rFonts w:ascii="Arial" w:hAnsi="Arial" w:cs="Arial"/>
                <w:sz w:val="22"/>
                <w:szCs w:val="22"/>
                <w:u w:val="single"/>
              </w:rPr>
              <w:t>Queen Charlton Conservation Area and its setting</w:t>
            </w:r>
          </w:p>
          <w:p w:rsidR="00C61614" w:rsidRPr="00C61614" w:rsidRDefault="00C61614" w:rsidP="00C61614">
            <w:pPr>
              <w:pStyle w:val="ListParagraph"/>
              <w:numPr>
                <w:ilvl w:val="0"/>
                <w:numId w:val="29"/>
              </w:numPr>
              <w:autoSpaceDE w:val="0"/>
              <w:autoSpaceDN w:val="0"/>
              <w:adjustRightInd w:val="0"/>
              <w:ind w:left="1593" w:hanging="425"/>
              <w:rPr>
                <w:rFonts w:ascii="Arial" w:hAnsi="Arial" w:cs="Arial"/>
                <w:sz w:val="22"/>
                <w:szCs w:val="22"/>
                <w:u w:val="single"/>
              </w:rPr>
            </w:pPr>
            <w:r w:rsidRPr="00C61614">
              <w:rPr>
                <w:rFonts w:ascii="Arial" w:hAnsi="Arial" w:cs="Arial"/>
                <w:sz w:val="22"/>
                <w:szCs w:val="22"/>
                <w:u w:val="single"/>
              </w:rPr>
              <w:t>Maes Knoll Scheduled Ancient Monument and its setting</w:t>
            </w:r>
          </w:p>
          <w:p w:rsidR="00C61614" w:rsidRPr="00C61614" w:rsidRDefault="00C61614" w:rsidP="00C61614">
            <w:pPr>
              <w:pStyle w:val="ListParagraph"/>
              <w:numPr>
                <w:ilvl w:val="0"/>
                <w:numId w:val="29"/>
              </w:numPr>
              <w:autoSpaceDE w:val="0"/>
              <w:autoSpaceDN w:val="0"/>
              <w:adjustRightInd w:val="0"/>
              <w:ind w:left="1593" w:hanging="425"/>
              <w:rPr>
                <w:rFonts w:ascii="Arial" w:hAnsi="Arial" w:cs="Arial"/>
                <w:sz w:val="22"/>
                <w:szCs w:val="22"/>
                <w:u w:val="single"/>
              </w:rPr>
            </w:pPr>
            <w:r w:rsidRPr="00C61614">
              <w:rPr>
                <w:rFonts w:ascii="Arial" w:hAnsi="Arial" w:cs="Arial"/>
                <w:sz w:val="22"/>
                <w:szCs w:val="22"/>
                <w:u w:val="single"/>
              </w:rPr>
              <w:t>the character of the open plateau landscape leading towards the Chew Valley</w:t>
            </w:r>
          </w:p>
          <w:p w:rsidR="00C61614" w:rsidRPr="00C61614" w:rsidRDefault="00C61614" w:rsidP="00C61614">
            <w:pPr>
              <w:pStyle w:val="ListParagraph"/>
              <w:autoSpaceDE w:val="0"/>
              <w:autoSpaceDN w:val="0"/>
              <w:adjustRightInd w:val="0"/>
              <w:ind w:left="3205"/>
              <w:rPr>
                <w:rFonts w:ascii="Arial" w:hAnsi="Arial" w:cs="Arial"/>
                <w:sz w:val="22"/>
                <w:szCs w:val="22"/>
                <w:u w:val="single"/>
              </w:rPr>
            </w:pPr>
          </w:p>
          <w:p w:rsidR="00C61614" w:rsidRPr="00C61614" w:rsidRDefault="00C61614" w:rsidP="00C61614">
            <w:pPr>
              <w:pStyle w:val="ListParagraph"/>
              <w:numPr>
                <w:ilvl w:val="0"/>
                <w:numId w:val="30"/>
              </w:numPr>
              <w:rPr>
                <w:rFonts w:ascii="Arial" w:hAnsi="Arial" w:cs="Arial"/>
                <w:sz w:val="22"/>
                <w:szCs w:val="22"/>
                <w:u w:val="single"/>
              </w:rPr>
            </w:pPr>
            <w:r w:rsidRPr="00C61614">
              <w:rPr>
                <w:rFonts w:ascii="Arial" w:hAnsi="Arial" w:cs="Arial"/>
                <w:sz w:val="22"/>
                <w:szCs w:val="22"/>
                <w:u w:val="single"/>
              </w:rPr>
              <w:t xml:space="preserve">Development causing substantial harm to designated </w:t>
            </w:r>
            <w:r w:rsidRPr="00C61614">
              <w:rPr>
                <w:rFonts w:ascii="Arial" w:hAnsi="Arial" w:cs="Arial"/>
                <w:b/>
                <w:sz w:val="22"/>
                <w:szCs w:val="22"/>
                <w:u w:val="single"/>
              </w:rPr>
              <w:t>heritage assets</w:t>
            </w:r>
            <w:r w:rsidRPr="00C61614">
              <w:rPr>
                <w:rFonts w:ascii="Arial" w:hAnsi="Arial" w:cs="Arial"/>
                <w:sz w:val="22"/>
                <w:szCs w:val="22"/>
                <w:u w:val="single"/>
              </w:rPr>
              <w:t xml:space="preserve">, or non-designated </w:t>
            </w:r>
            <w:r w:rsidRPr="00C61614">
              <w:rPr>
                <w:rFonts w:ascii="Arial" w:hAnsi="Arial" w:cs="Arial"/>
                <w:sz w:val="22"/>
                <w:szCs w:val="22"/>
                <w:u w:val="single"/>
              </w:rPr>
              <w:lastRenderedPageBreak/>
              <w:t>heritage assets of demonstrably equivalent significance, and/or their settings should be avoided. In addition, all opportunities should be taken to avoid or minimise other harm. As part of the Masterplan, the following should be addressed:</w:t>
            </w:r>
          </w:p>
          <w:p w:rsidR="00C61614" w:rsidRPr="00C61614" w:rsidRDefault="00C61614" w:rsidP="00C61614">
            <w:pPr>
              <w:numPr>
                <w:ilvl w:val="0"/>
                <w:numId w:val="31"/>
              </w:numPr>
              <w:ind w:left="1026" w:hanging="284"/>
              <w:rPr>
                <w:rFonts w:ascii="Arial" w:hAnsi="Arial" w:cs="Arial"/>
                <w:u w:val="single"/>
              </w:rPr>
            </w:pPr>
            <w:r w:rsidRPr="00C61614">
              <w:rPr>
                <w:rFonts w:ascii="Arial" w:hAnsi="Arial" w:cs="Arial"/>
                <w:u w:val="single"/>
              </w:rPr>
              <w:t xml:space="preserve">Limit the height and density of development to avoid and minimise harm to Queen Charlton Conservation Area </w:t>
            </w:r>
          </w:p>
          <w:p w:rsidR="00C61614" w:rsidRPr="00C61614" w:rsidRDefault="00C61614" w:rsidP="00C61614">
            <w:pPr>
              <w:numPr>
                <w:ilvl w:val="0"/>
                <w:numId w:val="31"/>
              </w:numPr>
              <w:ind w:left="1026" w:hanging="284"/>
              <w:rPr>
                <w:rFonts w:ascii="Arial" w:hAnsi="Arial" w:cs="Arial"/>
                <w:u w:val="single"/>
              </w:rPr>
            </w:pPr>
            <w:r w:rsidRPr="00C61614">
              <w:rPr>
                <w:rFonts w:ascii="Arial" w:hAnsi="Arial" w:cs="Arial"/>
                <w:u w:val="single"/>
              </w:rPr>
              <w:t>Limit development height and density in more prominent areas, such as higher ground and development edges, in order to avoid the development breaking the skyline in wider views from the east</w:t>
            </w:r>
          </w:p>
          <w:p w:rsidR="00C61614" w:rsidRPr="00C61614" w:rsidRDefault="00C61614" w:rsidP="00C61614">
            <w:pPr>
              <w:rPr>
                <w:rFonts w:ascii="Arial" w:eastAsiaTheme="minorEastAsia" w:hAnsi="Arial" w:cs="Arial"/>
                <w:kern w:val="24"/>
                <w:u w:val="single"/>
              </w:rPr>
            </w:pPr>
          </w:p>
          <w:p w:rsidR="00C61614" w:rsidRPr="00C61614" w:rsidRDefault="00C61614" w:rsidP="00962E17">
            <w:pPr>
              <w:pStyle w:val="Default"/>
              <w:numPr>
                <w:ilvl w:val="0"/>
                <w:numId w:val="33"/>
              </w:numPr>
              <w:rPr>
                <w:rFonts w:ascii="Arial" w:hAnsi="Arial" w:cs="Arial"/>
                <w:color w:val="auto"/>
                <w:sz w:val="22"/>
                <w:szCs w:val="22"/>
                <w:u w:val="single"/>
              </w:rPr>
            </w:pPr>
            <w:r w:rsidRPr="00C61614">
              <w:rPr>
                <w:rFonts w:ascii="Arial" w:hAnsi="Arial" w:cs="Arial"/>
                <w:b/>
                <w:color w:val="auto"/>
                <w:sz w:val="22"/>
                <w:szCs w:val="22"/>
                <w:u w:val="single"/>
              </w:rPr>
              <w:t>Transport</w:t>
            </w:r>
            <w:r w:rsidRPr="00C61614">
              <w:rPr>
                <w:rFonts w:ascii="Arial" w:hAnsi="Arial" w:cs="Arial"/>
                <w:color w:val="auto"/>
                <w:sz w:val="22"/>
                <w:szCs w:val="22"/>
                <w:u w:val="single"/>
              </w:rPr>
              <w:t xml:space="preserve"> requirements are to:</w:t>
            </w:r>
          </w:p>
          <w:p w:rsidR="00C61614" w:rsidRPr="00C61614" w:rsidRDefault="00C61614" w:rsidP="00C61614">
            <w:pPr>
              <w:pStyle w:val="Default"/>
              <w:numPr>
                <w:ilvl w:val="0"/>
                <w:numId w:val="19"/>
              </w:numPr>
              <w:ind w:left="1026" w:hanging="284"/>
              <w:rPr>
                <w:rFonts w:ascii="Arial" w:hAnsi="Arial" w:cs="Arial"/>
                <w:sz w:val="22"/>
                <w:szCs w:val="22"/>
                <w:u w:val="single"/>
              </w:rPr>
            </w:pPr>
            <w:r w:rsidRPr="00C61614">
              <w:rPr>
                <w:rFonts w:ascii="Arial" w:hAnsi="Arial" w:cs="Arial"/>
                <w:sz w:val="22"/>
                <w:szCs w:val="22"/>
                <w:u w:val="single"/>
              </w:rPr>
              <w:t>Provide vehicular access, and junction enhancement, to facilitate principal access to the site from Staunton Lane and Sleep Lane (linking to the new roundabout).</w:t>
            </w:r>
          </w:p>
          <w:p w:rsidR="00C61614" w:rsidRPr="00C61614" w:rsidRDefault="00C61614" w:rsidP="00C61614">
            <w:pPr>
              <w:pStyle w:val="Default"/>
              <w:numPr>
                <w:ilvl w:val="0"/>
                <w:numId w:val="19"/>
              </w:numPr>
              <w:ind w:left="1026" w:hanging="284"/>
              <w:rPr>
                <w:rFonts w:ascii="Arial" w:hAnsi="Arial" w:cs="Arial"/>
                <w:sz w:val="22"/>
                <w:szCs w:val="22"/>
                <w:u w:val="single"/>
              </w:rPr>
            </w:pPr>
            <w:r w:rsidRPr="00C61614">
              <w:rPr>
                <w:rFonts w:ascii="Arial" w:hAnsi="Arial" w:cs="Arial"/>
                <w:color w:val="auto"/>
                <w:sz w:val="22"/>
                <w:szCs w:val="22"/>
                <w:u w:val="single"/>
              </w:rPr>
              <w:t xml:space="preserve">Ensure the integration of this area into neighbouring developments, to provide more direct access to local facilities and services, and to encourage walking and cycling. The Masterplan will need to ensure development </w:t>
            </w:r>
            <w:r w:rsidRPr="00C61614">
              <w:rPr>
                <w:rFonts w:ascii="Arial" w:eastAsiaTheme="minorEastAsia" w:hAnsi="Arial" w:cs="Arial"/>
                <w:kern w:val="24"/>
                <w:sz w:val="22"/>
                <w:szCs w:val="22"/>
                <w:u w:val="single"/>
              </w:rPr>
              <w:t>interconnects with Whitchurch village including enhanced safe and attractive pedestrian and cycle routes to the Local Centre and bus stops on the A37. A connection from the new site to National Cycle Route 3 should be facilitated.</w:t>
            </w:r>
          </w:p>
          <w:p w:rsidR="00C61614" w:rsidRPr="00C61614" w:rsidRDefault="00C61614" w:rsidP="00C61614">
            <w:pPr>
              <w:pStyle w:val="Default"/>
              <w:numPr>
                <w:ilvl w:val="0"/>
                <w:numId w:val="19"/>
              </w:numPr>
              <w:ind w:left="1026" w:hanging="284"/>
              <w:rPr>
                <w:rFonts w:ascii="Arial" w:hAnsi="Arial" w:cs="Arial"/>
                <w:sz w:val="22"/>
                <w:szCs w:val="22"/>
                <w:u w:val="single"/>
              </w:rPr>
            </w:pPr>
            <w:r w:rsidRPr="00C61614">
              <w:rPr>
                <w:rFonts w:ascii="Arial" w:hAnsi="Arial" w:cs="Arial"/>
                <w:sz w:val="22"/>
                <w:szCs w:val="22"/>
                <w:u w:val="single"/>
              </w:rPr>
              <w:t xml:space="preserve">Provide links to existing bus routes and contribute towards improved local bus services and other local highway improvements (in both B&amp;NES and Bristol), including Queen Charlton </w:t>
            </w:r>
            <w:r w:rsidRPr="00C61614">
              <w:rPr>
                <w:rFonts w:ascii="Arial" w:hAnsi="Arial" w:cs="Arial"/>
                <w:sz w:val="22"/>
                <w:szCs w:val="22"/>
                <w:u w:val="single"/>
              </w:rPr>
              <w:lastRenderedPageBreak/>
              <w:t>Lane.</w:t>
            </w:r>
          </w:p>
          <w:p w:rsidR="00C61614" w:rsidRPr="00C61614" w:rsidRDefault="00C61614" w:rsidP="00C61614">
            <w:pPr>
              <w:pStyle w:val="Default"/>
              <w:ind w:left="1026" w:hanging="284"/>
              <w:rPr>
                <w:rFonts w:ascii="Arial" w:hAnsi="Arial" w:cs="Arial"/>
                <w:sz w:val="22"/>
                <w:szCs w:val="22"/>
                <w:u w:val="single"/>
              </w:rPr>
            </w:pPr>
          </w:p>
          <w:p w:rsidR="00C61614" w:rsidRPr="00C61614" w:rsidRDefault="00C61614" w:rsidP="00962E17">
            <w:pPr>
              <w:pStyle w:val="Default"/>
              <w:numPr>
                <w:ilvl w:val="0"/>
                <w:numId w:val="33"/>
              </w:numPr>
              <w:rPr>
                <w:rFonts w:ascii="Arial" w:hAnsi="Arial" w:cs="Arial"/>
                <w:color w:val="00B050"/>
                <w:sz w:val="22"/>
                <w:szCs w:val="22"/>
                <w:u w:val="single"/>
              </w:rPr>
            </w:pPr>
            <w:r w:rsidRPr="00C61614">
              <w:rPr>
                <w:rFonts w:ascii="Arial" w:hAnsi="Arial" w:cs="Arial"/>
                <w:color w:val="auto"/>
                <w:sz w:val="22"/>
                <w:szCs w:val="22"/>
                <w:u w:val="single"/>
              </w:rPr>
              <w:t xml:space="preserve">Contributions will be required to facilitate the expansion of Whitchurch </w:t>
            </w:r>
            <w:r w:rsidRPr="00C61614">
              <w:rPr>
                <w:rFonts w:ascii="Arial" w:hAnsi="Arial" w:cs="Arial"/>
                <w:b/>
                <w:color w:val="auto"/>
                <w:sz w:val="22"/>
                <w:szCs w:val="22"/>
                <w:u w:val="single"/>
              </w:rPr>
              <w:t>Primary School</w:t>
            </w:r>
            <w:r w:rsidRPr="00C61614">
              <w:rPr>
                <w:rFonts w:ascii="Arial" w:hAnsi="Arial" w:cs="Arial"/>
                <w:color w:val="auto"/>
                <w:sz w:val="22"/>
                <w:szCs w:val="22"/>
                <w:u w:val="single"/>
              </w:rPr>
              <w:t xml:space="preserve"> and to fund the provision of a new playing field, in a suitable location close to the school to enable expansion to support development. A new Early Years facility will also need to be provided on site.</w:t>
            </w:r>
          </w:p>
          <w:p w:rsidR="00C61614" w:rsidRPr="00C61614" w:rsidRDefault="00C61614" w:rsidP="00C61614">
            <w:pPr>
              <w:pStyle w:val="Default"/>
              <w:ind w:left="720"/>
              <w:rPr>
                <w:rFonts w:ascii="Arial" w:hAnsi="Arial" w:cs="Arial"/>
                <w:color w:val="00B050"/>
                <w:sz w:val="22"/>
                <w:szCs w:val="22"/>
                <w:u w:val="single"/>
              </w:rPr>
            </w:pPr>
          </w:p>
          <w:p w:rsidR="00C61614" w:rsidRPr="00C61614" w:rsidRDefault="00C61614" w:rsidP="00962E17">
            <w:pPr>
              <w:pStyle w:val="Default"/>
              <w:numPr>
                <w:ilvl w:val="0"/>
                <w:numId w:val="33"/>
              </w:numPr>
              <w:rPr>
                <w:rFonts w:ascii="Arial" w:hAnsi="Arial" w:cs="Arial"/>
                <w:color w:val="auto"/>
                <w:sz w:val="22"/>
                <w:szCs w:val="22"/>
                <w:u w:val="single"/>
              </w:rPr>
            </w:pPr>
            <w:r w:rsidRPr="00C61614">
              <w:rPr>
                <w:rFonts w:ascii="Arial" w:hAnsi="Arial" w:cs="Arial"/>
                <w:b/>
                <w:bCs/>
                <w:color w:val="auto"/>
                <w:sz w:val="22"/>
                <w:szCs w:val="22"/>
                <w:u w:val="single"/>
              </w:rPr>
              <w:t>Sustainable Construction</w:t>
            </w:r>
            <w:r w:rsidRPr="00C61614">
              <w:rPr>
                <w:rFonts w:ascii="Arial" w:hAnsi="Arial" w:cs="Arial"/>
                <w:color w:val="auto"/>
                <w:sz w:val="22"/>
                <w:szCs w:val="22"/>
                <w:u w:val="single"/>
              </w:rPr>
              <w:t xml:space="preserve"> will be required, with all new housing meeting Code for Sustainable Homes Level 5, or its successor, from 2014. The solar energy potential of sites should be facilitated by design and orientation. Development will be expected to provide sufficient </w:t>
            </w:r>
            <w:r w:rsidRPr="00C61614">
              <w:rPr>
                <w:rFonts w:ascii="Arial" w:hAnsi="Arial" w:cs="Arial"/>
                <w:b/>
                <w:color w:val="auto"/>
                <w:sz w:val="22"/>
                <w:szCs w:val="22"/>
                <w:u w:val="single"/>
              </w:rPr>
              <w:t>renewable energy</w:t>
            </w:r>
            <w:r w:rsidRPr="00C61614">
              <w:rPr>
                <w:rFonts w:ascii="Arial" w:hAnsi="Arial" w:cs="Arial"/>
                <w:color w:val="auto"/>
                <w:sz w:val="22"/>
                <w:szCs w:val="22"/>
                <w:u w:val="single"/>
              </w:rPr>
              <w:t xml:space="preserve"> generation to reduce carbon dioxide emissions from expected energy use in the buildings by at least 20%. Third party delivery options will be expected to have been considered and in exceptional circumstances Allowable Solutions may be utilised.</w:t>
            </w:r>
          </w:p>
          <w:p w:rsidR="0014130F" w:rsidRPr="00825D77" w:rsidRDefault="0014130F" w:rsidP="00F6135C">
            <w:pPr>
              <w:spacing w:before="60" w:after="60"/>
              <w:rPr>
                <w:rFonts w:ascii="Arial" w:hAnsi="Arial" w:cs="Arial"/>
              </w:rPr>
            </w:pPr>
          </w:p>
        </w:tc>
        <w:tc>
          <w:tcPr>
            <w:tcW w:w="1276" w:type="dxa"/>
          </w:tcPr>
          <w:p w:rsidR="0014130F" w:rsidRPr="00074BE2" w:rsidRDefault="0014130F" w:rsidP="00E476CB">
            <w:pPr>
              <w:spacing w:before="60" w:after="60"/>
              <w:jc w:val="center"/>
              <w:rPr>
                <w:rFonts w:ascii="Arial" w:hAnsi="Arial" w:cs="Arial"/>
              </w:rPr>
            </w:pPr>
            <w:r w:rsidRPr="00074BE2">
              <w:rPr>
                <w:rFonts w:ascii="Arial" w:eastAsia="Calibri" w:hAnsi="Arial" w:cs="Arial"/>
                <w:bCs/>
                <w:lang w:eastAsia="en-GB"/>
              </w:rPr>
              <w:lastRenderedPageBreak/>
              <w:t>SPC146</w:t>
            </w:r>
          </w:p>
        </w:tc>
        <w:tc>
          <w:tcPr>
            <w:tcW w:w="3827" w:type="dxa"/>
            <w:shd w:val="clear" w:color="auto" w:fill="auto"/>
          </w:tcPr>
          <w:p w:rsidR="0014130F" w:rsidRDefault="0014130F" w:rsidP="00FA258A">
            <w:pPr>
              <w:autoSpaceDE w:val="0"/>
              <w:autoSpaceDN w:val="0"/>
              <w:adjustRightInd w:val="0"/>
              <w:spacing w:before="60" w:after="60"/>
              <w:rPr>
                <w:rFonts w:ascii="Arial" w:hAnsi="Arial" w:cs="Arial"/>
              </w:rPr>
            </w:pPr>
            <w:r>
              <w:rPr>
                <w:rFonts w:ascii="Arial" w:hAnsi="Arial" w:cs="Arial"/>
              </w:rPr>
              <w:t xml:space="preserve">Amendment to address the Inspector’s concerns over housing delivery (see ID/40) by allocating strategic sites, removing land from the Green Belt and defining a revised detailed boundary through the Core Strategy rather than through the Placemaking Plan.  </w:t>
            </w:r>
          </w:p>
          <w:p w:rsidR="0014130F" w:rsidRPr="00074BE2" w:rsidRDefault="0014130F" w:rsidP="00FA258A">
            <w:pPr>
              <w:autoSpaceDE w:val="0"/>
              <w:autoSpaceDN w:val="0"/>
              <w:adjustRightInd w:val="0"/>
              <w:spacing w:before="60" w:after="60"/>
              <w:rPr>
                <w:rFonts w:ascii="Arial" w:hAnsi="Arial" w:cs="Arial"/>
                <w:color w:val="FF0000"/>
              </w:rPr>
            </w:pPr>
            <w:r>
              <w:rPr>
                <w:rFonts w:ascii="Arial" w:hAnsi="Arial" w:cs="Arial"/>
              </w:rPr>
              <w:t>This text replaces the previous Policy KE4 (proposed change SPC146).</w:t>
            </w:r>
          </w:p>
        </w:tc>
      </w:tr>
      <w:tr w:rsidR="0014130F" w:rsidRPr="00115F84" w:rsidTr="00C91434">
        <w:tc>
          <w:tcPr>
            <w:tcW w:w="1135" w:type="dxa"/>
            <w:shd w:val="clear" w:color="auto" w:fill="auto"/>
          </w:tcPr>
          <w:p w:rsidR="0014130F" w:rsidRDefault="0014130F" w:rsidP="0014130F">
            <w:pPr>
              <w:spacing w:before="60" w:after="60"/>
            </w:pPr>
            <w:r w:rsidRPr="0074131A">
              <w:rPr>
                <w:rFonts w:ascii="Arial" w:hAnsi="Arial" w:cs="Arial"/>
                <w:b/>
              </w:rPr>
              <w:lastRenderedPageBreak/>
              <w:t>CSA</w:t>
            </w:r>
            <w:r w:rsidR="00545890">
              <w:rPr>
                <w:rFonts w:ascii="Arial" w:hAnsi="Arial" w:cs="Arial"/>
                <w:b/>
              </w:rPr>
              <w:t>46</w:t>
            </w:r>
          </w:p>
        </w:tc>
        <w:tc>
          <w:tcPr>
            <w:tcW w:w="1417" w:type="dxa"/>
            <w:shd w:val="clear" w:color="auto" w:fill="auto"/>
          </w:tcPr>
          <w:p w:rsidR="0014130F" w:rsidRPr="00115F84" w:rsidRDefault="0014130F" w:rsidP="00C91434">
            <w:pPr>
              <w:spacing w:before="60" w:after="60"/>
              <w:jc w:val="center"/>
              <w:rPr>
                <w:rFonts w:ascii="Arial" w:hAnsi="Arial" w:cs="Arial"/>
              </w:rPr>
            </w:pPr>
            <w:r>
              <w:rPr>
                <w:rFonts w:ascii="Arial" w:hAnsi="Arial" w:cs="Arial"/>
              </w:rPr>
              <w:t>-</w:t>
            </w:r>
          </w:p>
        </w:tc>
        <w:tc>
          <w:tcPr>
            <w:tcW w:w="1276" w:type="dxa"/>
            <w:shd w:val="clear" w:color="auto" w:fill="auto"/>
          </w:tcPr>
          <w:p w:rsidR="0014130F" w:rsidRPr="00074BE2" w:rsidRDefault="00C10712" w:rsidP="00C91434">
            <w:pPr>
              <w:spacing w:before="60" w:after="60"/>
              <w:jc w:val="center"/>
              <w:rPr>
                <w:rFonts w:ascii="Arial" w:hAnsi="Arial" w:cs="Arial"/>
              </w:rPr>
            </w:pPr>
            <w:r>
              <w:rPr>
                <w:rFonts w:ascii="Arial" w:hAnsi="Arial" w:cs="Arial"/>
              </w:rPr>
              <w:t>New diagram</w:t>
            </w:r>
          </w:p>
        </w:tc>
        <w:tc>
          <w:tcPr>
            <w:tcW w:w="5953" w:type="dxa"/>
            <w:shd w:val="clear" w:color="auto" w:fill="auto"/>
          </w:tcPr>
          <w:p w:rsidR="0014130F" w:rsidRPr="00EC2904" w:rsidRDefault="0014130F" w:rsidP="00C91434">
            <w:pPr>
              <w:spacing w:before="60" w:after="60"/>
              <w:rPr>
                <w:rFonts w:ascii="Arial" w:hAnsi="Arial" w:cs="Arial"/>
                <w:i/>
              </w:rPr>
            </w:pPr>
            <w:r w:rsidRPr="00EC2904">
              <w:rPr>
                <w:rFonts w:ascii="Arial" w:hAnsi="Arial" w:cs="Arial"/>
                <w:i/>
              </w:rPr>
              <w:t xml:space="preserve">Land at Whitchurch - </w:t>
            </w:r>
            <w:r w:rsidR="00912A3D" w:rsidRPr="00EC2904">
              <w:rPr>
                <w:rFonts w:ascii="Arial" w:hAnsi="Arial" w:cs="Arial"/>
                <w:i/>
              </w:rPr>
              <w:t>Concept Diagram</w:t>
            </w:r>
            <w:r w:rsidRPr="00EC2904">
              <w:rPr>
                <w:rFonts w:ascii="Arial" w:hAnsi="Arial" w:cs="Arial"/>
                <w:i/>
              </w:rPr>
              <w:t xml:space="preserve"> </w:t>
            </w:r>
          </w:p>
          <w:p w:rsidR="0014130F" w:rsidRPr="00EC2904" w:rsidRDefault="0014130F" w:rsidP="00EC2904">
            <w:pPr>
              <w:spacing w:before="60" w:after="60"/>
              <w:rPr>
                <w:rFonts w:ascii="Arial" w:hAnsi="Arial" w:cs="Arial"/>
                <w:i/>
              </w:rPr>
            </w:pPr>
            <w:r w:rsidRPr="00EC2904">
              <w:rPr>
                <w:rFonts w:ascii="Arial" w:hAnsi="Arial" w:cs="Arial"/>
                <w:i/>
              </w:rPr>
              <w:t xml:space="preserve">(see Annex </w:t>
            </w:r>
            <w:r w:rsidR="00EC2904" w:rsidRPr="00EC2904">
              <w:rPr>
                <w:rFonts w:ascii="Arial" w:hAnsi="Arial" w:cs="Arial"/>
                <w:i/>
              </w:rPr>
              <w:t>1</w:t>
            </w:r>
            <w:r w:rsidRPr="00EC2904">
              <w:rPr>
                <w:rFonts w:ascii="Arial" w:hAnsi="Arial" w:cs="Arial"/>
                <w:i/>
              </w:rPr>
              <w:t>, p</w:t>
            </w:r>
            <w:r w:rsidR="00EC2904" w:rsidRPr="00EC2904">
              <w:rPr>
                <w:rFonts w:ascii="Arial" w:hAnsi="Arial" w:cs="Arial"/>
                <w:i/>
              </w:rPr>
              <w:t>63</w:t>
            </w:r>
            <w:r w:rsidRPr="00EC2904">
              <w:rPr>
                <w:rFonts w:ascii="Arial" w:hAnsi="Arial" w:cs="Arial"/>
                <w:i/>
              </w:rPr>
              <w:t>)</w:t>
            </w:r>
          </w:p>
        </w:tc>
        <w:tc>
          <w:tcPr>
            <w:tcW w:w="1276" w:type="dxa"/>
            <w:shd w:val="clear" w:color="auto" w:fill="auto"/>
          </w:tcPr>
          <w:p w:rsidR="0014130F" w:rsidRPr="00074BE2" w:rsidRDefault="0014130F" w:rsidP="00C91434">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w:t>
            </w:r>
          </w:p>
        </w:tc>
        <w:tc>
          <w:tcPr>
            <w:tcW w:w="3827" w:type="dxa"/>
            <w:shd w:val="clear" w:color="auto" w:fill="auto"/>
          </w:tcPr>
          <w:p w:rsidR="0014130F" w:rsidRPr="00115F84" w:rsidRDefault="00912A3D" w:rsidP="00C91434">
            <w:pPr>
              <w:autoSpaceDE w:val="0"/>
              <w:autoSpaceDN w:val="0"/>
              <w:adjustRightInd w:val="0"/>
              <w:spacing w:before="60" w:after="60"/>
              <w:rPr>
                <w:rFonts w:ascii="Arial" w:hAnsi="Arial" w:cs="Arial"/>
              </w:rPr>
            </w:pPr>
            <w:r>
              <w:rPr>
                <w:rFonts w:ascii="Arial" w:hAnsi="Arial" w:cs="Arial"/>
              </w:rPr>
              <w:t>Concept Diagram</w:t>
            </w:r>
            <w:r w:rsidR="0014130F">
              <w:rPr>
                <w:rFonts w:ascii="Arial" w:hAnsi="Arial" w:cs="Arial"/>
              </w:rPr>
              <w:t xml:space="preserve"> as referred to in Policy RA5 (see above)</w:t>
            </w:r>
          </w:p>
        </w:tc>
      </w:tr>
      <w:tr w:rsidR="0014130F" w:rsidRPr="00115F84" w:rsidTr="00C91434">
        <w:tc>
          <w:tcPr>
            <w:tcW w:w="1135" w:type="dxa"/>
            <w:shd w:val="clear" w:color="auto" w:fill="auto"/>
          </w:tcPr>
          <w:p w:rsidR="0014130F" w:rsidRDefault="0014130F" w:rsidP="0014130F">
            <w:pPr>
              <w:spacing w:before="60" w:after="60"/>
            </w:pPr>
            <w:r w:rsidRPr="0074131A">
              <w:rPr>
                <w:rFonts w:ascii="Arial" w:hAnsi="Arial" w:cs="Arial"/>
                <w:b/>
              </w:rPr>
              <w:t>CSA</w:t>
            </w:r>
            <w:r w:rsidR="00545890">
              <w:rPr>
                <w:rFonts w:ascii="Arial" w:hAnsi="Arial" w:cs="Arial"/>
                <w:b/>
              </w:rPr>
              <w:t>47</w:t>
            </w:r>
          </w:p>
        </w:tc>
        <w:tc>
          <w:tcPr>
            <w:tcW w:w="1417" w:type="dxa"/>
            <w:shd w:val="clear" w:color="auto" w:fill="auto"/>
          </w:tcPr>
          <w:p w:rsidR="0014130F" w:rsidRPr="00115F84" w:rsidRDefault="0014130F" w:rsidP="00C91434">
            <w:pPr>
              <w:spacing w:before="60" w:after="60"/>
              <w:jc w:val="center"/>
              <w:rPr>
                <w:rFonts w:ascii="Arial" w:hAnsi="Arial" w:cs="Arial"/>
              </w:rPr>
            </w:pPr>
            <w:r>
              <w:rPr>
                <w:rFonts w:ascii="Arial" w:hAnsi="Arial" w:cs="Arial"/>
              </w:rPr>
              <w:t>-</w:t>
            </w:r>
          </w:p>
        </w:tc>
        <w:tc>
          <w:tcPr>
            <w:tcW w:w="1276" w:type="dxa"/>
            <w:shd w:val="clear" w:color="auto" w:fill="auto"/>
          </w:tcPr>
          <w:p w:rsidR="0014130F" w:rsidRDefault="0014130F" w:rsidP="00C91434">
            <w:pPr>
              <w:spacing w:before="60" w:after="60"/>
              <w:jc w:val="center"/>
              <w:rPr>
                <w:rFonts w:ascii="Arial" w:hAnsi="Arial" w:cs="Arial"/>
              </w:rPr>
            </w:pPr>
            <w:r>
              <w:rPr>
                <w:rFonts w:ascii="Arial" w:hAnsi="Arial" w:cs="Arial"/>
              </w:rPr>
              <w:t>Policies Map</w:t>
            </w:r>
          </w:p>
        </w:tc>
        <w:tc>
          <w:tcPr>
            <w:tcW w:w="5953" w:type="dxa"/>
            <w:shd w:val="clear" w:color="auto" w:fill="auto"/>
          </w:tcPr>
          <w:p w:rsidR="0014130F" w:rsidRPr="00EC2904" w:rsidRDefault="0014130F" w:rsidP="00C91434">
            <w:pPr>
              <w:spacing w:before="60" w:after="60"/>
              <w:rPr>
                <w:rFonts w:ascii="Arial" w:hAnsi="Arial" w:cs="Arial"/>
                <w:i/>
              </w:rPr>
            </w:pPr>
            <w:r w:rsidRPr="00EC2904">
              <w:rPr>
                <w:rFonts w:ascii="Arial" w:hAnsi="Arial" w:cs="Arial"/>
                <w:i/>
              </w:rPr>
              <w:t>Amend the Policies Map to shown the boundary of the strategic site allocation for Land at Whitchurch and the revised Green Belt boundary.</w:t>
            </w:r>
          </w:p>
          <w:p w:rsidR="0014130F" w:rsidRPr="00EC2904" w:rsidRDefault="0014130F" w:rsidP="008F0CD8">
            <w:pPr>
              <w:spacing w:before="60" w:after="60"/>
              <w:rPr>
                <w:rFonts w:ascii="Arial" w:hAnsi="Arial" w:cs="Arial"/>
              </w:rPr>
            </w:pPr>
            <w:r w:rsidRPr="00EC2904">
              <w:rPr>
                <w:rFonts w:ascii="Arial" w:hAnsi="Arial" w:cs="Arial"/>
                <w:i/>
              </w:rPr>
              <w:t xml:space="preserve">(see Annex </w:t>
            </w:r>
            <w:r w:rsidR="008F0CD8">
              <w:rPr>
                <w:rFonts w:ascii="Arial" w:hAnsi="Arial" w:cs="Arial"/>
                <w:i/>
              </w:rPr>
              <w:t>2</w:t>
            </w:r>
            <w:r w:rsidRPr="00EC2904">
              <w:rPr>
                <w:rFonts w:ascii="Arial" w:hAnsi="Arial" w:cs="Arial"/>
                <w:i/>
              </w:rPr>
              <w:t>, p</w:t>
            </w:r>
            <w:r w:rsidR="00EC2904" w:rsidRPr="00EC2904">
              <w:rPr>
                <w:rFonts w:ascii="Arial" w:hAnsi="Arial" w:cs="Arial"/>
                <w:i/>
              </w:rPr>
              <w:t>69</w:t>
            </w:r>
            <w:r w:rsidRPr="00EC2904">
              <w:rPr>
                <w:rFonts w:ascii="Arial" w:hAnsi="Arial" w:cs="Arial"/>
                <w:i/>
              </w:rPr>
              <w:t>)</w:t>
            </w:r>
          </w:p>
        </w:tc>
        <w:tc>
          <w:tcPr>
            <w:tcW w:w="1276" w:type="dxa"/>
            <w:shd w:val="clear" w:color="auto" w:fill="auto"/>
          </w:tcPr>
          <w:p w:rsidR="0014130F" w:rsidRDefault="0014130F" w:rsidP="00C91434">
            <w:pPr>
              <w:spacing w:before="60" w:after="60"/>
              <w:jc w:val="center"/>
              <w:rPr>
                <w:rFonts w:ascii="Helvetica-Bold" w:eastAsia="Calibri" w:hAnsi="Helvetica-Bold" w:cs="Helvetica-Bold"/>
                <w:bCs/>
                <w:lang w:eastAsia="en-GB"/>
              </w:rPr>
            </w:pPr>
            <w:r>
              <w:rPr>
                <w:rFonts w:ascii="Helvetica-Bold" w:eastAsia="Calibri" w:hAnsi="Helvetica-Bold" w:cs="Helvetica-Bold"/>
                <w:bCs/>
                <w:lang w:eastAsia="en-GB"/>
              </w:rPr>
              <w:t>-</w:t>
            </w:r>
          </w:p>
        </w:tc>
        <w:tc>
          <w:tcPr>
            <w:tcW w:w="3827" w:type="dxa"/>
            <w:shd w:val="clear" w:color="auto" w:fill="auto"/>
          </w:tcPr>
          <w:p w:rsidR="0014130F" w:rsidRDefault="0014130F" w:rsidP="00C91434">
            <w:pPr>
              <w:autoSpaceDE w:val="0"/>
              <w:autoSpaceDN w:val="0"/>
              <w:adjustRightInd w:val="0"/>
              <w:spacing w:before="60" w:after="60"/>
              <w:rPr>
                <w:rFonts w:ascii="Arial" w:hAnsi="Arial" w:cs="Arial"/>
              </w:rPr>
            </w:pPr>
            <w:r w:rsidRPr="005715B1">
              <w:rPr>
                <w:rFonts w:ascii="Arial" w:eastAsia="Calibri" w:hAnsi="Arial" w:cs="Arial"/>
                <w:lang w:eastAsia="en-GB"/>
              </w:rPr>
              <w:t>Consequential changes arising from</w:t>
            </w:r>
            <w:r>
              <w:rPr>
                <w:rFonts w:ascii="Arial" w:eastAsia="Calibri" w:hAnsi="Arial" w:cs="Arial"/>
                <w:lang w:eastAsia="en-GB"/>
              </w:rPr>
              <w:t xml:space="preserve"> </w:t>
            </w:r>
            <w:r w:rsidRPr="005715B1">
              <w:rPr>
                <w:rFonts w:ascii="Arial" w:eastAsia="Calibri" w:hAnsi="Arial" w:cs="Arial"/>
                <w:lang w:eastAsia="en-GB"/>
              </w:rPr>
              <w:t>the need to release land from Green</w:t>
            </w:r>
            <w:r>
              <w:rPr>
                <w:rFonts w:ascii="Arial" w:eastAsia="Calibri" w:hAnsi="Arial" w:cs="Arial"/>
                <w:lang w:eastAsia="en-GB"/>
              </w:rPr>
              <w:t xml:space="preserve"> </w:t>
            </w:r>
            <w:r w:rsidRPr="005715B1">
              <w:rPr>
                <w:rFonts w:ascii="Arial" w:eastAsia="Calibri" w:hAnsi="Arial" w:cs="Arial"/>
                <w:lang w:eastAsia="en-GB"/>
              </w:rPr>
              <w:t xml:space="preserve">Belt to allow for </w:t>
            </w:r>
            <w:r>
              <w:rPr>
                <w:rFonts w:ascii="Arial" w:eastAsia="Calibri" w:hAnsi="Arial" w:cs="Arial"/>
                <w:lang w:eastAsia="en-GB"/>
              </w:rPr>
              <w:t xml:space="preserve">the allocation of strategic </w:t>
            </w:r>
            <w:r w:rsidR="00E54E60">
              <w:rPr>
                <w:rFonts w:ascii="Arial" w:eastAsia="Calibri" w:hAnsi="Arial" w:cs="Arial"/>
                <w:lang w:eastAsia="en-GB"/>
              </w:rPr>
              <w:t>sites to</w:t>
            </w:r>
            <w:r>
              <w:rPr>
                <w:rFonts w:ascii="Arial" w:eastAsia="Calibri" w:hAnsi="Arial" w:cs="Arial"/>
                <w:lang w:eastAsia="en-GB"/>
              </w:rPr>
              <w:t xml:space="preserve"> address issues raised in ID/40</w:t>
            </w:r>
            <w:r w:rsidRPr="005715B1">
              <w:rPr>
                <w:rFonts w:ascii="Arial" w:eastAsia="Calibri" w:hAnsi="Arial" w:cs="Arial"/>
                <w:lang w:eastAsia="en-GB"/>
              </w:rPr>
              <w:t>.</w:t>
            </w:r>
          </w:p>
        </w:tc>
      </w:tr>
      <w:tr w:rsidR="009B015F" w:rsidRPr="00190386" w:rsidTr="00AA579F">
        <w:tc>
          <w:tcPr>
            <w:tcW w:w="1135" w:type="dxa"/>
            <w:shd w:val="clear" w:color="auto" w:fill="auto"/>
          </w:tcPr>
          <w:p w:rsidR="009B015F" w:rsidRPr="0074131A" w:rsidRDefault="009B015F" w:rsidP="00712552">
            <w:pPr>
              <w:spacing w:before="60" w:after="60"/>
              <w:rPr>
                <w:rFonts w:ascii="Arial" w:hAnsi="Arial" w:cs="Arial"/>
                <w:b/>
              </w:rPr>
            </w:pPr>
            <w:r w:rsidRPr="0074131A">
              <w:rPr>
                <w:rFonts w:ascii="Arial" w:hAnsi="Arial" w:cs="Arial"/>
                <w:b/>
              </w:rPr>
              <w:t>CSA</w:t>
            </w:r>
            <w:r w:rsidR="00545890">
              <w:rPr>
                <w:rFonts w:ascii="Arial" w:hAnsi="Arial" w:cs="Arial"/>
                <w:b/>
              </w:rPr>
              <w:t>48</w:t>
            </w:r>
          </w:p>
        </w:tc>
        <w:tc>
          <w:tcPr>
            <w:tcW w:w="1417" w:type="dxa"/>
            <w:shd w:val="clear" w:color="auto" w:fill="auto"/>
          </w:tcPr>
          <w:p w:rsidR="009B015F" w:rsidRPr="00190386" w:rsidRDefault="009B015F" w:rsidP="00712552">
            <w:pPr>
              <w:spacing w:before="60" w:after="60"/>
              <w:jc w:val="center"/>
              <w:rPr>
                <w:rFonts w:ascii="Arial" w:hAnsi="Arial" w:cs="Arial"/>
              </w:rPr>
            </w:pPr>
            <w:r>
              <w:rPr>
                <w:rFonts w:ascii="Arial" w:hAnsi="Arial" w:cs="Arial"/>
              </w:rPr>
              <w:t>107</w:t>
            </w:r>
          </w:p>
        </w:tc>
        <w:tc>
          <w:tcPr>
            <w:tcW w:w="1276" w:type="dxa"/>
            <w:shd w:val="clear" w:color="auto" w:fill="auto"/>
          </w:tcPr>
          <w:p w:rsidR="009B015F" w:rsidRDefault="009B015F" w:rsidP="00712552">
            <w:pPr>
              <w:spacing w:before="60" w:after="60"/>
              <w:ind w:left="34" w:hanging="1"/>
              <w:jc w:val="center"/>
              <w:rPr>
                <w:rFonts w:ascii="Arial" w:hAnsi="Arial" w:cs="Arial"/>
              </w:rPr>
            </w:pPr>
            <w:r>
              <w:rPr>
                <w:rFonts w:ascii="Arial" w:hAnsi="Arial" w:cs="Arial"/>
              </w:rPr>
              <w:t xml:space="preserve">Policy CP2 </w:t>
            </w:r>
            <w:r>
              <w:rPr>
                <w:rFonts w:ascii="Arial" w:hAnsi="Arial" w:cs="Arial"/>
              </w:rPr>
              <w:lastRenderedPageBreak/>
              <w:t>(table)</w:t>
            </w:r>
          </w:p>
        </w:tc>
        <w:tc>
          <w:tcPr>
            <w:tcW w:w="5953" w:type="dxa"/>
            <w:shd w:val="clear" w:color="auto" w:fill="auto"/>
          </w:tcPr>
          <w:p w:rsidR="009B015F" w:rsidRPr="00825D77" w:rsidRDefault="00712552" w:rsidP="00712552">
            <w:pPr>
              <w:spacing w:before="60" w:after="60"/>
              <w:rPr>
                <w:rFonts w:ascii="Arial" w:hAnsi="Arial" w:cs="Arial"/>
                <w:i/>
              </w:rPr>
            </w:pPr>
            <w:r w:rsidRPr="00825D77">
              <w:rPr>
                <w:rFonts w:ascii="Arial" w:hAnsi="Arial" w:cs="Arial"/>
                <w:i/>
              </w:rPr>
              <w:lastRenderedPageBreak/>
              <w:t>Amend first column of the Policy CP2 table:</w:t>
            </w:r>
          </w:p>
          <w:tbl>
            <w:tblPr>
              <w:tblStyle w:val="TableGrid"/>
              <w:tblW w:w="0" w:type="auto"/>
              <w:tblLayout w:type="fixed"/>
              <w:tblLook w:val="04A0" w:firstRow="1" w:lastRow="0" w:firstColumn="1" w:lastColumn="0" w:noHBand="0" w:noVBand="1"/>
            </w:tblPr>
            <w:tblGrid>
              <w:gridCol w:w="2297"/>
              <w:gridCol w:w="856"/>
              <w:gridCol w:w="856"/>
              <w:gridCol w:w="856"/>
              <w:gridCol w:w="857"/>
            </w:tblGrid>
            <w:tr w:rsidR="00712552" w:rsidRPr="00825D77" w:rsidTr="00712552">
              <w:tc>
                <w:tcPr>
                  <w:tcW w:w="2297" w:type="dxa"/>
                </w:tcPr>
                <w:p w:rsidR="00712552" w:rsidRPr="00825D77" w:rsidRDefault="00712552" w:rsidP="00712552">
                  <w:pPr>
                    <w:spacing w:before="60" w:after="60"/>
                    <w:rPr>
                      <w:rFonts w:ascii="Arial" w:hAnsi="Arial" w:cs="Arial"/>
                    </w:rPr>
                  </w:pPr>
                  <w:r w:rsidRPr="00825D77">
                    <w:rPr>
                      <w:rFonts w:ascii="Arial" w:hAnsi="Arial" w:cs="Arial"/>
                    </w:rPr>
                    <w:t>Type of development</w:t>
                  </w:r>
                </w:p>
              </w:tc>
              <w:tc>
                <w:tcPr>
                  <w:tcW w:w="856" w:type="dxa"/>
                </w:tcPr>
                <w:p w:rsidR="00712552" w:rsidRPr="00825D77" w:rsidRDefault="00712552" w:rsidP="00712552">
                  <w:pPr>
                    <w:spacing w:before="60" w:after="60"/>
                    <w:rPr>
                      <w:rFonts w:ascii="Arial" w:hAnsi="Arial" w:cs="Arial"/>
                    </w:rPr>
                  </w:pPr>
                </w:p>
              </w:tc>
              <w:tc>
                <w:tcPr>
                  <w:tcW w:w="856" w:type="dxa"/>
                </w:tcPr>
                <w:p w:rsidR="00712552" w:rsidRPr="00825D77" w:rsidRDefault="00712552" w:rsidP="00712552">
                  <w:pPr>
                    <w:spacing w:before="60" w:after="60"/>
                    <w:rPr>
                      <w:rFonts w:ascii="Arial" w:hAnsi="Arial" w:cs="Arial"/>
                    </w:rPr>
                  </w:pPr>
                </w:p>
              </w:tc>
              <w:tc>
                <w:tcPr>
                  <w:tcW w:w="856" w:type="dxa"/>
                </w:tcPr>
                <w:p w:rsidR="00712552" w:rsidRPr="00825D77" w:rsidRDefault="00712552" w:rsidP="00712552">
                  <w:pPr>
                    <w:spacing w:before="60" w:after="60"/>
                    <w:rPr>
                      <w:rFonts w:ascii="Arial" w:hAnsi="Arial" w:cs="Arial"/>
                    </w:rPr>
                  </w:pPr>
                </w:p>
              </w:tc>
              <w:tc>
                <w:tcPr>
                  <w:tcW w:w="857" w:type="dxa"/>
                </w:tcPr>
                <w:p w:rsidR="00712552" w:rsidRPr="00825D77" w:rsidRDefault="00712552" w:rsidP="00712552">
                  <w:pPr>
                    <w:spacing w:before="60" w:after="60"/>
                    <w:rPr>
                      <w:rFonts w:ascii="Arial" w:hAnsi="Arial" w:cs="Arial"/>
                    </w:rPr>
                  </w:pPr>
                </w:p>
              </w:tc>
            </w:tr>
            <w:tr w:rsidR="00712552" w:rsidRPr="00825D77" w:rsidTr="00712552">
              <w:tc>
                <w:tcPr>
                  <w:tcW w:w="2297" w:type="dxa"/>
                </w:tcPr>
                <w:p w:rsidR="00712552" w:rsidRPr="00825D77" w:rsidRDefault="00712552" w:rsidP="00712552">
                  <w:pPr>
                    <w:spacing w:before="60" w:after="60"/>
                    <w:rPr>
                      <w:rFonts w:ascii="Arial" w:hAnsi="Arial" w:cs="Arial"/>
                      <w:u w:val="single"/>
                    </w:rPr>
                  </w:pPr>
                  <w:r w:rsidRPr="00825D77">
                    <w:rPr>
                      <w:rFonts w:ascii="Arial" w:hAnsi="Arial" w:cs="Arial"/>
                    </w:rPr>
                    <w:lastRenderedPageBreak/>
                    <w:t>Residential Development</w:t>
                  </w:r>
                  <w:r w:rsidRPr="00825D77">
                    <w:rPr>
                      <w:rFonts w:ascii="Arial" w:hAnsi="Arial" w:cs="Arial"/>
                      <w:u w:val="single"/>
                    </w:rPr>
                    <w:t>*</w:t>
                  </w:r>
                </w:p>
              </w:tc>
              <w:tc>
                <w:tcPr>
                  <w:tcW w:w="856" w:type="dxa"/>
                </w:tcPr>
                <w:p w:rsidR="00712552" w:rsidRPr="00825D77" w:rsidRDefault="00712552" w:rsidP="00712552">
                  <w:pPr>
                    <w:spacing w:before="60" w:after="60"/>
                    <w:rPr>
                      <w:rFonts w:ascii="Arial" w:hAnsi="Arial" w:cs="Arial"/>
                    </w:rPr>
                  </w:pPr>
                </w:p>
              </w:tc>
              <w:tc>
                <w:tcPr>
                  <w:tcW w:w="856" w:type="dxa"/>
                </w:tcPr>
                <w:p w:rsidR="00712552" w:rsidRPr="00825D77" w:rsidRDefault="00712552" w:rsidP="00712552">
                  <w:pPr>
                    <w:spacing w:before="60" w:after="60"/>
                    <w:rPr>
                      <w:rFonts w:ascii="Arial" w:hAnsi="Arial" w:cs="Arial"/>
                    </w:rPr>
                  </w:pPr>
                </w:p>
              </w:tc>
              <w:tc>
                <w:tcPr>
                  <w:tcW w:w="856" w:type="dxa"/>
                </w:tcPr>
                <w:p w:rsidR="00712552" w:rsidRPr="00825D77" w:rsidRDefault="00712552" w:rsidP="00712552">
                  <w:pPr>
                    <w:spacing w:before="60" w:after="60"/>
                    <w:rPr>
                      <w:rFonts w:ascii="Arial" w:hAnsi="Arial" w:cs="Arial"/>
                    </w:rPr>
                  </w:pPr>
                </w:p>
              </w:tc>
              <w:tc>
                <w:tcPr>
                  <w:tcW w:w="857" w:type="dxa"/>
                </w:tcPr>
                <w:p w:rsidR="00712552" w:rsidRPr="00825D77" w:rsidRDefault="00712552" w:rsidP="00712552">
                  <w:pPr>
                    <w:spacing w:before="60" w:after="60"/>
                    <w:rPr>
                      <w:rFonts w:ascii="Arial" w:hAnsi="Arial" w:cs="Arial"/>
                    </w:rPr>
                  </w:pPr>
                </w:p>
              </w:tc>
            </w:tr>
            <w:tr w:rsidR="00712552" w:rsidRPr="00825D77" w:rsidTr="00712552">
              <w:tc>
                <w:tcPr>
                  <w:tcW w:w="2297" w:type="dxa"/>
                </w:tcPr>
                <w:p w:rsidR="00712552" w:rsidRPr="00825D77" w:rsidRDefault="00712552" w:rsidP="00712552">
                  <w:pPr>
                    <w:spacing w:before="60" w:after="60"/>
                    <w:rPr>
                      <w:rFonts w:ascii="Arial" w:hAnsi="Arial" w:cs="Arial"/>
                      <w:u w:val="single"/>
                    </w:rPr>
                  </w:pPr>
                  <w:r w:rsidRPr="00825D77">
                    <w:rPr>
                      <w:rFonts w:ascii="Arial" w:hAnsi="Arial" w:cs="Arial"/>
                    </w:rPr>
                    <w:t>Non-Residential</w:t>
                  </w:r>
                  <w:r w:rsidRPr="00825D77">
                    <w:rPr>
                      <w:rFonts w:ascii="Arial" w:hAnsi="Arial" w:cs="Arial"/>
                      <w:u w:val="single"/>
                    </w:rPr>
                    <w:t>*</w:t>
                  </w:r>
                </w:p>
              </w:tc>
              <w:tc>
                <w:tcPr>
                  <w:tcW w:w="856" w:type="dxa"/>
                </w:tcPr>
                <w:p w:rsidR="00712552" w:rsidRPr="00825D77" w:rsidRDefault="00712552" w:rsidP="00712552">
                  <w:pPr>
                    <w:spacing w:before="60" w:after="60"/>
                    <w:rPr>
                      <w:rFonts w:ascii="Arial" w:hAnsi="Arial" w:cs="Arial"/>
                    </w:rPr>
                  </w:pPr>
                </w:p>
              </w:tc>
              <w:tc>
                <w:tcPr>
                  <w:tcW w:w="856" w:type="dxa"/>
                </w:tcPr>
                <w:p w:rsidR="00712552" w:rsidRPr="00825D77" w:rsidRDefault="00712552" w:rsidP="00712552">
                  <w:pPr>
                    <w:spacing w:before="60" w:after="60"/>
                    <w:rPr>
                      <w:rFonts w:ascii="Arial" w:hAnsi="Arial" w:cs="Arial"/>
                    </w:rPr>
                  </w:pPr>
                </w:p>
              </w:tc>
              <w:tc>
                <w:tcPr>
                  <w:tcW w:w="856" w:type="dxa"/>
                </w:tcPr>
                <w:p w:rsidR="00712552" w:rsidRPr="00825D77" w:rsidRDefault="00712552" w:rsidP="00712552">
                  <w:pPr>
                    <w:spacing w:before="60" w:after="60"/>
                    <w:rPr>
                      <w:rFonts w:ascii="Arial" w:hAnsi="Arial" w:cs="Arial"/>
                    </w:rPr>
                  </w:pPr>
                </w:p>
              </w:tc>
              <w:tc>
                <w:tcPr>
                  <w:tcW w:w="857" w:type="dxa"/>
                </w:tcPr>
                <w:p w:rsidR="00712552" w:rsidRPr="00825D77" w:rsidRDefault="00712552" w:rsidP="00712552">
                  <w:pPr>
                    <w:spacing w:before="60" w:after="60"/>
                    <w:rPr>
                      <w:rFonts w:ascii="Arial" w:hAnsi="Arial" w:cs="Arial"/>
                    </w:rPr>
                  </w:pPr>
                </w:p>
              </w:tc>
            </w:tr>
          </w:tbl>
          <w:p w:rsidR="00712552" w:rsidRPr="00825D77" w:rsidRDefault="00712552" w:rsidP="00712552">
            <w:pPr>
              <w:spacing w:before="60" w:after="60"/>
              <w:rPr>
                <w:rFonts w:ascii="Arial" w:hAnsi="Arial" w:cs="Arial"/>
                <w:u w:val="single"/>
              </w:rPr>
            </w:pPr>
            <w:r w:rsidRPr="00825D77">
              <w:rPr>
                <w:rFonts w:ascii="Arial" w:hAnsi="Arial" w:cs="Arial"/>
                <w:u w:val="single"/>
              </w:rPr>
              <w:t xml:space="preserve">* </w:t>
            </w:r>
            <w:r w:rsidRPr="00825D77">
              <w:rPr>
                <w:rFonts w:ascii="Arial" w:hAnsi="Arial" w:cs="Arial"/>
                <w:bCs/>
                <w:u w:val="single"/>
              </w:rPr>
              <w:t>Site specific targets may be set where viable, including for Green Belt Strategic Site Allocations</w:t>
            </w:r>
          </w:p>
        </w:tc>
        <w:tc>
          <w:tcPr>
            <w:tcW w:w="1276" w:type="dxa"/>
          </w:tcPr>
          <w:p w:rsidR="009B015F" w:rsidRPr="00190386" w:rsidRDefault="009B015F" w:rsidP="00712552">
            <w:pPr>
              <w:spacing w:before="60" w:after="60"/>
              <w:jc w:val="center"/>
              <w:rPr>
                <w:rFonts w:ascii="Arial" w:eastAsia="Calibri" w:hAnsi="Arial" w:cs="Arial"/>
                <w:bCs/>
                <w:lang w:eastAsia="en-GB"/>
              </w:rPr>
            </w:pPr>
          </w:p>
        </w:tc>
        <w:tc>
          <w:tcPr>
            <w:tcW w:w="3827" w:type="dxa"/>
            <w:shd w:val="clear" w:color="auto" w:fill="auto"/>
          </w:tcPr>
          <w:p w:rsidR="009B015F" w:rsidRPr="00EA6098" w:rsidRDefault="00E75462" w:rsidP="00AD2988">
            <w:pPr>
              <w:autoSpaceDE w:val="0"/>
              <w:autoSpaceDN w:val="0"/>
              <w:adjustRightInd w:val="0"/>
              <w:spacing w:before="60" w:after="60"/>
              <w:rPr>
                <w:rFonts w:ascii="Arial" w:eastAsia="Calibri" w:hAnsi="Arial" w:cs="Arial"/>
                <w:color w:val="FF0000"/>
                <w:lang w:eastAsia="en-GB"/>
              </w:rPr>
            </w:pPr>
            <w:r w:rsidRPr="005715B1">
              <w:rPr>
                <w:rFonts w:ascii="Arial" w:eastAsia="Calibri" w:hAnsi="Arial" w:cs="Arial"/>
                <w:lang w:eastAsia="en-GB"/>
              </w:rPr>
              <w:t xml:space="preserve">Consequential changes </w:t>
            </w:r>
            <w:r w:rsidR="00AD2988">
              <w:rPr>
                <w:rFonts w:ascii="Arial" w:eastAsia="Calibri" w:hAnsi="Arial" w:cs="Arial"/>
                <w:lang w:eastAsia="en-GB"/>
              </w:rPr>
              <w:t>relating to</w:t>
            </w:r>
            <w:r>
              <w:rPr>
                <w:rFonts w:ascii="Arial" w:eastAsia="Calibri" w:hAnsi="Arial" w:cs="Arial"/>
                <w:lang w:eastAsia="en-GB"/>
              </w:rPr>
              <w:t xml:space="preserve"> th</w:t>
            </w:r>
            <w:r w:rsidR="00AD2988">
              <w:rPr>
                <w:rFonts w:ascii="Arial" w:eastAsia="Calibri" w:hAnsi="Arial" w:cs="Arial"/>
                <w:lang w:eastAsia="en-GB"/>
              </w:rPr>
              <w:t>e allocation of strategic sites.</w:t>
            </w:r>
          </w:p>
        </w:tc>
      </w:tr>
      <w:tr w:rsidR="00A70DEC" w:rsidRPr="00190386" w:rsidTr="00AA579F">
        <w:tc>
          <w:tcPr>
            <w:tcW w:w="1135" w:type="dxa"/>
            <w:shd w:val="clear" w:color="auto" w:fill="auto"/>
          </w:tcPr>
          <w:p w:rsidR="00A70DEC" w:rsidRPr="0074131A" w:rsidRDefault="001700FE" w:rsidP="00AA579F">
            <w:pPr>
              <w:spacing w:before="60" w:after="60"/>
              <w:rPr>
                <w:rFonts w:ascii="Arial" w:hAnsi="Arial" w:cs="Arial"/>
                <w:b/>
              </w:rPr>
            </w:pPr>
            <w:r>
              <w:rPr>
                <w:rFonts w:ascii="Arial" w:hAnsi="Arial" w:cs="Arial"/>
                <w:b/>
              </w:rPr>
              <w:lastRenderedPageBreak/>
              <w:t>CSA</w:t>
            </w:r>
            <w:r w:rsidR="00545890">
              <w:rPr>
                <w:rFonts w:ascii="Arial" w:hAnsi="Arial" w:cs="Arial"/>
                <w:b/>
              </w:rPr>
              <w:t>49</w:t>
            </w:r>
          </w:p>
        </w:tc>
        <w:tc>
          <w:tcPr>
            <w:tcW w:w="1417" w:type="dxa"/>
            <w:shd w:val="clear" w:color="auto" w:fill="auto"/>
          </w:tcPr>
          <w:p w:rsidR="00A70DEC" w:rsidRPr="00190386" w:rsidRDefault="005D571B" w:rsidP="00AA579F">
            <w:pPr>
              <w:spacing w:before="60" w:after="60"/>
              <w:jc w:val="center"/>
              <w:rPr>
                <w:rFonts w:ascii="Arial" w:hAnsi="Arial" w:cs="Arial"/>
              </w:rPr>
            </w:pPr>
            <w:r>
              <w:rPr>
                <w:rFonts w:ascii="Arial" w:hAnsi="Arial" w:cs="Arial"/>
              </w:rPr>
              <w:t>120</w:t>
            </w:r>
          </w:p>
        </w:tc>
        <w:tc>
          <w:tcPr>
            <w:tcW w:w="1276" w:type="dxa"/>
            <w:shd w:val="clear" w:color="auto" w:fill="auto"/>
          </w:tcPr>
          <w:p w:rsidR="00A70DEC" w:rsidRDefault="00A70DEC" w:rsidP="00AA579F">
            <w:pPr>
              <w:spacing w:before="60" w:after="60"/>
              <w:ind w:left="34" w:hanging="1"/>
              <w:jc w:val="center"/>
              <w:rPr>
                <w:rFonts w:ascii="Arial" w:hAnsi="Arial" w:cs="Arial"/>
              </w:rPr>
            </w:pPr>
            <w:r>
              <w:rPr>
                <w:rFonts w:ascii="Arial" w:hAnsi="Arial" w:cs="Arial"/>
              </w:rPr>
              <w:t>Para 6.63</w:t>
            </w:r>
          </w:p>
        </w:tc>
        <w:tc>
          <w:tcPr>
            <w:tcW w:w="5953" w:type="dxa"/>
            <w:shd w:val="clear" w:color="auto" w:fill="auto"/>
          </w:tcPr>
          <w:p w:rsidR="00A70DEC" w:rsidRPr="00825D77" w:rsidRDefault="00A70DEC" w:rsidP="003A2ABF">
            <w:pPr>
              <w:autoSpaceDE w:val="0"/>
              <w:autoSpaceDN w:val="0"/>
              <w:adjustRightInd w:val="0"/>
              <w:rPr>
                <w:rFonts w:ascii="Arial" w:hAnsi="Arial" w:cs="Arial"/>
                <w:highlight w:val="yellow"/>
              </w:rPr>
            </w:pPr>
            <w:r w:rsidRPr="00825D77">
              <w:rPr>
                <w:rFonts w:ascii="Arial" w:eastAsia="Calibri" w:hAnsi="Arial" w:cs="Arial"/>
                <w:lang w:eastAsia="en-GB"/>
              </w:rPr>
              <w:t xml:space="preserve">Core Policy CP8 conforms </w:t>
            </w:r>
            <w:proofErr w:type="gramStart"/>
            <w:r w:rsidRPr="00825D77">
              <w:rPr>
                <w:rFonts w:ascii="Arial" w:eastAsia="Calibri" w:hAnsi="Arial" w:cs="Arial"/>
                <w:lang w:eastAsia="en-GB"/>
              </w:rPr>
              <w:t>with</w:t>
            </w:r>
            <w:proofErr w:type="gramEnd"/>
            <w:r w:rsidRPr="00825D77">
              <w:rPr>
                <w:rFonts w:ascii="Arial" w:eastAsia="Calibri" w:hAnsi="Arial" w:cs="Arial"/>
                <w:lang w:eastAsia="en-GB"/>
              </w:rPr>
              <w:t xml:space="preserve"> national policy which also states that the general extent and detailed boundaries of the Green Belt should be altered only exceptionally. The Core Strategy retains the general extent of the Green Belt in B&amp;NES other than the removal of land from the Green Belt </w:t>
            </w:r>
            <w:r w:rsidR="003A2ABF" w:rsidRPr="00825D77">
              <w:rPr>
                <w:rFonts w:ascii="Arial" w:eastAsia="Calibri" w:hAnsi="Arial" w:cs="Arial"/>
                <w:u w:val="single"/>
                <w:lang w:eastAsia="en-GB"/>
              </w:rPr>
              <w:t xml:space="preserve">for development </w:t>
            </w:r>
            <w:r w:rsidRPr="00825D77">
              <w:rPr>
                <w:rFonts w:ascii="Arial" w:eastAsia="Calibri" w:hAnsi="Arial" w:cs="Arial"/>
                <w:lang w:eastAsia="en-GB"/>
              </w:rPr>
              <w:t>on the edge of Bath</w:t>
            </w:r>
            <w:r w:rsidR="003A2ABF" w:rsidRPr="00825D77">
              <w:rPr>
                <w:rFonts w:ascii="Arial" w:eastAsia="Calibri" w:hAnsi="Arial" w:cs="Arial"/>
                <w:lang w:eastAsia="en-GB"/>
              </w:rPr>
              <w:t xml:space="preserve"> </w:t>
            </w:r>
            <w:r w:rsidR="003A2ABF" w:rsidRPr="00825D77">
              <w:rPr>
                <w:rFonts w:ascii="Arial" w:eastAsia="Calibri" w:hAnsi="Arial" w:cs="Arial"/>
                <w:u w:val="single"/>
                <w:lang w:eastAsia="en-GB"/>
              </w:rPr>
              <w:t>and</w:t>
            </w:r>
            <w:r w:rsidRPr="00825D77">
              <w:rPr>
                <w:rFonts w:ascii="Arial" w:eastAsia="Calibri" w:hAnsi="Arial" w:cs="Arial"/>
                <w:lang w:eastAsia="en-GB"/>
              </w:rPr>
              <w:t xml:space="preserve"> Keynsham and </w:t>
            </w:r>
            <w:r w:rsidRPr="00825D77">
              <w:rPr>
                <w:rFonts w:ascii="Arial" w:eastAsia="Calibri" w:hAnsi="Arial" w:cs="Arial"/>
                <w:strike/>
                <w:lang w:eastAsia="en-GB"/>
              </w:rPr>
              <w:t>Bristol</w:t>
            </w:r>
            <w:r w:rsidRPr="00825D77">
              <w:rPr>
                <w:rFonts w:ascii="Arial" w:eastAsia="Calibri" w:hAnsi="Arial" w:cs="Arial"/>
                <w:lang w:eastAsia="en-GB"/>
              </w:rPr>
              <w:t xml:space="preserve"> </w:t>
            </w:r>
            <w:r w:rsidR="003A2ABF" w:rsidRPr="00825D77">
              <w:rPr>
                <w:rFonts w:ascii="Arial" w:eastAsia="Calibri" w:hAnsi="Arial" w:cs="Arial"/>
                <w:u w:val="single"/>
                <w:lang w:eastAsia="en-GB"/>
              </w:rPr>
              <w:t xml:space="preserve">at Whitchurch </w:t>
            </w:r>
            <w:r w:rsidRPr="00825D77">
              <w:rPr>
                <w:rFonts w:ascii="Arial" w:eastAsia="Calibri" w:hAnsi="Arial" w:cs="Arial"/>
                <w:lang w:eastAsia="en-GB"/>
              </w:rPr>
              <w:t>as set out in Policy DW1</w:t>
            </w:r>
            <w:r w:rsidR="003A2ABF" w:rsidRPr="00825D77">
              <w:rPr>
                <w:rFonts w:ascii="Arial" w:eastAsia="Calibri" w:hAnsi="Arial" w:cs="Arial"/>
                <w:lang w:eastAsia="en-GB"/>
              </w:rPr>
              <w:t xml:space="preserve"> </w:t>
            </w:r>
            <w:r w:rsidR="003A2ABF" w:rsidRPr="00825D77">
              <w:rPr>
                <w:rFonts w:ascii="Arial" w:eastAsia="Calibri" w:hAnsi="Arial" w:cs="Arial"/>
                <w:u w:val="single"/>
                <w:lang w:eastAsia="en-GB"/>
              </w:rPr>
              <w:t>and Policies B3A, B3B, KE3</w:t>
            </w:r>
            <w:r w:rsidR="008F0CD8">
              <w:rPr>
                <w:rFonts w:ascii="Arial" w:eastAsia="Calibri" w:hAnsi="Arial" w:cs="Arial"/>
                <w:u w:val="single"/>
                <w:lang w:eastAsia="en-GB"/>
              </w:rPr>
              <w:t>A and B</w:t>
            </w:r>
            <w:r w:rsidR="003A2ABF" w:rsidRPr="00825D77">
              <w:rPr>
                <w:rFonts w:ascii="Arial" w:eastAsia="Calibri" w:hAnsi="Arial" w:cs="Arial"/>
                <w:u w:val="single"/>
                <w:lang w:eastAsia="en-GB"/>
              </w:rPr>
              <w:t xml:space="preserve">, KE4 and </w:t>
            </w:r>
            <w:r w:rsidR="00E03749" w:rsidRPr="00825D77">
              <w:rPr>
                <w:rFonts w:ascii="Arial" w:eastAsia="Calibri" w:hAnsi="Arial" w:cs="Arial"/>
                <w:u w:val="single"/>
                <w:lang w:eastAsia="en-GB"/>
              </w:rPr>
              <w:t xml:space="preserve">RA5. </w:t>
            </w:r>
            <w:r w:rsidRPr="00825D77">
              <w:rPr>
                <w:rFonts w:ascii="Arial" w:eastAsia="Calibri" w:hAnsi="Arial" w:cs="Arial"/>
                <w:strike/>
                <w:lang w:eastAsia="en-GB"/>
              </w:rPr>
              <w:t>The revised boundaries in these locations will be established through the Placemaking Plan.</w:t>
            </w:r>
            <w:r w:rsidRPr="00825D77">
              <w:rPr>
                <w:rFonts w:ascii="Arial" w:eastAsia="Calibri" w:hAnsi="Arial" w:cs="Arial"/>
                <w:lang w:eastAsia="en-GB"/>
              </w:rPr>
              <w:t xml:space="preserve"> The Placemaking Plan </w:t>
            </w:r>
            <w:r w:rsidRPr="00825D77">
              <w:rPr>
                <w:rFonts w:ascii="Arial" w:eastAsia="Calibri" w:hAnsi="Arial" w:cs="Arial"/>
                <w:strike/>
                <w:lang w:eastAsia="en-GB"/>
              </w:rPr>
              <w:t>also</w:t>
            </w:r>
            <w:r w:rsidRPr="00825D77">
              <w:rPr>
                <w:rFonts w:ascii="Arial" w:eastAsia="Calibri" w:hAnsi="Arial" w:cs="Arial"/>
                <w:lang w:eastAsia="en-GB"/>
              </w:rPr>
              <w:t xml:space="preserve"> provides the opportunity for a review of the inner detailed boundary, such as to address anomalies. In accordance with the NPPF Green Belt boundaries will only be altered in exceptional circumstances.</w:t>
            </w:r>
          </w:p>
        </w:tc>
        <w:tc>
          <w:tcPr>
            <w:tcW w:w="1276" w:type="dxa"/>
          </w:tcPr>
          <w:p w:rsidR="00A70DEC" w:rsidRPr="00190386" w:rsidRDefault="00A70DEC" w:rsidP="00211AEF">
            <w:pPr>
              <w:spacing w:before="60" w:after="60"/>
              <w:jc w:val="center"/>
              <w:rPr>
                <w:rFonts w:ascii="Arial" w:eastAsia="Calibri" w:hAnsi="Arial" w:cs="Arial"/>
                <w:bCs/>
                <w:lang w:eastAsia="en-GB"/>
              </w:rPr>
            </w:pPr>
          </w:p>
        </w:tc>
        <w:tc>
          <w:tcPr>
            <w:tcW w:w="3827" w:type="dxa"/>
            <w:shd w:val="clear" w:color="auto" w:fill="auto"/>
          </w:tcPr>
          <w:p w:rsidR="00A70DEC" w:rsidRPr="00EA6098" w:rsidRDefault="007949E3" w:rsidP="00AA579F">
            <w:pPr>
              <w:autoSpaceDE w:val="0"/>
              <w:autoSpaceDN w:val="0"/>
              <w:adjustRightInd w:val="0"/>
              <w:rPr>
                <w:rFonts w:ascii="Arial" w:eastAsia="Calibri" w:hAnsi="Arial" w:cs="Arial"/>
                <w:color w:val="FF0000"/>
                <w:lang w:eastAsia="en-GB"/>
              </w:rPr>
            </w:pPr>
            <w:r>
              <w:rPr>
                <w:rFonts w:ascii="Arial" w:hAnsi="Arial" w:cs="Arial"/>
              </w:rPr>
              <w:t>Amendment arising from response to ID/40.</w:t>
            </w:r>
          </w:p>
        </w:tc>
      </w:tr>
      <w:tr w:rsidR="004A067D" w:rsidRPr="00190386" w:rsidTr="00AA579F">
        <w:tc>
          <w:tcPr>
            <w:tcW w:w="1135" w:type="dxa"/>
            <w:shd w:val="clear" w:color="auto" w:fill="auto"/>
          </w:tcPr>
          <w:p w:rsidR="004A067D" w:rsidRDefault="004A067D" w:rsidP="00AA579F">
            <w:pPr>
              <w:spacing w:before="60" w:after="60"/>
            </w:pPr>
            <w:r w:rsidRPr="0074131A">
              <w:rPr>
                <w:rFonts w:ascii="Arial" w:hAnsi="Arial" w:cs="Arial"/>
                <w:b/>
              </w:rPr>
              <w:t>CSA</w:t>
            </w:r>
            <w:r w:rsidR="00545890">
              <w:rPr>
                <w:rFonts w:ascii="Arial" w:hAnsi="Arial" w:cs="Arial"/>
                <w:b/>
              </w:rPr>
              <w:t>50</w:t>
            </w:r>
          </w:p>
        </w:tc>
        <w:tc>
          <w:tcPr>
            <w:tcW w:w="1417" w:type="dxa"/>
            <w:shd w:val="clear" w:color="auto" w:fill="auto"/>
          </w:tcPr>
          <w:p w:rsidR="004A067D" w:rsidRPr="00190386" w:rsidRDefault="004A067D" w:rsidP="00AA579F">
            <w:pPr>
              <w:spacing w:before="60" w:after="60"/>
              <w:jc w:val="center"/>
              <w:rPr>
                <w:rFonts w:ascii="Arial" w:hAnsi="Arial" w:cs="Arial"/>
              </w:rPr>
            </w:pPr>
            <w:r w:rsidRPr="00190386">
              <w:rPr>
                <w:rFonts w:ascii="Arial" w:hAnsi="Arial" w:cs="Arial"/>
              </w:rPr>
              <w:t>-</w:t>
            </w:r>
          </w:p>
        </w:tc>
        <w:tc>
          <w:tcPr>
            <w:tcW w:w="1276" w:type="dxa"/>
            <w:shd w:val="clear" w:color="auto" w:fill="auto"/>
          </w:tcPr>
          <w:p w:rsidR="004A067D" w:rsidRPr="00190386" w:rsidRDefault="004A067D" w:rsidP="00AA579F">
            <w:pPr>
              <w:spacing w:before="60" w:after="60"/>
              <w:ind w:left="34" w:hanging="1"/>
              <w:jc w:val="center"/>
              <w:rPr>
                <w:rFonts w:ascii="Arial" w:hAnsi="Arial" w:cs="Arial"/>
              </w:rPr>
            </w:pPr>
            <w:r>
              <w:rPr>
                <w:rFonts w:ascii="Arial" w:hAnsi="Arial" w:cs="Arial"/>
              </w:rPr>
              <w:t xml:space="preserve">Para </w:t>
            </w:r>
            <w:r w:rsidRPr="00190386">
              <w:rPr>
                <w:rFonts w:ascii="Arial" w:hAnsi="Arial" w:cs="Arial"/>
              </w:rPr>
              <w:t>6.6</w:t>
            </w:r>
            <w:r>
              <w:rPr>
                <w:rFonts w:ascii="Arial" w:hAnsi="Arial" w:cs="Arial"/>
              </w:rPr>
              <w:t>3</w:t>
            </w:r>
            <w:r w:rsidRPr="00190386">
              <w:rPr>
                <w:rFonts w:ascii="Arial" w:hAnsi="Arial" w:cs="Arial"/>
              </w:rPr>
              <w:t>A</w:t>
            </w:r>
          </w:p>
        </w:tc>
        <w:tc>
          <w:tcPr>
            <w:tcW w:w="5953" w:type="dxa"/>
            <w:shd w:val="clear" w:color="auto" w:fill="auto"/>
          </w:tcPr>
          <w:p w:rsidR="00C33CFD" w:rsidRDefault="003C6A88" w:rsidP="003C6A88">
            <w:pPr>
              <w:rPr>
                <w:rFonts w:ascii="Arial" w:eastAsia="Calibri" w:hAnsi="Arial" w:cs="Arial"/>
                <w:u w:val="single"/>
                <w:lang w:eastAsia="en-GB"/>
              </w:rPr>
            </w:pPr>
            <w:r>
              <w:rPr>
                <w:rFonts w:ascii="Arial" w:hAnsi="Arial" w:cs="Arial"/>
                <w:u w:val="single"/>
              </w:rPr>
              <w:t xml:space="preserve">In altering the Green Belt and allocating strategic sites for </w:t>
            </w:r>
            <w:r w:rsidRPr="003C6A88">
              <w:rPr>
                <w:rFonts w:ascii="Arial" w:hAnsi="Arial" w:cs="Arial"/>
                <w:u w:val="single"/>
              </w:rPr>
              <w:t>development and</w:t>
            </w:r>
            <w:r>
              <w:rPr>
                <w:rFonts w:ascii="Arial" w:hAnsi="Arial" w:cs="Arial"/>
              </w:rPr>
              <w:t xml:space="preserve"> i</w:t>
            </w:r>
            <w:r w:rsidR="004A067D" w:rsidRPr="003C6A88">
              <w:rPr>
                <w:rFonts w:ascii="Arial" w:hAnsi="Arial" w:cs="Arial"/>
              </w:rPr>
              <w:t>n response to the NPPF para</w:t>
            </w:r>
            <w:r>
              <w:rPr>
                <w:rFonts w:ascii="Arial" w:hAnsi="Arial" w:cs="Arial"/>
              </w:rPr>
              <w:t>graph</w:t>
            </w:r>
            <w:r w:rsidR="004A067D" w:rsidRPr="003C6A88">
              <w:rPr>
                <w:rFonts w:ascii="Arial" w:hAnsi="Arial" w:cs="Arial"/>
              </w:rPr>
              <w:t xml:space="preserve"> 85,</w:t>
            </w:r>
            <w:r w:rsidR="004A067D" w:rsidRPr="003C6A88">
              <w:rPr>
                <w:rFonts w:ascii="Arial" w:hAnsi="Arial" w:cs="Arial"/>
                <w:strike/>
              </w:rPr>
              <w:t xml:space="preserve"> the issue of safeguarded land will be considered in the Placemaking Plan</w:t>
            </w:r>
            <w:r w:rsidRPr="003C6A88">
              <w:rPr>
                <w:rFonts w:ascii="Arial" w:hAnsi="Arial" w:cs="Arial"/>
              </w:rPr>
              <w:t xml:space="preserve"> </w:t>
            </w:r>
            <w:r w:rsidRPr="003C6A88">
              <w:rPr>
                <w:rFonts w:ascii="Arial" w:hAnsi="Arial" w:cs="Arial"/>
                <w:u w:val="single"/>
              </w:rPr>
              <w:t xml:space="preserve">the need to identify safeguarded land to meet longer term development requirements has been considered. At both Weston and Odd Down on the edge of Bath environmental sensitivity means that there is no scope to identify safeguarded land. It is also considered there is no scope to identify safeguarded land at south west Keynsham. However, land is safeguarded for development beyond the Plan period at East of Keynsham.  At Whitchurch the </w:t>
            </w:r>
            <w:r w:rsidRPr="003C6A88">
              <w:rPr>
                <w:rFonts w:ascii="Arial" w:eastAsia="Calibri" w:hAnsi="Arial" w:cs="Arial"/>
                <w:u w:val="single"/>
                <w:lang w:eastAsia="en-GB"/>
              </w:rPr>
              <w:t>need</w:t>
            </w:r>
            <w:r w:rsidRPr="00825D77">
              <w:rPr>
                <w:rFonts w:ascii="Arial" w:eastAsia="Calibri" w:hAnsi="Arial" w:cs="Arial"/>
                <w:u w:val="single"/>
                <w:lang w:eastAsia="en-GB"/>
              </w:rPr>
              <w:t xml:space="preserve"> for and scope to identify safeguarded land will be considered as part of the Core </w:t>
            </w:r>
            <w:r w:rsidRPr="00825D77">
              <w:rPr>
                <w:rFonts w:ascii="Arial" w:eastAsia="Calibri" w:hAnsi="Arial" w:cs="Arial"/>
                <w:u w:val="single"/>
                <w:lang w:eastAsia="en-GB"/>
              </w:rPr>
              <w:lastRenderedPageBreak/>
              <w:t>Strategy review</w:t>
            </w:r>
            <w:r>
              <w:rPr>
                <w:rFonts w:ascii="Arial" w:eastAsia="Calibri" w:hAnsi="Arial" w:cs="Arial"/>
                <w:u w:val="single"/>
                <w:lang w:eastAsia="en-GB"/>
              </w:rPr>
              <w:t>.</w:t>
            </w:r>
          </w:p>
          <w:p w:rsidR="00C33CFD" w:rsidRPr="00825D77" w:rsidRDefault="00C33CFD" w:rsidP="00AA579F">
            <w:pPr>
              <w:rPr>
                <w:rFonts w:ascii="Arial" w:hAnsi="Arial" w:cs="Arial"/>
              </w:rPr>
            </w:pPr>
          </w:p>
        </w:tc>
        <w:tc>
          <w:tcPr>
            <w:tcW w:w="1276" w:type="dxa"/>
          </w:tcPr>
          <w:p w:rsidR="004A067D" w:rsidRPr="00190386" w:rsidRDefault="004A067D" w:rsidP="00211AEF">
            <w:pPr>
              <w:spacing w:before="60" w:after="60"/>
              <w:jc w:val="center"/>
              <w:rPr>
                <w:rFonts w:ascii="Arial" w:hAnsi="Arial" w:cs="Arial"/>
              </w:rPr>
            </w:pPr>
            <w:r w:rsidRPr="00190386">
              <w:rPr>
                <w:rFonts w:ascii="Arial" w:eastAsia="Calibri" w:hAnsi="Arial" w:cs="Arial"/>
                <w:bCs/>
                <w:lang w:eastAsia="en-GB"/>
              </w:rPr>
              <w:lastRenderedPageBreak/>
              <w:t>SPC17</w:t>
            </w:r>
            <w:r w:rsidR="00211AEF">
              <w:rPr>
                <w:rFonts w:ascii="Arial" w:eastAsia="Calibri" w:hAnsi="Arial" w:cs="Arial"/>
                <w:bCs/>
                <w:lang w:eastAsia="en-GB"/>
              </w:rPr>
              <w:t>2</w:t>
            </w:r>
          </w:p>
        </w:tc>
        <w:tc>
          <w:tcPr>
            <w:tcW w:w="3827" w:type="dxa"/>
            <w:shd w:val="clear" w:color="auto" w:fill="auto"/>
          </w:tcPr>
          <w:p w:rsidR="004A067D" w:rsidRPr="00EA6098" w:rsidRDefault="003C6A88" w:rsidP="00AA579F">
            <w:pPr>
              <w:autoSpaceDE w:val="0"/>
              <w:autoSpaceDN w:val="0"/>
              <w:adjustRightInd w:val="0"/>
              <w:rPr>
                <w:rFonts w:ascii="Arial" w:hAnsi="Arial" w:cs="Arial"/>
                <w:color w:val="FF0000"/>
              </w:rPr>
            </w:pPr>
            <w:r w:rsidRPr="003C6A88">
              <w:rPr>
                <w:rFonts w:ascii="Arial" w:eastAsia="Calibri" w:hAnsi="Arial" w:cs="Arial"/>
                <w:lang w:eastAsia="en-GB"/>
              </w:rPr>
              <w:t>Amendment necessary in responding to the Inspector’s concerns outlined in ID/40.</w:t>
            </w:r>
          </w:p>
        </w:tc>
      </w:tr>
      <w:tr w:rsidR="00C40489" w:rsidRPr="00074BE2" w:rsidTr="00B51E87">
        <w:tc>
          <w:tcPr>
            <w:tcW w:w="1135" w:type="dxa"/>
            <w:shd w:val="clear" w:color="auto" w:fill="auto"/>
          </w:tcPr>
          <w:p w:rsidR="00C40489" w:rsidRPr="0074131A" w:rsidRDefault="006009E6" w:rsidP="0014130F">
            <w:pPr>
              <w:spacing w:before="60" w:after="60"/>
              <w:rPr>
                <w:rFonts w:ascii="Arial" w:hAnsi="Arial" w:cs="Arial"/>
                <w:b/>
              </w:rPr>
            </w:pPr>
            <w:r>
              <w:rPr>
                <w:rFonts w:ascii="Arial" w:hAnsi="Arial" w:cs="Arial"/>
                <w:b/>
              </w:rPr>
              <w:lastRenderedPageBreak/>
              <w:t>CSA</w:t>
            </w:r>
            <w:r w:rsidR="00545890">
              <w:rPr>
                <w:rFonts w:ascii="Arial" w:hAnsi="Arial" w:cs="Arial"/>
                <w:b/>
              </w:rPr>
              <w:t>51</w:t>
            </w:r>
          </w:p>
        </w:tc>
        <w:tc>
          <w:tcPr>
            <w:tcW w:w="1417" w:type="dxa"/>
            <w:shd w:val="clear" w:color="auto" w:fill="auto"/>
          </w:tcPr>
          <w:p w:rsidR="00C40489" w:rsidRPr="00074BE2" w:rsidRDefault="005D571B" w:rsidP="00E476CB">
            <w:pPr>
              <w:spacing w:before="60" w:after="60"/>
              <w:jc w:val="center"/>
              <w:rPr>
                <w:rFonts w:ascii="Arial" w:hAnsi="Arial" w:cs="Arial"/>
              </w:rPr>
            </w:pPr>
            <w:r>
              <w:rPr>
                <w:rFonts w:ascii="Arial" w:hAnsi="Arial" w:cs="Arial"/>
              </w:rPr>
              <w:t>120</w:t>
            </w:r>
          </w:p>
        </w:tc>
        <w:tc>
          <w:tcPr>
            <w:tcW w:w="1276" w:type="dxa"/>
            <w:shd w:val="clear" w:color="auto" w:fill="auto"/>
          </w:tcPr>
          <w:p w:rsidR="00C40489" w:rsidRDefault="00C40489" w:rsidP="004A067D">
            <w:pPr>
              <w:spacing w:before="60" w:after="60"/>
              <w:ind w:left="34"/>
              <w:jc w:val="center"/>
              <w:rPr>
                <w:rFonts w:ascii="Arial" w:hAnsi="Arial" w:cs="Arial"/>
              </w:rPr>
            </w:pPr>
            <w:r>
              <w:rPr>
                <w:rFonts w:ascii="Arial" w:hAnsi="Arial" w:cs="Arial"/>
              </w:rPr>
              <w:t>Para 6.64</w:t>
            </w:r>
          </w:p>
        </w:tc>
        <w:tc>
          <w:tcPr>
            <w:tcW w:w="5953" w:type="dxa"/>
            <w:shd w:val="clear" w:color="auto" w:fill="auto"/>
          </w:tcPr>
          <w:p w:rsidR="00C40489" w:rsidRPr="00825D77" w:rsidRDefault="00C40489" w:rsidP="00A70DEC">
            <w:pPr>
              <w:autoSpaceDE w:val="0"/>
              <w:autoSpaceDN w:val="0"/>
              <w:adjustRightInd w:val="0"/>
              <w:rPr>
                <w:rFonts w:ascii="Arial" w:hAnsi="Arial" w:cs="Arial"/>
              </w:rPr>
            </w:pPr>
            <w:r w:rsidRPr="00825D77">
              <w:rPr>
                <w:rFonts w:ascii="Arial" w:eastAsia="Calibri" w:hAnsi="Arial" w:cs="Arial"/>
                <w:lang w:eastAsia="en-GB"/>
              </w:rPr>
              <w:t>In light of the opportunities for development in the plan period, most of the</w:t>
            </w:r>
            <w:r w:rsidR="00A70DEC" w:rsidRPr="00825D77">
              <w:rPr>
                <w:rFonts w:ascii="Arial" w:eastAsia="Calibri" w:hAnsi="Arial" w:cs="Arial"/>
                <w:lang w:eastAsia="en-GB"/>
              </w:rPr>
              <w:t xml:space="preserve"> </w:t>
            </w:r>
            <w:r w:rsidRPr="00825D77">
              <w:rPr>
                <w:rFonts w:ascii="Arial" w:eastAsia="Calibri" w:hAnsi="Arial" w:cs="Arial"/>
                <w:lang w:eastAsia="en-GB"/>
              </w:rPr>
              <w:t xml:space="preserve">urban area of Keynsham continues to be excluded from the Green Belt and </w:t>
            </w:r>
            <w:r w:rsidRPr="00825D77">
              <w:rPr>
                <w:rFonts w:ascii="Arial" w:eastAsia="Calibri" w:hAnsi="Arial" w:cs="Arial"/>
                <w:strike/>
                <w:lang w:eastAsia="en-GB"/>
              </w:rPr>
              <w:t>an Inset</w:t>
            </w:r>
            <w:r w:rsidR="00A70DEC" w:rsidRPr="00825D77">
              <w:rPr>
                <w:rFonts w:ascii="Arial" w:eastAsia="Calibri" w:hAnsi="Arial" w:cs="Arial"/>
                <w:lang w:eastAsia="en-GB"/>
              </w:rPr>
              <w:t xml:space="preserve"> </w:t>
            </w:r>
            <w:r w:rsidR="003A2ABF" w:rsidRPr="00825D77">
              <w:rPr>
                <w:rFonts w:ascii="Arial" w:eastAsia="Calibri" w:hAnsi="Arial" w:cs="Arial"/>
                <w:u w:val="single"/>
                <w:lang w:eastAsia="en-GB"/>
              </w:rPr>
              <w:t xml:space="preserve">a revised inner </w:t>
            </w:r>
            <w:r w:rsidRPr="00825D77">
              <w:rPr>
                <w:rFonts w:ascii="Arial" w:eastAsia="Calibri" w:hAnsi="Arial" w:cs="Arial"/>
                <w:lang w:eastAsia="en-GB"/>
              </w:rPr>
              <w:t>boundary is defined on the Proposals Map. There are a number of villages which</w:t>
            </w:r>
            <w:r w:rsidR="00A70DEC" w:rsidRPr="00825D77">
              <w:rPr>
                <w:rFonts w:ascii="Arial" w:eastAsia="Calibri" w:hAnsi="Arial" w:cs="Arial"/>
                <w:lang w:eastAsia="en-GB"/>
              </w:rPr>
              <w:t xml:space="preserve"> </w:t>
            </w:r>
            <w:r w:rsidRPr="00825D77">
              <w:rPr>
                <w:rFonts w:ascii="Arial" w:eastAsia="Calibri" w:hAnsi="Arial" w:cs="Arial"/>
                <w:lang w:eastAsia="en-GB"/>
              </w:rPr>
              <w:t>meet the requirements of national policy in the NPPF</w:t>
            </w:r>
            <w:r w:rsidR="00A70DEC" w:rsidRPr="00825D77">
              <w:rPr>
                <w:rFonts w:ascii="Arial" w:eastAsia="Calibri" w:hAnsi="Arial" w:cs="Arial"/>
                <w:lang w:eastAsia="en-GB"/>
              </w:rPr>
              <w:t xml:space="preserve"> </w:t>
            </w:r>
            <w:r w:rsidRPr="00825D77">
              <w:rPr>
                <w:rFonts w:ascii="Arial" w:eastAsia="Calibri" w:hAnsi="Arial" w:cs="Arial"/>
                <w:lang w:eastAsia="en-GB"/>
              </w:rPr>
              <w:t xml:space="preserve">and continue to be </w:t>
            </w:r>
            <w:r w:rsidRPr="00825D77">
              <w:rPr>
                <w:rFonts w:ascii="Arial" w:eastAsia="Calibri" w:hAnsi="Arial" w:cs="Arial"/>
                <w:strike/>
                <w:lang w:eastAsia="en-GB"/>
              </w:rPr>
              <w:t>insets within</w:t>
            </w:r>
            <w:r w:rsidRPr="00825D77">
              <w:rPr>
                <w:rFonts w:ascii="Arial" w:eastAsia="Calibri" w:hAnsi="Arial" w:cs="Arial"/>
                <w:lang w:eastAsia="en-GB"/>
              </w:rPr>
              <w:t xml:space="preserve"> </w:t>
            </w:r>
            <w:r w:rsidR="003A2ABF" w:rsidRPr="00825D77">
              <w:rPr>
                <w:rFonts w:ascii="Arial" w:eastAsia="Calibri" w:hAnsi="Arial" w:cs="Arial"/>
                <w:u w:val="single"/>
                <w:lang w:eastAsia="en-GB"/>
              </w:rPr>
              <w:t xml:space="preserve">excluded from </w:t>
            </w:r>
            <w:r w:rsidRPr="00825D77">
              <w:rPr>
                <w:rFonts w:ascii="Arial" w:eastAsia="Calibri" w:hAnsi="Arial" w:cs="Arial"/>
                <w:lang w:eastAsia="en-GB"/>
              </w:rPr>
              <w:t>the Green Belt as established in the Bath &amp; North</w:t>
            </w:r>
            <w:r w:rsidR="00A70DEC" w:rsidRPr="00825D77">
              <w:rPr>
                <w:rFonts w:ascii="Arial" w:eastAsia="Calibri" w:hAnsi="Arial" w:cs="Arial"/>
                <w:lang w:eastAsia="en-GB"/>
              </w:rPr>
              <w:t xml:space="preserve"> </w:t>
            </w:r>
            <w:r w:rsidRPr="00825D77">
              <w:rPr>
                <w:rFonts w:ascii="Arial" w:eastAsia="Calibri" w:hAnsi="Arial" w:cs="Arial"/>
                <w:lang w:eastAsia="en-GB"/>
              </w:rPr>
              <w:t xml:space="preserve">East Somerset Local Plan. </w:t>
            </w:r>
            <w:r w:rsidRPr="00825D77">
              <w:rPr>
                <w:rFonts w:ascii="Arial" w:eastAsia="Calibri" w:hAnsi="Arial" w:cs="Arial"/>
                <w:strike/>
                <w:lang w:eastAsia="en-GB"/>
              </w:rPr>
              <w:t>The Inset boundaries will be reviewed through the Placemaking Plan</w:t>
            </w:r>
            <w:r w:rsidR="00A70DEC" w:rsidRPr="00825D77">
              <w:rPr>
                <w:rFonts w:ascii="Arial" w:eastAsia="Calibri" w:hAnsi="Arial" w:cs="Arial"/>
                <w:strike/>
                <w:lang w:eastAsia="en-GB"/>
              </w:rPr>
              <w:t xml:space="preserve"> </w:t>
            </w:r>
            <w:r w:rsidRPr="00825D77">
              <w:rPr>
                <w:rFonts w:ascii="Arial" w:eastAsia="Calibri" w:hAnsi="Arial" w:cs="Arial"/>
                <w:strike/>
                <w:lang w:eastAsia="en-GB"/>
              </w:rPr>
              <w:t>and through Neighbourhood Planning. Exceptional circumstances will need to be</w:t>
            </w:r>
            <w:r w:rsidR="00A70DEC" w:rsidRPr="00825D77">
              <w:rPr>
                <w:rFonts w:ascii="Arial" w:eastAsia="Calibri" w:hAnsi="Arial" w:cs="Arial"/>
                <w:strike/>
                <w:lang w:eastAsia="en-GB"/>
              </w:rPr>
              <w:t xml:space="preserve"> </w:t>
            </w:r>
            <w:r w:rsidRPr="00825D77">
              <w:rPr>
                <w:rFonts w:ascii="Arial" w:eastAsia="Calibri" w:hAnsi="Arial" w:cs="Arial"/>
                <w:strike/>
                <w:lang w:eastAsia="en-GB"/>
              </w:rPr>
              <w:t>demonstrated through this review process in order for any changes to the Inset</w:t>
            </w:r>
            <w:r w:rsidR="00A70DEC" w:rsidRPr="00825D77">
              <w:rPr>
                <w:rFonts w:ascii="Arial" w:eastAsia="Calibri" w:hAnsi="Arial" w:cs="Arial"/>
                <w:strike/>
                <w:lang w:eastAsia="en-GB"/>
              </w:rPr>
              <w:t xml:space="preserve"> </w:t>
            </w:r>
            <w:r w:rsidRPr="00825D77">
              <w:rPr>
                <w:rFonts w:ascii="Arial" w:eastAsia="Calibri" w:hAnsi="Arial" w:cs="Arial"/>
                <w:strike/>
                <w:lang w:eastAsia="en-GB"/>
              </w:rPr>
              <w:t>boundaries to be made.</w:t>
            </w:r>
            <w:r w:rsidRPr="00825D77">
              <w:rPr>
                <w:rFonts w:ascii="Arial" w:eastAsia="Calibri" w:hAnsi="Arial" w:cs="Arial"/>
                <w:lang w:eastAsia="en-GB"/>
              </w:rPr>
              <w:t xml:space="preserve"> </w:t>
            </w:r>
            <w:r w:rsidR="00DA6193" w:rsidRPr="00825D77">
              <w:rPr>
                <w:rFonts w:ascii="Arial" w:eastAsia="Calibri" w:hAnsi="Arial" w:cs="Arial"/>
                <w:u w:val="single"/>
                <w:lang w:eastAsia="en-GB"/>
              </w:rPr>
              <w:t>Given the overall level of housing required during the plan period and the spatial strategy for meeting this requirement it is not considered that exceptional circumstances exist to warrant changing the Inset boundaries for these villages.</w:t>
            </w:r>
            <w:r w:rsidR="00DA6193" w:rsidRPr="00825D77">
              <w:rPr>
                <w:rFonts w:ascii="Arial" w:eastAsia="Calibri" w:hAnsi="Arial" w:cs="Arial"/>
                <w:lang w:eastAsia="en-GB"/>
              </w:rPr>
              <w:t xml:space="preserve"> </w:t>
            </w:r>
            <w:r w:rsidRPr="00825D77">
              <w:rPr>
                <w:rFonts w:ascii="Arial" w:eastAsia="Calibri" w:hAnsi="Arial" w:cs="Arial"/>
                <w:lang w:eastAsia="en-GB"/>
              </w:rPr>
              <w:t>Some sites may come forward in the Green Belt under the</w:t>
            </w:r>
            <w:r w:rsidR="00A70DEC" w:rsidRPr="00825D77">
              <w:rPr>
                <w:rFonts w:ascii="Arial" w:eastAsia="Calibri" w:hAnsi="Arial" w:cs="Arial"/>
                <w:lang w:eastAsia="en-GB"/>
              </w:rPr>
              <w:t xml:space="preserve"> </w:t>
            </w:r>
            <w:r w:rsidRPr="00825D77">
              <w:rPr>
                <w:rFonts w:ascii="Arial" w:eastAsia="Calibri" w:hAnsi="Arial" w:cs="Arial"/>
                <w:lang w:eastAsia="en-GB"/>
              </w:rPr>
              <w:t>Government’s proposals for Community Right to Build.</w:t>
            </w:r>
          </w:p>
        </w:tc>
        <w:tc>
          <w:tcPr>
            <w:tcW w:w="1276" w:type="dxa"/>
          </w:tcPr>
          <w:p w:rsidR="00C40489" w:rsidRDefault="00C40489" w:rsidP="00E476CB">
            <w:pPr>
              <w:spacing w:before="60" w:after="60"/>
              <w:jc w:val="center"/>
              <w:rPr>
                <w:rFonts w:ascii="Arial" w:hAnsi="Arial" w:cs="Arial"/>
              </w:rPr>
            </w:pPr>
          </w:p>
        </w:tc>
        <w:tc>
          <w:tcPr>
            <w:tcW w:w="3827" w:type="dxa"/>
            <w:shd w:val="clear" w:color="auto" w:fill="auto"/>
          </w:tcPr>
          <w:p w:rsidR="00C40489" w:rsidRPr="00074BE2" w:rsidRDefault="007949E3" w:rsidP="00E32D7E">
            <w:pPr>
              <w:autoSpaceDE w:val="0"/>
              <w:autoSpaceDN w:val="0"/>
              <w:adjustRightInd w:val="0"/>
              <w:spacing w:before="60" w:after="60"/>
              <w:rPr>
                <w:rFonts w:ascii="Arial" w:hAnsi="Arial" w:cs="Arial"/>
              </w:rPr>
            </w:pPr>
            <w:r>
              <w:rPr>
                <w:rFonts w:ascii="Arial" w:hAnsi="Arial" w:cs="Arial"/>
              </w:rPr>
              <w:t>Amendment arising from response to ID/40.</w:t>
            </w:r>
          </w:p>
        </w:tc>
      </w:tr>
      <w:tr w:rsidR="0014130F" w:rsidRPr="00074BE2" w:rsidTr="00B51E87">
        <w:tc>
          <w:tcPr>
            <w:tcW w:w="1135" w:type="dxa"/>
            <w:shd w:val="clear" w:color="auto" w:fill="auto"/>
          </w:tcPr>
          <w:p w:rsidR="0014130F" w:rsidRDefault="0014130F" w:rsidP="0014130F">
            <w:pPr>
              <w:spacing w:before="60" w:after="60"/>
            </w:pPr>
            <w:r w:rsidRPr="0074131A">
              <w:rPr>
                <w:rFonts w:ascii="Arial" w:hAnsi="Arial" w:cs="Arial"/>
                <w:b/>
              </w:rPr>
              <w:t>CSA</w:t>
            </w:r>
            <w:r w:rsidR="00545890">
              <w:rPr>
                <w:rFonts w:ascii="Arial" w:hAnsi="Arial" w:cs="Arial"/>
                <w:b/>
              </w:rPr>
              <w:t>52</w:t>
            </w:r>
          </w:p>
        </w:tc>
        <w:tc>
          <w:tcPr>
            <w:tcW w:w="1417" w:type="dxa"/>
            <w:shd w:val="clear" w:color="auto" w:fill="auto"/>
          </w:tcPr>
          <w:p w:rsidR="0014130F" w:rsidRPr="00074BE2" w:rsidRDefault="0014130F" w:rsidP="00E476CB">
            <w:pPr>
              <w:spacing w:before="60" w:after="60"/>
              <w:jc w:val="center"/>
              <w:rPr>
                <w:rFonts w:ascii="Arial" w:hAnsi="Arial" w:cs="Arial"/>
              </w:rPr>
            </w:pPr>
            <w:r w:rsidRPr="00074BE2">
              <w:rPr>
                <w:rFonts w:ascii="Arial" w:hAnsi="Arial" w:cs="Arial"/>
              </w:rPr>
              <w:t>-</w:t>
            </w:r>
          </w:p>
        </w:tc>
        <w:tc>
          <w:tcPr>
            <w:tcW w:w="1276" w:type="dxa"/>
            <w:shd w:val="clear" w:color="auto" w:fill="auto"/>
          </w:tcPr>
          <w:p w:rsidR="0014130F" w:rsidRPr="00074BE2" w:rsidRDefault="0014130F" w:rsidP="004A067D">
            <w:pPr>
              <w:spacing w:before="60" w:after="60"/>
              <w:ind w:left="34"/>
              <w:jc w:val="center"/>
              <w:rPr>
                <w:rFonts w:ascii="Arial" w:hAnsi="Arial" w:cs="Arial"/>
              </w:rPr>
            </w:pPr>
            <w:r>
              <w:rPr>
                <w:rFonts w:ascii="Arial" w:hAnsi="Arial" w:cs="Arial"/>
              </w:rPr>
              <w:t>Para 6.6</w:t>
            </w:r>
            <w:r w:rsidR="004A067D">
              <w:rPr>
                <w:rFonts w:ascii="Arial" w:hAnsi="Arial" w:cs="Arial"/>
              </w:rPr>
              <w:t>4</w:t>
            </w:r>
            <w:r>
              <w:rPr>
                <w:rFonts w:ascii="Arial" w:hAnsi="Arial" w:cs="Arial"/>
              </w:rPr>
              <w:t>A</w:t>
            </w:r>
          </w:p>
        </w:tc>
        <w:tc>
          <w:tcPr>
            <w:tcW w:w="5953" w:type="dxa"/>
            <w:shd w:val="clear" w:color="auto" w:fill="auto"/>
          </w:tcPr>
          <w:p w:rsidR="0014130F" w:rsidRPr="00825D77" w:rsidRDefault="0014130F" w:rsidP="00E476CB">
            <w:pPr>
              <w:spacing w:before="60" w:after="60"/>
              <w:rPr>
                <w:rFonts w:ascii="Arial" w:hAnsi="Arial" w:cs="Arial"/>
              </w:rPr>
            </w:pPr>
            <w:r w:rsidRPr="00825D77">
              <w:rPr>
                <w:rFonts w:ascii="Arial" w:hAnsi="Arial" w:cs="Arial"/>
              </w:rPr>
              <w:t xml:space="preserve">Within the Green Belt a number of MEDS are currently defined on the Proposals Map. Within the MEDS B&amp;NES Local Plan Policy GB.3 allows for limited redevelopment or infill which does not harm the openness of the Green Belt or affect the purposes of including land within it. </w:t>
            </w:r>
            <w:r w:rsidRPr="00825D77">
              <w:rPr>
                <w:rFonts w:ascii="Arial" w:hAnsi="Arial" w:cs="Arial"/>
                <w:u w:val="single"/>
              </w:rPr>
              <w:t>Within the context of national policy</w:t>
            </w:r>
            <w:r w:rsidRPr="00825D77">
              <w:rPr>
                <w:rFonts w:ascii="Arial" w:hAnsi="Arial" w:cs="Arial"/>
              </w:rPr>
              <w:t xml:space="preserve"> the Council will, </w:t>
            </w:r>
            <w:r w:rsidRPr="00825D77">
              <w:rPr>
                <w:rFonts w:ascii="Arial" w:hAnsi="Arial" w:cs="Arial"/>
                <w:u w:val="single"/>
              </w:rPr>
              <w:t>through the Placemaking Plan</w:t>
            </w:r>
            <w:r w:rsidRPr="00825D77">
              <w:rPr>
                <w:rFonts w:ascii="Arial" w:hAnsi="Arial" w:cs="Arial"/>
              </w:rPr>
              <w:t xml:space="preserve">, be reviewing </w:t>
            </w:r>
            <w:r w:rsidRPr="00825D77">
              <w:rPr>
                <w:rFonts w:ascii="Arial" w:hAnsi="Arial" w:cs="Arial"/>
                <w:u w:val="single"/>
              </w:rPr>
              <w:t>whether MEDS should continue to be designated and, if so, the sites to be designated and their boundaries.</w:t>
            </w:r>
          </w:p>
        </w:tc>
        <w:tc>
          <w:tcPr>
            <w:tcW w:w="1276" w:type="dxa"/>
          </w:tcPr>
          <w:p w:rsidR="0014130F" w:rsidRPr="00A26E14" w:rsidRDefault="004A067D" w:rsidP="00E476CB">
            <w:pPr>
              <w:spacing w:before="60" w:after="60"/>
              <w:jc w:val="center"/>
              <w:rPr>
                <w:rFonts w:ascii="Arial" w:hAnsi="Arial" w:cs="Arial"/>
              </w:rPr>
            </w:pPr>
            <w:r>
              <w:rPr>
                <w:rFonts w:ascii="Arial" w:hAnsi="Arial" w:cs="Arial"/>
              </w:rPr>
              <w:t>SPC174</w:t>
            </w:r>
          </w:p>
        </w:tc>
        <w:tc>
          <w:tcPr>
            <w:tcW w:w="3827" w:type="dxa"/>
            <w:shd w:val="clear" w:color="auto" w:fill="auto"/>
          </w:tcPr>
          <w:p w:rsidR="0014130F" w:rsidRPr="00074BE2" w:rsidRDefault="0014130F" w:rsidP="00E32D7E">
            <w:pPr>
              <w:autoSpaceDE w:val="0"/>
              <w:autoSpaceDN w:val="0"/>
              <w:adjustRightInd w:val="0"/>
              <w:spacing w:before="60" w:after="60"/>
              <w:rPr>
                <w:rFonts w:ascii="Arial" w:hAnsi="Arial" w:cs="Arial"/>
                <w:color w:val="FF0000"/>
              </w:rPr>
            </w:pPr>
            <w:r w:rsidRPr="00074BE2">
              <w:rPr>
                <w:rFonts w:ascii="Arial" w:hAnsi="Arial" w:cs="Arial"/>
              </w:rPr>
              <w:t xml:space="preserve">Clarification of scope of MEDS Review through </w:t>
            </w:r>
            <w:r>
              <w:rPr>
                <w:rFonts w:ascii="Arial" w:hAnsi="Arial" w:cs="Arial"/>
              </w:rPr>
              <w:t xml:space="preserve">intending to be taken through </w:t>
            </w:r>
            <w:r w:rsidRPr="00074BE2">
              <w:rPr>
                <w:rFonts w:ascii="Arial" w:hAnsi="Arial" w:cs="Arial"/>
              </w:rPr>
              <w:t xml:space="preserve">the Placemaking Plan </w:t>
            </w:r>
            <w:r w:rsidRPr="00190386">
              <w:rPr>
                <w:rFonts w:ascii="Arial" w:hAnsi="Arial" w:cs="Arial"/>
              </w:rPr>
              <w:t>– see BNES/47 (p43) in response to ID/36.</w:t>
            </w:r>
          </w:p>
        </w:tc>
      </w:tr>
      <w:tr w:rsidR="0014130F" w:rsidRPr="00115F84" w:rsidTr="00B51E87">
        <w:tc>
          <w:tcPr>
            <w:tcW w:w="1135" w:type="dxa"/>
            <w:shd w:val="clear" w:color="auto" w:fill="auto"/>
          </w:tcPr>
          <w:p w:rsidR="0014130F" w:rsidRDefault="0014130F" w:rsidP="0014130F">
            <w:pPr>
              <w:spacing w:before="60" w:after="60"/>
            </w:pPr>
            <w:r w:rsidRPr="0074131A">
              <w:rPr>
                <w:rFonts w:ascii="Arial" w:hAnsi="Arial" w:cs="Arial"/>
                <w:b/>
              </w:rPr>
              <w:t>CSA</w:t>
            </w:r>
            <w:r w:rsidR="00545890">
              <w:rPr>
                <w:rFonts w:ascii="Arial" w:hAnsi="Arial" w:cs="Arial"/>
                <w:b/>
              </w:rPr>
              <w:t>53</w:t>
            </w:r>
          </w:p>
        </w:tc>
        <w:tc>
          <w:tcPr>
            <w:tcW w:w="1417" w:type="dxa"/>
            <w:shd w:val="clear" w:color="auto" w:fill="auto"/>
          </w:tcPr>
          <w:p w:rsidR="0014130F" w:rsidRPr="00115F84" w:rsidRDefault="00B0157B" w:rsidP="00E476CB">
            <w:pPr>
              <w:spacing w:before="60" w:after="60"/>
              <w:jc w:val="center"/>
              <w:rPr>
                <w:rFonts w:ascii="Arial" w:hAnsi="Arial" w:cs="Arial"/>
              </w:rPr>
            </w:pPr>
            <w:r>
              <w:rPr>
                <w:rFonts w:ascii="Arial" w:hAnsi="Arial" w:cs="Arial"/>
              </w:rPr>
              <w:t>134</w:t>
            </w:r>
          </w:p>
        </w:tc>
        <w:tc>
          <w:tcPr>
            <w:tcW w:w="1276" w:type="dxa"/>
            <w:shd w:val="clear" w:color="auto" w:fill="auto"/>
          </w:tcPr>
          <w:p w:rsidR="0014130F" w:rsidRPr="00115F84" w:rsidRDefault="00521E46" w:rsidP="006907B1">
            <w:pPr>
              <w:spacing w:before="60" w:after="60"/>
              <w:ind w:left="34"/>
              <w:rPr>
                <w:rFonts w:ascii="Arial" w:hAnsi="Arial" w:cs="Arial"/>
              </w:rPr>
            </w:pPr>
            <w:r>
              <w:rPr>
                <w:rFonts w:ascii="Arial" w:hAnsi="Arial" w:cs="Arial"/>
              </w:rPr>
              <w:t>Paras 7.</w:t>
            </w:r>
            <w:r w:rsidR="00AC3858">
              <w:rPr>
                <w:rFonts w:ascii="Arial" w:hAnsi="Arial" w:cs="Arial"/>
              </w:rPr>
              <w:t>0</w:t>
            </w:r>
            <w:r>
              <w:rPr>
                <w:rFonts w:ascii="Arial" w:hAnsi="Arial" w:cs="Arial"/>
              </w:rPr>
              <w:t xml:space="preserve">5 – 7.05 </w:t>
            </w:r>
            <w:r w:rsidR="006907B1">
              <w:rPr>
                <w:rFonts w:ascii="Arial" w:hAnsi="Arial" w:cs="Arial"/>
              </w:rPr>
              <w:t>d</w:t>
            </w:r>
          </w:p>
        </w:tc>
        <w:tc>
          <w:tcPr>
            <w:tcW w:w="5953" w:type="dxa"/>
            <w:shd w:val="clear" w:color="auto" w:fill="auto"/>
          </w:tcPr>
          <w:p w:rsidR="00521E46" w:rsidRPr="00825D77" w:rsidRDefault="00521E46" w:rsidP="00521E46">
            <w:pPr>
              <w:ind w:right="-802"/>
              <w:rPr>
                <w:rFonts w:ascii="Arial" w:hAnsi="Arial" w:cs="Arial"/>
                <w:color w:val="FF0000"/>
              </w:rPr>
            </w:pPr>
          </w:p>
          <w:p w:rsidR="00902E17" w:rsidRPr="00825D77" w:rsidRDefault="00902E17" w:rsidP="00902E17">
            <w:pPr>
              <w:rPr>
                <w:rFonts w:ascii="Arial" w:hAnsi="Arial" w:cs="Arial"/>
                <w:u w:val="single"/>
              </w:rPr>
            </w:pPr>
            <w:r w:rsidRPr="00825D77">
              <w:rPr>
                <w:rFonts w:ascii="Arial" w:hAnsi="Arial" w:cs="Arial"/>
                <w:b/>
              </w:rPr>
              <w:t>7.05</w:t>
            </w:r>
            <w:r w:rsidRPr="00825D77">
              <w:rPr>
                <w:rFonts w:ascii="Arial" w:hAnsi="Arial" w:cs="Arial"/>
              </w:rPr>
              <w:t xml:space="preserve"> The Core Strategy </w:t>
            </w:r>
            <w:r w:rsidRPr="00825D77">
              <w:rPr>
                <w:rFonts w:ascii="Arial" w:hAnsi="Arial" w:cs="Arial"/>
                <w:strike/>
              </w:rPr>
              <w:t>is anticipated to</w:t>
            </w:r>
            <w:r w:rsidRPr="00825D77">
              <w:rPr>
                <w:rFonts w:ascii="Arial" w:hAnsi="Arial" w:cs="Arial"/>
              </w:rPr>
              <w:t xml:space="preserve"> </w:t>
            </w:r>
            <w:proofErr w:type="gramStart"/>
            <w:r w:rsidRPr="00825D77">
              <w:rPr>
                <w:rFonts w:ascii="Arial" w:hAnsi="Arial" w:cs="Arial"/>
                <w:u w:val="single"/>
              </w:rPr>
              <w:t>is</w:t>
            </w:r>
            <w:proofErr w:type="gramEnd"/>
            <w:r w:rsidRPr="00825D77">
              <w:rPr>
                <w:rFonts w:ascii="Arial" w:hAnsi="Arial" w:cs="Arial"/>
                <w:u w:val="single"/>
              </w:rPr>
              <w:t xml:space="preserve"> programmed to</w:t>
            </w:r>
            <w:r w:rsidRPr="00825D77">
              <w:rPr>
                <w:rFonts w:ascii="Arial" w:hAnsi="Arial" w:cs="Arial"/>
              </w:rPr>
              <w:t xml:space="preserve"> be reviewed about every 5 years </w:t>
            </w:r>
            <w:r w:rsidRPr="00825D77">
              <w:rPr>
                <w:rFonts w:ascii="Arial" w:hAnsi="Arial" w:cs="Arial"/>
                <w:u w:val="single"/>
              </w:rPr>
              <w:t xml:space="preserve">to enable flexibility in </w:t>
            </w:r>
            <w:r w:rsidRPr="00825D77">
              <w:rPr>
                <w:rFonts w:ascii="Arial" w:hAnsi="Arial" w:cs="Arial"/>
                <w:u w:val="single"/>
              </w:rPr>
              <w:lastRenderedPageBreak/>
              <w:t>response to changing circumstances</w:t>
            </w:r>
            <w:r w:rsidRPr="00825D77">
              <w:rPr>
                <w:rFonts w:ascii="Arial" w:hAnsi="Arial" w:cs="Arial"/>
              </w:rPr>
              <w:t>. T</w:t>
            </w:r>
            <w:r w:rsidRPr="00825D77">
              <w:rPr>
                <w:rFonts w:ascii="Arial" w:hAnsi="Arial" w:cs="Arial"/>
                <w:u w:val="single"/>
              </w:rPr>
              <w:t xml:space="preserve">he review will be informed by regular monitoring as set out in Table 9 as well as ensuring that the Core Strategy evidence base remains up-to-date. </w:t>
            </w:r>
            <w:r w:rsidRPr="00825D77">
              <w:rPr>
                <w:rFonts w:ascii="Arial" w:hAnsi="Arial" w:cs="Arial"/>
              </w:rPr>
              <w:t xml:space="preserve">The review process will commence </w:t>
            </w:r>
            <w:r w:rsidRPr="00825D77">
              <w:rPr>
                <w:rFonts w:ascii="Arial" w:hAnsi="Arial" w:cs="Arial"/>
                <w:strike/>
              </w:rPr>
              <w:t>around 2 to 3 years</w:t>
            </w:r>
            <w:r w:rsidRPr="00825D77">
              <w:rPr>
                <w:rFonts w:ascii="Arial" w:hAnsi="Arial" w:cs="Arial"/>
              </w:rPr>
              <w:t xml:space="preserve"> in advance of the review date in order to enable the timely and considered preparation and adoption of revised policies. </w:t>
            </w:r>
            <w:r w:rsidRPr="00825D77">
              <w:rPr>
                <w:rFonts w:ascii="Arial" w:hAnsi="Arial" w:cs="Arial"/>
                <w:strike/>
                <w:u w:val="single"/>
              </w:rPr>
              <w:t>However</w:t>
            </w:r>
            <w:r w:rsidRPr="00825D77">
              <w:rPr>
                <w:rFonts w:ascii="Arial" w:hAnsi="Arial" w:cs="Arial"/>
                <w:u w:val="single"/>
              </w:rPr>
              <w:t xml:space="preserve"> In light of the Duty to Co-operate, the first review will be timed to enable co-ordination with the review of the Core Strategies of adjoining Authorities in the West of England.  </w:t>
            </w:r>
          </w:p>
          <w:p w:rsidR="00902E17" w:rsidRPr="00825D77" w:rsidRDefault="00902E17" w:rsidP="00902E17">
            <w:pPr>
              <w:rPr>
                <w:rFonts w:ascii="Arial" w:hAnsi="Arial" w:cs="Arial"/>
                <w:b/>
              </w:rPr>
            </w:pPr>
          </w:p>
          <w:p w:rsidR="00902E17" w:rsidRPr="00825D77" w:rsidRDefault="00902E17" w:rsidP="00902E17">
            <w:pPr>
              <w:rPr>
                <w:rFonts w:ascii="Arial" w:hAnsi="Arial" w:cs="Arial"/>
                <w:b/>
              </w:rPr>
            </w:pPr>
            <w:r w:rsidRPr="00825D77">
              <w:rPr>
                <w:rFonts w:ascii="Arial" w:hAnsi="Arial" w:cs="Arial"/>
                <w:b/>
              </w:rPr>
              <w:t xml:space="preserve">Delivery </w:t>
            </w:r>
          </w:p>
          <w:p w:rsidR="00902E17" w:rsidRPr="00825D77" w:rsidRDefault="00902E17" w:rsidP="00902E17">
            <w:pPr>
              <w:rPr>
                <w:rFonts w:ascii="Arial" w:hAnsi="Arial" w:cs="Arial"/>
              </w:rPr>
            </w:pPr>
            <w:r w:rsidRPr="00825D77">
              <w:rPr>
                <w:rFonts w:ascii="Arial" w:hAnsi="Arial" w:cs="Arial"/>
                <w:b/>
              </w:rPr>
              <w:t>7.05a</w:t>
            </w:r>
            <w:r w:rsidRPr="00825D77">
              <w:rPr>
                <w:rFonts w:ascii="Arial" w:hAnsi="Arial" w:cs="Arial"/>
              </w:rPr>
              <w:t xml:space="preserve"> If</w:t>
            </w:r>
            <w:r w:rsidRPr="00825D77">
              <w:rPr>
                <w:rFonts w:ascii="Arial" w:hAnsi="Arial" w:cs="Arial"/>
                <w:strike/>
              </w:rPr>
              <w:t>, after the first 5 years following adoption</w:t>
            </w:r>
            <w:r w:rsidRPr="00825D77">
              <w:rPr>
                <w:rFonts w:ascii="Arial" w:hAnsi="Arial" w:cs="Arial"/>
              </w:rPr>
              <w:t xml:space="preserve">  monitoring demonstrates that the planned housing provision, including affordable housing, is not being delivered at the levels </w:t>
            </w:r>
            <w:r w:rsidRPr="00825D77">
              <w:rPr>
                <w:rFonts w:ascii="Arial" w:hAnsi="Arial" w:cs="Arial"/>
                <w:u w:val="single"/>
              </w:rPr>
              <w:t>being planned for</w:t>
            </w:r>
            <w:r w:rsidRPr="00825D77">
              <w:rPr>
                <w:rFonts w:ascii="Arial" w:hAnsi="Arial" w:cs="Arial"/>
              </w:rPr>
              <w:t xml:space="preserve"> </w:t>
            </w:r>
            <w:r w:rsidRPr="00825D77">
              <w:rPr>
                <w:rFonts w:ascii="Arial" w:hAnsi="Arial" w:cs="Arial"/>
                <w:strike/>
              </w:rPr>
              <w:t>expected</w:t>
            </w:r>
            <w:r w:rsidRPr="00825D77">
              <w:rPr>
                <w:rFonts w:ascii="Arial" w:hAnsi="Arial" w:cs="Arial"/>
              </w:rPr>
              <w:t xml:space="preserve"> and there would be no reasonable prospect of the planned delivery o</w:t>
            </w:r>
            <w:r w:rsidRPr="00825D77">
              <w:rPr>
                <w:rFonts w:ascii="Arial" w:hAnsi="Arial" w:cs="Arial"/>
                <w:color w:val="000000"/>
              </w:rPr>
              <w:t xml:space="preserve">f </w:t>
            </w:r>
            <w:r w:rsidRPr="00825D77">
              <w:rPr>
                <w:rFonts w:ascii="Arial" w:hAnsi="Arial" w:cs="Arial"/>
                <w:strike/>
                <w:color w:val="000000"/>
              </w:rPr>
              <w:t>12,700</w:t>
            </w:r>
            <w:r w:rsidRPr="00825D77">
              <w:rPr>
                <w:rFonts w:ascii="Arial" w:hAnsi="Arial" w:cs="Arial"/>
                <w:color w:val="000000"/>
              </w:rPr>
              <w:t xml:space="preserve"> </w:t>
            </w:r>
            <w:r w:rsidRPr="00825D77">
              <w:rPr>
                <w:rFonts w:ascii="Arial" w:hAnsi="Arial" w:cs="Arial"/>
              </w:rPr>
              <w:t xml:space="preserve">homes to 2029, then </w:t>
            </w:r>
            <w:r w:rsidRPr="00825D77">
              <w:rPr>
                <w:rFonts w:ascii="Arial" w:hAnsi="Arial" w:cs="Arial"/>
                <w:u w:val="single"/>
              </w:rPr>
              <w:t xml:space="preserve">changes will be made to </w:t>
            </w:r>
            <w:r w:rsidRPr="00825D77">
              <w:rPr>
                <w:rFonts w:ascii="Arial" w:hAnsi="Arial" w:cs="Arial"/>
              </w:rPr>
              <w:t xml:space="preserve"> </w:t>
            </w:r>
            <w:r w:rsidRPr="00825D77">
              <w:rPr>
                <w:rFonts w:ascii="Arial" w:hAnsi="Arial" w:cs="Arial"/>
                <w:strike/>
              </w:rPr>
              <w:t>the</w:t>
            </w:r>
            <w:r w:rsidRPr="00825D77">
              <w:rPr>
                <w:rFonts w:ascii="Arial" w:hAnsi="Arial" w:cs="Arial"/>
              </w:rPr>
              <w:t xml:space="preserve"> </w:t>
            </w:r>
            <w:r w:rsidRPr="00825D77">
              <w:rPr>
                <w:rFonts w:ascii="Arial" w:hAnsi="Arial" w:cs="Arial"/>
                <w:strike/>
              </w:rPr>
              <w:t>review</w:t>
            </w:r>
            <w:r w:rsidRPr="00825D77">
              <w:rPr>
                <w:rFonts w:ascii="Arial" w:hAnsi="Arial" w:cs="Arial"/>
              </w:rPr>
              <w:t xml:space="preserve"> </w:t>
            </w:r>
            <w:r w:rsidRPr="00825D77">
              <w:rPr>
                <w:rFonts w:ascii="Arial" w:hAnsi="Arial" w:cs="Arial"/>
                <w:strike/>
              </w:rPr>
              <w:t>of the</w:t>
            </w:r>
            <w:r w:rsidRPr="00825D77">
              <w:rPr>
                <w:rFonts w:ascii="Arial" w:hAnsi="Arial" w:cs="Arial"/>
              </w:rPr>
              <w:t xml:space="preserve"> Core Strategy </w:t>
            </w:r>
            <w:r w:rsidRPr="00825D77">
              <w:rPr>
                <w:rFonts w:ascii="Arial" w:hAnsi="Arial" w:cs="Arial"/>
                <w:strike/>
              </w:rPr>
              <w:t>will entail changes</w:t>
            </w:r>
            <w:r w:rsidRPr="00825D77">
              <w:rPr>
                <w:rFonts w:ascii="Arial" w:hAnsi="Arial" w:cs="Arial"/>
              </w:rPr>
              <w:t xml:space="preserve"> to rectify the housing shortfall </w:t>
            </w:r>
            <w:r w:rsidRPr="00825D77">
              <w:rPr>
                <w:rFonts w:ascii="Arial" w:hAnsi="Arial" w:cs="Arial"/>
                <w:bCs/>
              </w:rPr>
              <w:t>taking account of the impact of the performance of the economy on the need for and delivery of housing</w:t>
            </w:r>
            <w:r w:rsidRPr="00825D77">
              <w:rPr>
                <w:rFonts w:ascii="Arial" w:hAnsi="Arial" w:cs="Arial"/>
              </w:rPr>
              <w:t xml:space="preserve">.  This may include changes to the spatial strategy </w:t>
            </w:r>
            <w:r w:rsidRPr="00825D77">
              <w:rPr>
                <w:rFonts w:ascii="Arial" w:hAnsi="Arial" w:cs="Arial"/>
                <w:strike/>
              </w:rPr>
              <w:t>if required</w:t>
            </w:r>
            <w:r w:rsidRPr="00825D77">
              <w:rPr>
                <w:rFonts w:ascii="Arial" w:hAnsi="Arial" w:cs="Arial"/>
              </w:rPr>
              <w:t>.</w:t>
            </w:r>
          </w:p>
          <w:p w:rsidR="00902E17" w:rsidRPr="00825D77" w:rsidRDefault="00902E17" w:rsidP="006907B1">
            <w:pPr>
              <w:rPr>
                <w:rFonts w:ascii="Arial" w:hAnsi="Arial" w:cs="Arial"/>
                <w:b/>
              </w:rPr>
            </w:pPr>
          </w:p>
          <w:p w:rsidR="00902E17" w:rsidRPr="00825D77" w:rsidRDefault="00902E17" w:rsidP="00902E17">
            <w:pPr>
              <w:rPr>
                <w:rFonts w:ascii="Arial" w:hAnsi="Arial" w:cs="Arial"/>
                <w:b/>
              </w:rPr>
            </w:pPr>
            <w:r w:rsidRPr="00825D77">
              <w:rPr>
                <w:rFonts w:ascii="Arial" w:hAnsi="Arial" w:cs="Arial"/>
                <w:b/>
              </w:rPr>
              <w:t>Review of growth targets</w:t>
            </w:r>
          </w:p>
          <w:p w:rsidR="00902E17" w:rsidRPr="00825D77" w:rsidRDefault="00902E17" w:rsidP="00902E17">
            <w:pPr>
              <w:rPr>
                <w:rFonts w:ascii="Arial" w:hAnsi="Arial" w:cs="Arial"/>
              </w:rPr>
            </w:pPr>
            <w:r w:rsidRPr="00825D77">
              <w:rPr>
                <w:rFonts w:ascii="Arial" w:hAnsi="Arial" w:cs="Arial"/>
                <w:b/>
              </w:rPr>
              <w:t>7.05b</w:t>
            </w:r>
            <w:r w:rsidRPr="00825D77">
              <w:rPr>
                <w:rFonts w:ascii="Arial" w:hAnsi="Arial" w:cs="Arial"/>
              </w:rPr>
              <w:t xml:space="preserve"> The Council will also monitor economic growth rates, to assess whether </w:t>
            </w:r>
            <w:r w:rsidRPr="00825D77">
              <w:rPr>
                <w:rFonts w:ascii="Arial" w:hAnsi="Arial" w:cs="Arial"/>
                <w:u w:val="single"/>
              </w:rPr>
              <w:t>planned</w:t>
            </w:r>
            <w:r w:rsidRPr="00825D77">
              <w:rPr>
                <w:rFonts w:ascii="Arial" w:hAnsi="Arial" w:cs="Arial"/>
              </w:rPr>
              <w:t xml:space="preserve"> targets </w:t>
            </w:r>
            <w:r w:rsidRPr="00825D77">
              <w:rPr>
                <w:rFonts w:ascii="Arial" w:hAnsi="Arial" w:cs="Arial"/>
                <w:u w:val="single"/>
              </w:rPr>
              <w:t>for workspace</w:t>
            </w:r>
            <w:r w:rsidRPr="00825D77">
              <w:rPr>
                <w:rFonts w:ascii="Arial" w:hAnsi="Arial" w:cs="Arial"/>
              </w:rPr>
              <w:t xml:space="preserve"> </w:t>
            </w:r>
            <w:r w:rsidRPr="00825D77">
              <w:rPr>
                <w:rFonts w:ascii="Arial" w:hAnsi="Arial" w:cs="Arial"/>
                <w:strike/>
              </w:rPr>
              <w:t>being</w:t>
            </w:r>
            <w:r w:rsidRPr="00825D77">
              <w:rPr>
                <w:rFonts w:ascii="Arial" w:hAnsi="Arial" w:cs="Arial"/>
              </w:rPr>
              <w:t xml:space="preserve"> </w:t>
            </w:r>
            <w:r w:rsidRPr="00825D77">
              <w:rPr>
                <w:rFonts w:ascii="Arial" w:hAnsi="Arial" w:cs="Arial"/>
                <w:strike/>
              </w:rPr>
              <w:t>planned</w:t>
            </w:r>
            <w:r w:rsidRPr="00825D77">
              <w:rPr>
                <w:rFonts w:ascii="Arial" w:hAnsi="Arial" w:cs="Arial"/>
              </w:rPr>
              <w:t xml:space="preserve"> continue to be appropriate.  If required the Council will agree revised targets, </w:t>
            </w:r>
            <w:r w:rsidRPr="00825D77">
              <w:rPr>
                <w:rFonts w:ascii="Arial" w:hAnsi="Arial" w:cs="Arial"/>
                <w:u w:val="single"/>
              </w:rPr>
              <w:t>taking account of the West of England Strategic Economic Plan</w:t>
            </w:r>
            <w:proofErr w:type="gramStart"/>
            <w:r w:rsidRPr="00825D77">
              <w:rPr>
                <w:rFonts w:ascii="Arial" w:hAnsi="Arial" w:cs="Arial"/>
                <w:u w:val="single"/>
              </w:rPr>
              <w:t xml:space="preserve">, </w:t>
            </w:r>
            <w:r w:rsidRPr="00825D77">
              <w:rPr>
                <w:rFonts w:ascii="Arial" w:hAnsi="Arial" w:cs="Arial"/>
              </w:rPr>
              <w:t xml:space="preserve"> and</w:t>
            </w:r>
            <w:proofErr w:type="gramEnd"/>
            <w:r w:rsidRPr="00825D77">
              <w:rPr>
                <w:rFonts w:ascii="Arial" w:hAnsi="Arial" w:cs="Arial"/>
              </w:rPr>
              <w:t xml:space="preserve"> make any necessary changes to the spatial strategy to meet the new targets </w:t>
            </w:r>
            <w:r w:rsidRPr="00825D77">
              <w:rPr>
                <w:rFonts w:ascii="Arial" w:hAnsi="Arial" w:cs="Arial"/>
                <w:u w:val="single"/>
              </w:rPr>
              <w:t>if necessary</w:t>
            </w:r>
            <w:r w:rsidRPr="00825D77">
              <w:rPr>
                <w:rFonts w:ascii="Arial" w:hAnsi="Arial" w:cs="Arial"/>
              </w:rPr>
              <w:t xml:space="preserve">. </w:t>
            </w:r>
          </w:p>
          <w:p w:rsidR="00902E17" w:rsidRPr="00825D77" w:rsidRDefault="00902E17" w:rsidP="00902E17">
            <w:pPr>
              <w:rPr>
                <w:rFonts w:ascii="Arial" w:hAnsi="Arial" w:cs="Arial"/>
              </w:rPr>
            </w:pPr>
          </w:p>
          <w:p w:rsidR="00902E17" w:rsidRPr="00825D77" w:rsidRDefault="00902E17" w:rsidP="00902E17">
            <w:pPr>
              <w:rPr>
                <w:rFonts w:ascii="Arial" w:hAnsi="Arial" w:cs="Arial"/>
                <w:b/>
              </w:rPr>
            </w:pPr>
            <w:r w:rsidRPr="00825D77">
              <w:rPr>
                <w:rFonts w:ascii="Arial" w:hAnsi="Arial" w:cs="Arial"/>
                <w:b/>
              </w:rPr>
              <w:t>Duty to Co-operate</w:t>
            </w:r>
          </w:p>
          <w:p w:rsidR="00902E17" w:rsidRPr="00825D77" w:rsidRDefault="00902E17" w:rsidP="00902E17">
            <w:pPr>
              <w:rPr>
                <w:rFonts w:ascii="Arial" w:hAnsi="Arial" w:cs="Arial"/>
              </w:rPr>
            </w:pPr>
            <w:r w:rsidRPr="00825D77">
              <w:rPr>
                <w:rFonts w:ascii="Arial" w:hAnsi="Arial" w:cs="Arial"/>
                <w:b/>
              </w:rPr>
              <w:lastRenderedPageBreak/>
              <w:t>7.05c</w:t>
            </w:r>
            <w:r w:rsidRPr="00825D77">
              <w:rPr>
                <w:rFonts w:ascii="Arial" w:hAnsi="Arial" w:cs="Arial"/>
              </w:rPr>
              <w:t xml:space="preserve"> </w:t>
            </w:r>
            <w:r w:rsidRPr="00825D77">
              <w:rPr>
                <w:rFonts w:ascii="Arial" w:hAnsi="Arial" w:cs="Arial"/>
                <w:strike/>
              </w:rPr>
              <w:t>These</w:t>
            </w:r>
            <w:r w:rsidRPr="00825D77">
              <w:rPr>
                <w:rFonts w:ascii="Arial" w:hAnsi="Arial" w:cs="Arial"/>
              </w:rPr>
              <w:t xml:space="preserve"> </w:t>
            </w:r>
            <w:r w:rsidRPr="00825D77">
              <w:rPr>
                <w:rFonts w:ascii="Arial" w:hAnsi="Arial" w:cs="Arial"/>
                <w:u w:val="single"/>
              </w:rPr>
              <w:t>Plan</w:t>
            </w:r>
            <w:r w:rsidRPr="00825D77">
              <w:rPr>
                <w:rFonts w:ascii="Arial" w:hAnsi="Arial" w:cs="Arial"/>
              </w:rPr>
              <w:t xml:space="preserve"> reviews will be undertaken in co-operation with neighbouring authorities, particularly in the West of England in accordance with the Duty to Co-operate to ensure that cross-boundary issues are addressed.  This will include a review of the plan period.</w:t>
            </w:r>
            <w:r w:rsidRPr="00825D77">
              <w:rPr>
                <w:rFonts w:ascii="Arial" w:hAnsi="Arial" w:cs="Arial"/>
                <w:b/>
              </w:rPr>
              <w:t xml:space="preserve">  </w:t>
            </w:r>
            <w:r w:rsidRPr="00825D77">
              <w:rPr>
                <w:rFonts w:ascii="Arial" w:hAnsi="Arial" w:cs="Arial"/>
              </w:rPr>
              <w:t xml:space="preserve">The timetable for </w:t>
            </w:r>
            <w:r w:rsidRPr="00825D77">
              <w:rPr>
                <w:rFonts w:ascii="Arial" w:hAnsi="Arial" w:cs="Arial"/>
                <w:strike/>
              </w:rPr>
              <w:t>preparing other</w:t>
            </w:r>
            <w:r w:rsidRPr="00825D77">
              <w:rPr>
                <w:rFonts w:ascii="Arial" w:hAnsi="Arial" w:cs="Arial"/>
              </w:rPr>
              <w:t xml:space="preserve"> </w:t>
            </w:r>
            <w:r w:rsidRPr="00825D77">
              <w:rPr>
                <w:rFonts w:ascii="Arial" w:hAnsi="Arial" w:cs="Arial"/>
                <w:u w:val="single"/>
              </w:rPr>
              <w:t>the review of</w:t>
            </w:r>
            <w:r w:rsidRPr="00825D77">
              <w:rPr>
                <w:rFonts w:ascii="Arial" w:hAnsi="Arial" w:cs="Arial"/>
              </w:rPr>
              <w:t xml:space="preserve"> Local </w:t>
            </w:r>
            <w:r w:rsidRPr="00825D77">
              <w:rPr>
                <w:rFonts w:ascii="Arial" w:hAnsi="Arial" w:cs="Arial"/>
                <w:u w:val="single"/>
              </w:rPr>
              <w:t>Development</w:t>
            </w:r>
            <w:r w:rsidRPr="00825D77">
              <w:rPr>
                <w:rFonts w:ascii="Arial" w:hAnsi="Arial" w:cs="Arial"/>
              </w:rPr>
              <w:t xml:space="preserve"> Documents is set out in the Council’s Local Development Scheme.</w:t>
            </w:r>
          </w:p>
          <w:p w:rsidR="00902E17" w:rsidRPr="00825D77" w:rsidRDefault="00902E17" w:rsidP="00902E17">
            <w:pPr>
              <w:rPr>
                <w:rFonts w:ascii="Arial" w:hAnsi="Arial" w:cs="Arial"/>
                <w:u w:val="single"/>
              </w:rPr>
            </w:pPr>
          </w:p>
          <w:p w:rsidR="00902E17" w:rsidRPr="00825D77" w:rsidRDefault="00902E17" w:rsidP="00902E17">
            <w:pPr>
              <w:rPr>
                <w:rFonts w:ascii="Arial" w:hAnsi="Arial" w:cs="Arial"/>
                <w:u w:val="single"/>
              </w:rPr>
            </w:pPr>
            <w:r w:rsidRPr="00825D77">
              <w:rPr>
                <w:rFonts w:ascii="Arial" w:hAnsi="Arial" w:cs="Arial"/>
                <w:u w:val="single"/>
              </w:rPr>
              <w:t xml:space="preserve">7.05d Arrangements are already underway to review the West of England SHMA in preparation for a review of West of England Core Strategies in around 2016. This will entail a co-ordinated response to the outputs of the updated SHMA. The SHMA review includes a review of the Housing Market Area.  </w:t>
            </w:r>
          </w:p>
          <w:p w:rsidR="00902E17" w:rsidRPr="00825D77" w:rsidRDefault="00902E17" w:rsidP="00902E17">
            <w:pPr>
              <w:rPr>
                <w:rFonts w:ascii="Arial" w:hAnsi="Arial" w:cs="Arial"/>
                <w:u w:val="single"/>
              </w:rPr>
            </w:pPr>
          </w:p>
          <w:p w:rsidR="00902E17" w:rsidRPr="00825D77" w:rsidRDefault="00902E17" w:rsidP="00902E17">
            <w:pPr>
              <w:rPr>
                <w:rFonts w:ascii="Arial" w:hAnsi="Arial" w:cs="Arial"/>
                <w:u w:val="single"/>
              </w:rPr>
            </w:pPr>
            <w:r w:rsidRPr="00825D77">
              <w:rPr>
                <w:rFonts w:ascii="Arial" w:hAnsi="Arial" w:cs="Arial"/>
                <w:u w:val="single"/>
              </w:rPr>
              <w:t>7.05e If the SHMA review demonstrates the continued existence of separate housing market areas for Bath and Bristol, then under the duty to co-operate, B&amp;NES will continue to work closely with the adjoining West of England authorities to consider the most appropriate proposals for accommodating housing needs that could not otherwise be met within the Bristol Housing Market Area.</w:t>
            </w:r>
          </w:p>
          <w:p w:rsidR="00902E17" w:rsidRPr="00825D77" w:rsidRDefault="00902E17" w:rsidP="00902E17">
            <w:pPr>
              <w:rPr>
                <w:rFonts w:ascii="Arial" w:hAnsi="Arial" w:cs="Arial"/>
              </w:rPr>
            </w:pPr>
          </w:p>
          <w:p w:rsidR="00902E17" w:rsidRPr="00825D77" w:rsidRDefault="00902E17" w:rsidP="00902E17">
            <w:pPr>
              <w:rPr>
                <w:rFonts w:ascii="Arial" w:hAnsi="Arial" w:cs="Arial"/>
                <w:b/>
              </w:rPr>
            </w:pPr>
            <w:r w:rsidRPr="00825D77">
              <w:rPr>
                <w:rFonts w:ascii="Arial" w:hAnsi="Arial" w:cs="Arial"/>
                <w:u w:val="single"/>
              </w:rPr>
              <w:t>7.05f  If the SHMA review indicates that B&amp;NES is part of the West of England HMA, and  additional strategic housing provision is required,  its delivery will be determined on a West of England-wide basis through the duty to cooperate.</w:t>
            </w:r>
          </w:p>
          <w:p w:rsidR="00902E17" w:rsidRPr="00825D77" w:rsidRDefault="00902E17" w:rsidP="006907B1">
            <w:pPr>
              <w:rPr>
                <w:rFonts w:ascii="Arial" w:hAnsi="Arial" w:cs="Arial"/>
                <w:b/>
              </w:rPr>
            </w:pPr>
          </w:p>
          <w:p w:rsidR="00521E46" w:rsidRPr="00825D77" w:rsidRDefault="00521E46" w:rsidP="00521E46">
            <w:pPr>
              <w:ind w:right="-802"/>
              <w:rPr>
                <w:rFonts w:ascii="Arial" w:hAnsi="Arial" w:cs="Arial"/>
                <w:color w:val="FF0000"/>
              </w:rPr>
            </w:pPr>
          </w:p>
          <w:p w:rsidR="0014130F" w:rsidRPr="00825D77" w:rsidRDefault="0014130F" w:rsidP="006907B1">
            <w:pPr>
              <w:autoSpaceDE w:val="0"/>
              <w:autoSpaceDN w:val="0"/>
              <w:adjustRightInd w:val="0"/>
              <w:rPr>
                <w:rFonts w:ascii="Arial" w:hAnsi="Arial" w:cs="Arial"/>
              </w:rPr>
            </w:pPr>
          </w:p>
        </w:tc>
        <w:tc>
          <w:tcPr>
            <w:tcW w:w="1276" w:type="dxa"/>
          </w:tcPr>
          <w:p w:rsidR="0014130F" w:rsidRPr="00115F84" w:rsidRDefault="00365175" w:rsidP="00E476CB">
            <w:pPr>
              <w:spacing w:before="60" w:after="60"/>
              <w:jc w:val="center"/>
              <w:rPr>
                <w:rFonts w:ascii="Arial" w:hAnsi="Arial" w:cs="Arial"/>
              </w:rPr>
            </w:pPr>
            <w:r>
              <w:rPr>
                <w:rFonts w:ascii="Arial" w:hAnsi="Arial" w:cs="Arial"/>
              </w:rPr>
              <w:lastRenderedPageBreak/>
              <w:t>SPC203</w:t>
            </w:r>
          </w:p>
        </w:tc>
        <w:tc>
          <w:tcPr>
            <w:tcW w:w="3827" w:type="dxa"/>
            <w:shd w:val="clear" w:color="auto" w:fill="auto"/>
          </w:tcPr>
          <w:p w:rsidR="0014130F" w:rsidRPr="00115F84" w:rsidRDefault="004A4C56" w:rsidP="00E476CB">
            <w:pPr>
              <w:autoSpaceDE w:val="0"/>
              <w:autoSpaceDN w:val="0"/>
              <w:adjustRightInd w:val="0"/>
              <w:spacing w:before="60" w:after="60"/>
              <w:rPr>
                <w:rFonts w:ascii="Arial" w:hAnsi="Arial" w:cs="Arial"/>
                <w:color w:val="FF0000"/>
              </w:rPr>
            </w:pPr>
            <w:r w:rsidRPr="004A4C56">
              <w:rPr>
                <w:rFonts w:ascii="Arial" w:hAnsi="Arial" w:cs="Arial"/>
              </w:rPr>
              <w:t>Response to Inspector’s conclusions on geographic scope of the SHMA set out in ID/39.</w:t>
            </w:r>
          </w:p>
        </w:tc>
      </w:tr>
      <w:tr w:rsidR="00B0157B" w:rsidRPr="00115F84" w:rsidTr="009B015F">
        <w:tc>
          <w:tcPr>
            <w:tcW w:w="1135" w:type="dxa"/>
            <w:shd w:val="clear" w:color="auto" w:fill="auto"/>
          </w:tcPr>
          <w:p w:rsidR="00B0157B" w:rsidRDefault="00B0157B" w:rsidP="009B015F">
            <w:pPr>
              <w:spacing w:before="60" w:after="60"/>
            </w:pPr>
            <w:r w:rsidRPr="0074131A">
              <w:rPr>
                <w:rFonts w:ascii="Arial" w:hAnsi="Arial" w:cs="Arial"/>
                <w:b/>
              </w:rPr>
              <w:lastRenderedPageBreak/>
              <w:t>CSA</w:t>
            </w:r>
            <w:r w:rsidR="00545890">
              <w:rPr>
                <w:rFonts w:ascii="Arial" w:hAnsi="Arial" w:cs="Arial"/>
                <w:b/>
              </w:rPr>
              <w:t>54</w:t>
            </w:r>
          </w:p>
        </w:tc>
        <w:tc>
          <w:tcPr>
            <w:tcW w:w="1417" w:type="dxa"/>
            <w:shd w:val="clear" w:color="auto" w:fill="auto"/>
          </w:tcPr>
          <w:p w:rsidR="00B0157B" w:rsidRPr="00115F84" w:rsidRDefault="00B0157B" w:rsidP="009B015F">
            <w:pPr>
              <w:spacing w:before="60" w:after="60"/>
              <w:jc w:val="center"/>
              <w:rPr>
                <w:rFonts w:ascii="Arial" w:hAnsi="Arial" w:cs="Arial"/>
              </w:rPr>
            </w:pPr>
            <w:r>
              <w:rPr>
                <w:rFonts w:ascii="Arial" w:hAnsi="Arial" w:cs="Arial"/>
              </w:rPr>
              <w:t>136</w:t>
            </w:r>
          </w:p>
        </w:tc>
        <w:tc>
          <w:tcPr>
            <w:tcW w:w="1276" w:type="dxa"/>
            <w:shd w:val="clear" w:color="auto" w:fill="auto"/>
          </w:tcPr>
          <w:p w:rsidR="00B0157B" w:rsidRPr="00115F84" w:rsidRDefault="00B0157B" w:rsidP="00E01A45">
            <w:pPr>
              <w:spacing w:before="60" w:after="60"/>
              <w:ind w:left="34" w:hanging="34"/>
              <w:rPr>
                <w:rFonts w:ascii="Arial" w:hAnsi="Arial" w:cs="Arial"/>
              </w:rPr>
            </w:pPr>
            <w:r>
              <w:rPr>
                <w:rFonts w:ascii="Arial" w:hAnsi="Arial" w:cs="Arial"/>
              </w:rPr>
              <w:t>Table 9</w:t>
            </w:r>
            <w:r w:rsidR="00E01A45">
              <w:rPr>
                <w:rFonts w:ascii="Arial" w:hAnsi="Arial" w:cs="Arial"/>
              </w:rPr>
              <w:t xml:space="preserve"> (section 5: Meet Housing Needs)</w:t>
            </w:r>
          </w:p>
        </w:tc>
        <w:tc>
          <w:tcPr>
            <w:tcW w:w="5953" w:type="dxa"/>
            <w:shd w:val="clear" w:color="auto" w:fill="auto"/>
          </w:tcPr>
          <w:tbl>
            <w:tblPr>
              <w:tblStyle w:val="TableGrid"/>
              <w:tblW w:w="0" w:type="auto"/>
              <w:tblLayout w:type="fixed"/>
              <w:tblLook w:val="04A0" w:firstRow="1" w:lastRow="0" w:firstColumn="1" w:lastColumn="0" w:noHBand="0" w:noVBand="1"/>
            </w:tblPr>
            <w:tblGrid>
              <w:gridCol w:w="1907"/>
              <w:gridCol w:w="1907"/>
              <w:gridCol w:w="1908"/>
            </w:tblGrid>
            <w:tr w:rsidR="00E01A45" w:rsidRPr="00E01A45" w:rsidTr="00E01A45">
              <w:tc>
                <w:tcPr>
                  <w:tcW w:w="1907" w:type="dxa"/>
                </w:tcPr>
                <w:p w:rsidR="00E01A45" w:rsidRPr="00E01A45" w:rsidRDefault="00E01A45" w:rsidP="009B015F">
                  <w:pPr>
                    <w:spacing w:before="60" w:after="60"/>
                    <w:rPr>
                      <w:rFonts w:ascii="Arial" w:hAnsi="Arial" w:cs="Arial"/>
                      <w:sz w:val="20"/>
                      <w:szCs w:val="20"/>
                    </w:rPr>
                  </w:pPr>
                  <w:r w:rsidRPr="00E01A45">
                    <w:rPr>
                      <w:rFonts w:ascii="Arial" w:hAnsi="Arial" w:cs="Arial"/>
                      <w:sz w:val="20"/>
                      <w:szCs w:val="20"/>
                    </w:rPr>
                    <w:t>Policy</w:t>
                  </w:r>
                </w:p>
              </w:tc>
              <w:tc>
                <w:tcPr>
                  <w:tcW w:w="1907" w:type="dxa"/>
                </w:tcPr>
                <w:p w:rsidR="00E01A45" w:rsidRPr="00E01A45" w:rsidRDefault="00E01A45" w:rsidP="009B015F">
                  <w:pPr>
                    <w:spacing w:before="60" w:after="60"/>
                    <w:rPr>
                      <w:rFonts w:ascii="Arial" w:hAnsi="Arial" w:cs="Arial"/>
                      <w:sz w:val="20"/>
                      <w:szCs w:val="20"/>
                    </w:rPr>
                  </w:pPr>
                  <w:r w:rsidRPr="00E01A45">
                    <w:rPr>
                      <w:rFonts w:ascii="Arial" w:hAnsi="Arial" w:cs="Arial"/>
                      <w:sz w:val="20"/>
                      <w:szCs w:val="20"/>
                    </w:rPr>
                    <w:t>Indicator</w:t>
                  </w:r>
                </w:p>
              </w:tc>
              <w:tc>
                <w:tcPr>
                  <w:tcW w:w="1908" w:type="dxa"/>
                </w:tcPr>
                <w:p w:rsidR="00E01A45" w:rsidRPr="00E01A45" w:rsidRDefault="00E01A45" w:rsidP="009B015F">
                  <w:pPr>
                    <w:spacing w:before="60" w:after="60"/>
                    <w:rPr>
                      <w:rFonts w:ascii="Arial" w:hAnsi="Arial" w:cs="Arial"/>
                      <w:sz w:val="20"/>
                      <w:szCs w:val="20"/>
                    </w:rPr>
                  </w:pPr>
                  <w:r w:rsidRPr="00E01A45">
                    <w:rPr>
                      <w:rFonts w:ascii="Arial" w:hAnsi="Arial" w:cs="Arial"/>
                      <w:sz w:val="20"/>
                      <w:szCs w:val="20"/>
                    </w:rPr>
                    <w:t>Target</w:t>
                  </w:r>
                </w:p>
              </w:tc>
            </w:tr>
            <w:tr w:rsidR="00E01A45" w:rsidRPr="00E01A45" w:rsidTr="00E01A45">
              <w:tc>
                <w:tcPr>
                  <w:tcW w:w="1907" w:type="dxa"/>
                </w:tcPr>
                <w:p w:rsidR="00E01A45" w:rsidRPr="00E01A45" w:rsidRDefault="00E01A45" w:rsidP="009B015F">
                  <w:pPr>
                    <w:spacing w:before="60" w:after="60"/>
                    <w:rPr>
                      <w:rFonts w:ascii="Arial" w:hAnsi="Arial" w:cs="Arial"/>
                      <w:b/>
                      <w:sz w:val="20"/>
                      <w:szCs w:val="20"/>
                    </w:rPr>
                  </w:pPr>
                  <w:r w:rsidRPr="00E01A45">
                    <w:rPr>
                      <w:rFonts w:ascii="Arial" w:hAnsi="Arial" w:cs="Arial"/>
                      <w:b/>
                      <w:sz w:val="20"/>
                      <w:szCs w:val="20"/>
                    </w:rPr>
                    <w:t xml:space="preserve">DW1 </w:t>
                  </w:r>
                  <w:r w:rsidRPr="00E01A45">
                    <w:rPr>
                      <w:rFonts w:ascii="Arial" w:hAnsi="Arial" w:cs="Arial"/>
                      <w:sz w:val="20"/>
                      <w:szCs w:val="20"/>
                    </w:rPr>
                    <w:t>District-wide spatial strategy</w:t>
                  </w:r>
                </w:p>
              </w:tc>
              <w:tc>
                <w:tcPr>
                  <w:tcW w:w="1907" w:type="dxa"/>
                </w:tcPr>
                <w:p w:rsidR="00E01A45" w:rsidRPr="00E01A45" w:rsidRDefault="00E01A45" w:rsidP="00464D28">
                  <w:pPr>
                    <w:numPr>
                      <w:ilvl w:val="0"/>
                      <w:numId w:val="9"/>
                    </w:numPr>
                    <w:tabs>
                      <w:tab w:val="clear" w:pos="360"/>
                      <w:tab w:val="num" w:pos="140"/>
                    </w:tabs>
                    <w:ind w:left="140" w:hanging="140"/>
                    <w:rPr>
                      <w:rFonts w:ascii="Arial" w:hAnsi="Arial" w:cs="Arial"/>
                      <w:sz w:val="20"/>
                      <w:szCs w:val="20"/>
                    </w:rPr>
                  </w:pPr>
                  <w:r w:rsidRPr="00E01A45">
                    <w:rPr>
                      <w:rFonts w:ascii="Arial" w:hAnsi="Arial" w:cs="Arial"/>
                      <w:sz w:val="20"/>
                      <w:szCs w:val="20"/>
                    </w:rPr>
                    <w:t>Net additional dwelling completions</w:t>
                  </w:r>
                  <w:r>
                    <w:rPr>
                      <w:rFonts w:ascii="Arial" w:hAnsi="Arial" w:cs="Arial"/>
                      <w:sz w:val="20"/>
                      <w:szCs w:val="20"/>
                    </w:rPr>
                    <w:t xml:space="preserve"> </w:t>
                  </w:r>
                  <w:r>
                    <w:rPr>
                      <w:rFonts w:ascii="Arial" w:hAnsi="Arial" w:cs="Arial"/>
                      <w:sz w:val="20"/>
                      <w:szCs w:val="20"/>
                      <w:u w:val="single"/>
                    </w:rPr>
                    <w:t>(market housing and affordable housing)</w:t>
                  </w:r>
                  <w:r w:rsidRPr="00E01A45">
                    <w:rPr>
                      <w:rFonts w:ascii="Arial" w:hAnsi="Arial" w:cs="Arial"/>
                      <w:sz w:val="20"/>
                      <w:szCs w:val="20"/>
                    </w:rPr>
                    <w:t xml:space="preserve"> for B&amp;NES annually and total since </w:t>
                  </w:r>
                  <w:r w:rsidRPr="00E01A45">
                    <w:rPr>
                      <w:rFonts w:ascii="Arial" w:hAnsi="Arial" w:cs="Arial"/>
                      <w:strike/>
                      <w:sz w:val="20"/>
                      <w:szCs w:val="20"/>
                    </w:rPr>
                    <w:t>2006</w:t>
                  </w:r>
                  <w:r>
                    <w:rPr>
                      <w:rFonts w:ascii="Arial" w:hAnsi="Arial" w:cs="Arial"/>
                      <w:sz w:val="20"/>
                      <w:szCs w:val="20"/>
                    </w:rPr>
                    <w:t xml:space="preserve"> </w:t>
                  </w:r>
                  <w:r w:rsidRPr="00E01A45">
                    <w:rPr>
                      <w:rFonts w:ascii="Arial" w:hAnsi="Arial" w:cs="Arial"/>
                      <w:sz w:val="20"/>
                      <w:szCs w:val="20"/>
                      <w:u w:val="single"/>
                    </w:rPr>
                    <w:t>2011</w:t>
                  </w:r>
                </w:p>
                <w:p w:rsidR="00E01A45" w:rsidRPr="00E01A45" w:rsidRDefault="00E01A45" w:rsidP="00464D28">
                  <w:pPr>
                    <w:pStyle w:val="ListParagraph"/>
                    <w:numPr>
                      <w:ilvl w:val="0"/>
                      <w:numId w:val="9"/>
                    </w:numPr>
                    <w:tabs>
                      <w:tab w:val="clear" w:pos="360"/>
                      <w:tab w:val="num" w:pos="140"/>
                    </w:tabs>
                    <w:spacing w:before="60" w:after="60"/>
                    <w:ind w:left="140" w:hanging="140"/>
                    <w:rPr>
                      <w:rFonts w:ascii="Arial" w:hAnsi="Arial" w:cs="Arial"/>
                      <w:b/>
                      <w:sz w:val="20"/>
                      <w:szCs w:val="20"/>
                    </w:rPr>
                  </w:pPr>
                  <w:r w:rsidRPr="00E01A45">
                    <w:rPr>
                      <w:rFonts w:ascii="Arial" w:hAnsi="Arial" w:cs="Arial"/>
                      <w:sz w:val="20"/>
                      <w:szCs w:val="20"/>
                    </w:rPr>
                    <w:t>Housing delivery trajectory (updated annually)</w:t>
                  </w:r>
                </w:p>
              </w:tc>
              <w:tc>
                <w:tcPr>
                  <w:tcW w:w="1908" w:type="dxa"/>
                </w:tcPr>
                <w:p w:rsidR="00E01A45" w:rsidRPr="00E01A45" w:rsidRDefault="00E01A45" w:rsidP="00E01A45">
                  <w:pPr>
                    <w:rPr>
                      <w:rFonts w:ascii="Arial" w:hAnsi="Arial" w:cs="Arial"/>
                      <w:b/>
                      <w:sz w:val="20"/>
                      <w:szCs w:val="20"/>
                    </w:rPr>
                  </w:pPr>
                  <w:r w:rsidRPr="00E01A45">
                    <w:rPr>
                      <w:rFonts w:ascii="Arial" w:hAnsi="Arial" w:cs="Arial"/>
                      <w:b/>
                      <w:sz w:val="20"/>
                      <w:szCs w:val="20"/>
                    </w:rPr>
                    <w:t>Deliver</w:t>
                  </w:r>
                </w:p>
                <w:p w:rsidR="00E01A45" w:rsidRPr="00897287" w:rsidRDefault="00E01A45" w:rsidP="00E01A45">
                  <w:pPr>
                    <w:rPr>
                      <w:rFonts w:ascii="Arial" w:hAnsi="Arial" w:cs="Arial"/>
                      <w:strike/>
                      <w:sz w:val="20"/>
                      <w:szCs w:val="20"/>
                    </w:rPr>
                  </w:pPr>
                  <w:r w:rsidRPr="00897287">
                    <w:rPr>
                      <w:rFonts w:ascii="Arial" w:hAnsi="Arial" w:cs="Arial"/>
                      <w:strike/>
                      <w:sz w:val="20"/>
                      <w:szCs w:val="20"/>
                    </w:rPr>
                    <w:t>12,700 homes</w:t>
                  </w:r>
                  <w:r w:rsidRPr="00897287">
                    <w:rPr>
                      <w:rFonts w:ascii="Arial" w:hAnsi="Arial" w:cs="Arial"/>
                      <w:sz w:val="20"/>
                      <w:szCs w:val="20"/>
                    </w:rPr>
                    <w:t xml:space="preserve"> </w:t>
                  </w:r>
                  <w:r w:rsidR="007949E3" w:rsidRPr="007949E3">
                    <w:rPr>
                      <w:rFonts w:ascii="Arial" w:hAnsi="Arial" w:cs="Arial"/>
                      <w:sz w:val="20"/>
                      <w:szCs w:val="20"/>
                      <w:u w:val="single"/>
                    </w:rPr>
                    <w:t>5,437 market homes and 3,290 affordable homes</w:t>
                  </w:r>
                  <w:r w:rsidR="007949E3">
                    <w:rPr>
                      <w:rFonts w:ascii="Arial" w:hAnsi="Arial" w:cs="Arial"/>
                      <w:sz w:val="20"/>
                      <w:szCs w:val="20"/>
                    </w:rPr>
                    <w:t xml:space="preserve"> </w:t>
                  </w:r>
                  <w:r w:rsidRPr="00897287">
                    <w:rPr>
                      <w:rFonts w:ascii="Arial" w:hAnsi="Arial" w:cs="Arial"/>
                      <w:sz w:val="20"/>
                      <w:szCs w:val="20"/>
                    </w:rPr>
                    <w:t>by  2029</w:t>
                  </w:r>
                  <w:r w:rsidRPr="00897287">
                    <w:rPr>
                      <w:rFonts w:ascii="Arial" w:hAnsi="Arial" w:cs="Arial"/>
                      <w:strike/>
                      <w:sz w:val="20"/>
                      <w:szCs w:val="20"/>
                    </w:rPr>
                    <w:t xml:space="preserve"> </w:t>
                  </w:r>
                </w:p>
                <w:p w:rsidR="007949E3" w:rsidRDefault="007949E3" w:rsidP="00E01A45">
                  <w:pPr>
                    <w:rPr>
                      <w:rFonts w:ascii="Arial" w:hAnsi="Arial" w:cs="Arial"/>
                      <w:sz w:val="20"/>
                      <w:szCs w:val="20"/>
                    </w:rPr>
                  </w:pPr>
                </w:p>
                <w:p w:rsidR="00E01A45" w:rsidRPr="00E01A45" w:rsidRDefault="00E01A45" w:rsidP="00E01A45">
                  <w:pPr>
                    <w:rPr>
                      <w:rFonts w:ascii="Arial" w:hAnsi="Arial" w:cs="Arial"/>
                      <w:sz w:val="20"/>
                      <w:szCs w:val="20"/>
                    </w:rPr>
                  </w:pPr>
                  <w:r w:rsidRPr="00E01A45">
                    <w:rPr>
                      <w:rFonts w:ascii="Arial" w:hAnsi="Arial" w:cs="Arial"/>
                      <w:sz w:val="20"/>
                      <w:szCs w:val="20"/>
                    </w:rPr>
                    <w:t>Calculation of housing land supply (expressed in years)</w:t>
                  </w:r>
                  <w:r w:rsidR="007949E3">
                    <w:rPr>
                      <w:rFonts w:ascii="Arial" w:hAnsi="Arial" w:cs="Arial"/>
                      <w:sz w:val="20"/>
                      <w:szCs w:val="20"/>
                    </w:rPr>
                    <w:t>.</w:t>
                  </w:r>
                </w:p>
                <w:p w:rsidR="00E01A45" w:rsidRPr="007949E3" w:rsidRDefault="00E01A45" w:rsidP="00E01A45">
                  <w:pPr>
                    <w:spacing w:before="60" w:after="60"/>
                    <w:rPr>
                      <w:rFonts w:ascii="Arial" w:hAnsi="Arial" w:cs="Arial"/>
                      <w:b/>
                      <w:sz w:val="20"/>
                      <w:szCs w:val="20"/>
                      <w:u w:val="single"/>
                    </w:rPr>
                  </w:pPr>
                  <w:r w:rsidRPr="00E01A45">
                    <w:rPr>
                      <w:rFonts w:ascii="Arial" w:hAnsi="Arial" w:cs="Arial"/>
                      <w:sz w:val="20"/>
                      <w:szCs w:val="20"/>
                    </w:rPr>
                    <w:t>The five year housing land supply position after 2015/2016 will be used as a strong indication of the achievability of housing delivery to the end of the plan</w:t>
                  </w:r>
                  <w:r w:rsidR="007949E3">
                    <w:rPr>
                      <w:rFonts w:ascii="Arial" w:hAnsi="Arial" w:cs="Arial"/>
                      <w:sz w:val="20"/>
                      <w:szCs w:val="20"/>
                    </w:rPr>
                    <w:t xml:space="preserve"> </w:t>
                  </w:r>
                  <w:r w:rsidR="007949E3">
                    <w:rPr>
                      <w:rFonts w:ascii="Arial" w:hAnsi="Arial" w:cs="Arial"/>
                      <w:sz w:val="20"/>
                      <w:szCs w:val="20"/>
                      <w:u w:val="single"/>
                    </w:rPr>
                    <w:t>period</w:t>
                  </w:r>
                </w:p>
              </w:tc>
            </w:tr>
            <w:tr w:rsidR="00E01A45" w:rsidRPr="00E01A45" w:rsidTr="00E01A45">
              <w:tc>
                <w:tcPr>
                  <w:tcW w:w="1907" w:type="dxa"/>
                </w:tcPr>
                <w:p w:rsidR="00E01A45" w:rsidRPr="00E01A45" w:rsidRDefault="00E01A45" w:rsidP="00E01A45">
                  <w:pPr>
                    <w:rPr>
                      <w:rFonts w:ascii="Arial" w:hAnsi="Arial" w:cs="Arial"/>
                      <w:sz w:val="20"/>
                      <w:szCs w:val="20"/>
                    </w:rPr>
                  </w:pPr>
                  <w:r w:rsidRPr="00E01A45">
                    <w:rPr>
                      <w:rFonts w:ascii="Arial" w:hAnsi="Arial" w:cs="Arial"/>
                      <w:sz w:val="20"/>
                      <w:szCs w:val="20"/>
                    </w:rPr>
                    <w:t xml:space="preserve">Place based spatial strategies </w:t>
                  </w:r>
                </w:p>
                <w:p w:rsidR="00E01A45" w:rsidRPr="00E01A45" w:rsidRDefault="00E01A45" w:rsidP="00E01A45">
                  <w:pPr>
                    <w:rPr>
                      <w:rFonts w:ascii="Arial" w:hAnsi="Arial" w:cs="Arial"/>
                      <w:sz w:val="20"/>
                      <w:szCs w:val="20"/>
                    </w:rPr>
                  </w:pPr>
                  <w:r w:rsidRPr="00E01A45">
                    <w:rPr>
                      <w:rFonts w:ascii="Arial" w:hAnsi="Arial" w:cs="Arial"/>
                      <w:sz w:val="20"/>
                      <w:szCs w:val="20"/>
                    </w:rPr>
                    <w:t>B1</w:t>
                  </w:r>
                </w:p>
                <w:p w:rsidR="00E01A45" w:rsidRPr="00E01A45" w:rsidRDefault="00E01A45" w:rsidP="00E01A45">
                  <w:pPr>
                    <w:rPr>
                      <w:rFonts w:ascii="Arial" w:hAnsi="Arial" w:cs="Arial"/>
                      <w:sz w:val="20"/>
                      <w:szCs w:val="20"/>
                    </w:rPr>
                  </w:pPr>
                  <w:r w:rsidRPr="00E01A45">
                    <w:rPr>
                      <w:rFonts w:ascii="Arial" w:hAnsi="Arial" w:cs="Arial"/>
                      <w:sz w:val="20"/>
                      <w:szCs w:val="20"/>
                    </w:rPr>
                    <w:t>KE1</w:t>
                  </w:r>
                </w:p>
                <w:p w:rsidR="00E01A45" w:rsidRPr="00E01A45" w:rsidRDefault="00E01A45" w:rsidP="00E01A45">
                  <w:pPr>
                    <w:rPr>
                      <w:rFonts w:ascii="Arial" w:hAnsi="Arial" w:cs="Arial"/>
                      <w:sz w:val="20"/>
                      <w:szCs w:val="20"/>
                    </w:rPr>
                  </w:pPr>
                  <w:r w:rsidRPr="00E01A45">
                    <w:rPr>
                      <w:rFonts w:ascii="Arial" w:hAnsi="Arial" w:cs="Arial"/>
                      <w:sz w:val="20"/>
                      <w:szCs w:val="20"/>
                    </w:rPr>
                    <w:t>SV1</w:t>
                  </w:r>
                </w:p>
                <w:p w:rsidR="00E01A45" w:rsidRPr="00E01A45" w:rsidRDefault="00E01A45" w:rsidP="00E01A45">
                  <w:pPr>
                    <w:spacing w:before="60" w:after="60"/>
                    <w:rPr>
                      <w:rFonts w:ascii="Arial" w:hAnsi="Arial" w:cs="Arial"/>
                      <w:b/>
                      <w:sz w:val="20"/>
                      <w:szCs w:val="20"/>
                    </w:rPr>
                  </w:pPr>
                  <w:r w:rsidRPr="00E01A45">
                    <w:rPr>
                      <w:rFonts w:ascii="Arial" w:hAnsi="Arial" w:cs="Arial"/>
                      <w:sz w:val="20"/>
                      <w:szCs w:val="20"/>
                    </w:rPr>
                    <w:t>RA1&amp;2</w:t>
                  </w:r>
                </w:p>
              </w:tc>
              <w:tc>
                <w:tcPr>
                  <w:tcW w:w="1907" w:type="dxa"/>
                </w:tcPr>
                <w:p w:rsidR="00E01A45" w:rsidRPr="00E01A45" w:rsidRDefault="00E01A45" w:rsidP="00464D28">
                  <w:pPr>
                    <w:pStyle w:val="ListParagraph"/>
                    <w:numPr>
                      <w:ilvl w:val="0"/>
                      <w:numId w:val="10"/>
                    </w:numPr>
                    <w:spacing w:before="60" w:after="60"/>
                    <w:ind w:left="140" w:hanging="140"/>
                    <w:rPr>
                      <w:rFonts w:ascii="Arial" w:hAnsi="Arial" w:cs="Arial"/>
                      <w:b/>
                      <w:sz w:val="20"/>
                      <w:szCs w:val="20"/>
                    </w:rPr>
                  </w:pPr>
                  <w:r w:rsidRPr="00E01A45">
                    <w:rPr>
                      <w:rFonts w:ascii="Arial" w:hAnsi="Arial" w:cs="Arial"/>
                      <w:sz w:val="20"/>
                      <w:szCs w:val="20"/>
                    </w:rPr>
                    <w:t>Annual residential dwelling completions by place (Bath, Keynsham, Somer Valley &amp;rural areas)</w:t>
                  </w:r>
                </w:p>
              </w:tc>
              <w:tc>
                <w:tcPr>
                  <w:tcW w:w="1908" w:type="dxa"/>
                </w:tcPr>
                <w:p w:rsidR="00E01A45" w:rsidRPr="00E01A45" w:rsidRDefault="00E01A45" w:rsidP="00E01A45">
                  <w:pPr>
                    <w:spacing w:before="60" w:after="60"/>
                    <w:ind w:right="176"/>
                    <w:rPr>
                      <w:rFonts w:ascii="Arial" w:hAnsi="Arial" w:cs="Arial"/>
                      <w:b/>
                      <w:strike/>
                      <w:sz w:val="20"/>
                      <w:szCs w:val="20"/>
                    </w:rPr>
                  </w:pPr>
                  <w:r w:rsidRPr="00E01A45">
                    <w:rPr>
                      <w:rFonts w:ascii="Arial" w:hAnsi="Arial" w:cs="Arial"/>
                      <w:b/>
                      <w:strike/>
                      <w:sz w:val="20"/>
                      <w:szCs w:val="20"/>
                    </w:rPr>
                    <w:t>Bath</w:t>
                  </w:r>
                </w:p>
                <w:p w:rsidR="00E01A45" w:rsidRPr="00E01A45" w:rsidRDefault="00E01A45" w:rsidP="00E01A45">
                  <w:pPr>
                    <w:rPr>
                      <w:rFonts w:ascii="Arial" w:hAnsi="Arial" w:cs="Arial"/>
                      <w:b/>
                      <w:strike/>
                      <w:sz w:val="20"/>
                      <w:szCs w:val="20"/>
                    </w:rPr>
                  </w:pPr>
                  <w:r w:rsidRPr="00E01A45">
                    <w:rPr>
                      <w:rFonts w:ascii="Arial" w:hAnsi="Arial" w:cs="Arial"/>
                      <w:strike/>
                      <w:sz w:val="20"/>
                      <w:szCs w:val="20"/>
                    </w:rPr>
                    <w:t>Deliver 7,000 homes between  2011 &amp;  2029</w:t>
                  </w:r>
                  <w:r w:rsidRPr="00E01A45">
                    <w:rPr>
                      <w:rFonts w:ascii="Arial" w:hAnsi="Arial" w:cs="Arial"/>
                      <w:b/>
                      <w:strike/>
                      <w:sz w:val="20"/>
                      <w:szCs w:val="20"/>
                    </w:rPr>
                    <w:t xml:space="preserve"> </w:t>
                  </w:r>
                </w:p>
                <w:p w:rsidR="00E01A45" w:rsidRPr="00E01A45" w:rsidRDefault="00E01A45" w:rsidP="00E01A45">
                  <w:pPr>
                    <w:rPr>
                      <w:rFonts w:ascii="Arial" w:hAnsi="Arial" w:cs="Arial"/>
                      <w:b/>
                      <w:strike/>
                      <w:sz w:val="20"/>
                      <w:szCs w:val="20"/>
                    </w:rPr>
                  </w:pPr>
                  <w:r w:rsidRPr="00E01A45">
                    <w:rPr>
                      <w:rFonts w:ascii="Arial" w:hAnsi="Arial" w:cs="Arial"/>
                      <w:b/>
                      <w:strike/>
                      <w:sz w:val="20"/>
                      <w:szCs w:val="20"/>
                    </w:rPr>
                    <w:t>Keynsham</w:t>
                  </w:r>
                </w:p>
                <w:p w:rsidR="00E01A45" w:rsidRPr="00E01A45" w:rsidRDefault="00E01A45" w:rsidP="00E01A45">
                  <w:pPr>
                    <w:spacing w:before="60" w:after="60"/>
                    <w:ind w:right="176"/>
                    <w:rPr>
                      <w:rFonts w:ascii="Arial" w:hAnsi="Arial" w:cs="Arial"/>
                      <w:b/>
                      <w:strike/>
                      <w:sz w:val="20"/>
                      <w:szCs w:val="20"/>
                    </w:rPr>
                  </w:pPr>
                  <w:r w:rsidRPr="00E01A45">
                    <w:rPr>
                      <w:rFonts w:ascii="Arial" w:hAnsi="Arial" w:cs="Arial"/>
                      <w:strike/>
                      <w:sz w:val="20"/>
                      <w:szCs w:val="20"/>
                    </w:rPr>
                    <w:t>Deliver 2,100 homes between  2011 &amp;  2029</w:t>
                  </w:r>
                  <w:r w:rsidRPr="00E01A45">
                    <w:rPr>
                      <w:rFonts w:ascii="Arial" w:hAnsi="Arial" w:cs="Arial"/>
                      <w:b/>
                      <w:strike/>
                      <w:sz w:val="20"/>
                      <w:szCs w:val="20"/>
                    </w:rPr>
                    <w:t xml:space="preserve"> </w:t>
                  </w:r>
                </w:p>
                <w:p w:rsidR="00E01A45" w:rsidRPr="00E01A45" w:rsidRDefault="00E01A45" w:rsidP="00E01A45">
                  <w:pPr>
                    <w:spacing w:before="60" w:after="60"/>
                    <w:ind w:right="176"/>
                    <w:rPr>
                      <w:rFonts w:ascii="Arial" w:hAnsi="Arial" w:cs="Arial"/>
                      <w:b/>
                      <w:strike/>
                      <w:sz w:val="20"/>
                      <w:szCs w:val="20"/>
                    </w:rPr>
                  </w:pPr>
                  <w:r w:rsidRPr="00E01A45">
                    <w:rPr>
                      <w:rFonts w:ascii="Arial" w:hAnsi="Arial" w:cs="Arial"/>
                      <w:b/>
                      <w:strike/>
                      <w:sz w:val="20"/>
                      <w:szCs w:val="20"/>
                    </w:rPr>
                    <w:t>Somer Valley</w:t>
                  </w:r>
                </w:p>
                <w:p w:rsidR="00E01A45" w:rsidRPr="00E01A45" w:rsidRDefault="00E01A45" w:rsidP="00E01A45">
                  <w:pPr>
                    <w:spacing w:before="60" w:after="60"/>
                    <w:ind w:right="176"/>
                    <w:rPr>
                      <w:rFonts w:ascii="Arial" w:hAnsi="Arial" w:cs="Arial"/>
                      <w:b/>
                      <w:strike/>
                      <w:sz w:val="20"/>
                      <w:szCs w:val="20"/>
                    </w:rPr>
                  </w:pPr>
                  <w:r w:rsidRPr="00E01A45">
                    <w:rPr>
                      <w:rFonts w:ascii="Arial" w:hAnsi="Arial" w:cs="Arial"/>
                      <w:strike/>
                      <w:sz w:val="20"/>
                      <w:szCs w:val="20"/>
                    </w:rPr>
                    <w:t>Deliver 2,400 homes between  2011 &amp;  2029</w:t>
                  </w:r>
                  <w:r w:rsidRPr="00E01A45">
                    <w:rPr>
                      <w:rFonts w:ascii="Arial" w:hAnsi="Arial" w:cs="Arial"/>
                      <w:b/>
                      <w:strike/>
                      <w:sz w:val="20"/>
                      <w:szCs w:val="20"/>
                    </w:rPr>
                    <w:t xml:space="preserve"> </w:t>
                  </w:r>
                </w:p>
                <w:p w:rsidR="00E01A45" w:rsidRPr="00E01A45" w:rsidRDefault="00E01A45" w:rsidP="00E01A45">
                  <w:pPr>
                    <w:spacing w:before="60" w:after="60"/>
                    <w:ind w:right="176"/>
                    <w:rPr>
                      <w:rFonts w:ascii="Arial" w:hAnsi="Arial" w:cs="Arial"/>
                      <w:b/>
                      <w:strike/>
                      <w:sz w:val="20"/>
                      <w:szCs w:val="20"/>
                    </w:rPr>
                  </w:pPr>
                  <w:r w:rsidRPr="00E01A45">
                    <w:rPr>
                      <w:rFonts w:ascii="Arial" w:hAnsi="Arial" w:cs="Arial"/>
                      <w:b/>
                      <w:strike/>
                      <w:sz w:val="20"/>
                      <w:szCs w:val="20"/>
                    </w:rPr>
                    <w:lastRenderedPageBreak/>
                    <w:t>Rural Areas</w:t>
                  </w:r>
                </w:p>
                <w:p w:rsidR="00E01A45" w:rsidRPr="00E01A45" w:rsidRDefault="00E01A45" w:rsidP="00E01A45">
                  <w:pPr>
                    <w:rPr>
                      <w:rFonts w:ascii="Arial" w:hAnsi="Arial" w:cs="Arial"/>
                      <w:b/>
                      <w:strike/>
                      <w:sz w:val="20"/>
                      <w:szCs w:val="20"/>
                    </w:rPr>
                  </w:pPr>
                  <w:r w:rsidRPr="00E01A45">
                    <w:rPr>
                      <w:rFonts w:ascii="Arial" w:hAnsi="Arial" w:cs="Arial"/>
                      <w:strike/>
                      <w:sz w:val="20"/>
                      <w:szCs w:val="20"/>
                    </w:rPr>
                    <w:t>Deliver 1,000 homes between  2011 &amp;  2029</w:t>
                  </w:r>
                  <w:r w:rsidRPr="00E01A45">
                    <w:rPr>
                      <w:rFonts w:ascii="Arial" w:hAnsi="Arial" w:cs="Arial"/>
                      <w:b/>
                      <w:strike/>
                      <w:sz w:val="20"/>
                      <w:szCs w:val="20"/>
                    </w:rPr>
                    <w:t xml:space="preserve"> </w:t>
                  </w:r>
                </w:p>
                <w:p w:rsidR="00E01A45" w:rsidRPr="00E01A45" w:rsidRDefault="00E01A45" w:rsidP="00E01A45">
                  <w:pPr>
                    <w:rPr>
                      <w:rFonts w:ascii="Arial" w:hAnsi="Arial" w:cs="Arial"/>
                      <w:b/>
                      <w:strike/>
                      <w:sz w:val="20"/>
                      <w:szCs w:val="20"/>
                    </w:rPr>
                  </w:pPr>
                </w:p>
                <w:p w:rsidR="00E01A45" w:rsidRPr="00E01A45" w:rsidRDefault="00E01A45" w:rsidP="00E01A45">
                  <w:pPr>
                    <w:rPr>
                      <w:rFonts w:ascii="Arial" w:hAnsi="Arial" w:cs="Arial"/>
                      <w:b/>
                      <w:strike/>
                      <w:sz w:val="20"/>
                      <w:szCs w:val="20"/>
                    </w:rPr>
                  </w:pPr>
                  <w:r w:rsidRPr="00E01A45">
                    <w:rPr>
                      <w:rFonts w:ascii="Arial" w:hAnsi="Arial" w:cs="Arial"/>
                      <w:b/>
                      <w:strike/>
                      <w:sz w:val="20"/>
                      <w:szCs w:val="20"/>
                    </w:rPr>
                    <w:t>Edge of Bristol</w:t>
                  </w:r>
                </w:p>
                <w:p w:rsidR="00E01A45" w:rsidRPr="00E01A45" w:rsidRDefault="00E01A45" w:rsidP="00E01A45">
                  <w:pPr>
                    <w:spacing w:before="60" w:after="60"/>
                    <w:rPr>
                      <w:rFonts w:ascii="Arial" w:hAnsi="Arial" w:cs="Arial"/>
                      <w:b/>
                      <w:sz w:val="20"/>
                      <w:szCs w:val="20"/>
                    </w:rPr>
                  </w:pPr>
                  <w:r w:rsidRPr="00E01A45">
                    <w:rPr>
                      <w:rFonts w:ascii="Arial" w:hAnsi="Arial" w:cs="Arial"/>
                      <w:strike/>
                      <w:sz w:val="20"/>
                      <w:szCs w:val="20"/>
                    </w:rPr>
                    <w:t>Deliver 200 homes between  2011 &amp;  2029</w:t>
                  </w:r>
                </w:p>
              </w:tc>
            </w:tr>
          </w:tbl>
          <w:p w:rsidR="00B0157B" w:rsidRPr="00825D77" w:rsidRDefault="00B0157B" w:rsidP="009B015F">
            <w:pPr>
              <w:spacing w:before="60" w:after="60"/>
              <w:rPr>
                <w:rFonts w:ascii="Arial" w:hAnsi="Arial" w:cs="Arial"/>
                <w:b/>
              </w:rPr>
            </w:pPr>
          </w:p>
        </w:tc>
        <w:tc>
          <w:tcPr>
            <w:tcW w:w="1276" w:type="dxa"/>
          </w:tcPr>
          <w:p w:rsidR="00B0157B" w:rsidRPr="00115F84" w:rsidRDefault="00365175" w:rsidP="009B015F">
            <w:pPr>
              <w:spacing w:before="60" w:after="60"/>
              <w:jc w:val="center"/>
              <w:rPr>
                <w:rFonts w:ascii="Arial" w:hAnsi="Arial" w:cs="Arial"/>
              </w:rPr>
            </w:pPr>
            <w:r>
              <w:rPr>
                <w:rFonts w:ascii="Arial" w:hAnsi="Arial" w:cs="Arial"/>
              </w:rPr>
              <w:lastRenderedPageBreak/>
              <w:t>SPC206</w:t>
            </w:r>
          </w:p>
        </w:tc>
        <w:tc>
          <w:tcPr>
            <w:tcW w:w="3827" w:type="dxa"/>
            <w:shd w:val="clear" w:color="auto" w:fill="auto"/>
          </w:tcPr>
          <w:p w:rsidR="00B0157B" w:rsidRPr="00115F84" w:rsidRDefault="007E3761" w:rsidP="007E3761">
            <w:pPr>
              <w:autoSpaceDE w:val="0"/>
              <w:autoSpaceDN w:val="0"/>
              <w:adjustRightInd w:val="0"/>
              <w:spacing w:before="60" w:after="60"/>
              <w:rPr>
                <w:rFonts w:ascii="Arial" w:hAnsi="Arial" w:cs="Arial"/>
                <w:color w:val="FF0000"/>
              </w:rPr>
            </w:pPr>
            <w:r w:rsidRPr="007E3761">
              <w:rPr>
                <w:rFonts w:ascii="Arial" w:hAnsi="Arial" w:cs="Arial"/>
              </w:rPr>
              <w:t xml:space="preserve">Consequential </w:t>
            </w:r>
            <w:r>
              <w:rPr>
                <w:rFonts w:ascii="Arial" w:hAnsi="Arial" w:cs="Arial"/>
              </w:rPr>
              <w:t>amendment</w:t>
            </w:r>
            <w:r w:rsidRPr="007E3761">
              <w:rPr>
                <w:rFonts w:ascii="Arial" w:hAnsi="Arial" w:cs="Arial"/>
              </w:rPr>
              <w:t>s resulting from changes to Policy DW1.</w:t>
            </w:r>
          </w:p>
        </w:tc>
      </w:tr>
    </w:tbl>
    <w:p w:rsidR="00B0157B" w:rsidRDefault="00B0157B" w:rsidP="000608DA">
      <w:pPr>
        <w:ind w:right="-802"/>
        <w:rPr>
          <w:rFonts w:ascii="Arial" w:hAnsi="Arial" w:cs="Arial"/>
          <w:color w:val="FF0000"/>
          <w:sz w:val="14"/>
        </w:rPr>
      </w:pPr>
    </w:p>
    <w:p w:rsidR="00B0157B" w:rsidRDefault="00B0157B" w:rsidP="000608DA">
      <w:pPr>
        <w:ind w:right="-802"/>
        <w:rPr>
          <w:rFonts w:ascii="Arial" w:hAnsi="Arial" w:cs="Arial"/>
          <w:color w:val="FF0000"/>
          <w:sz w:val="14"/>
        </w:rPr>
      </w:pPr>
    </w:p>
    <w:p w:rsidR="00B0157B" w:rsidRDefault="00B0157B" w:rsidP="000608DA">
      <w:pPr>
        <w:ind w:right="-802"/>
        <w:rPr>
          <w:rFonts w:ascii="Arial" w:hAnsi="Arial" w:cs="Arial"/>
          <w:color w:val="FF0000"/>
          <w:sz w:val="14"/>
        </w:rPr>
      </w:pPr>
    </w:p>
    <w:p w:rsidR="00B0157B" w:rsidRDefault="00B0157B" w:rsidP="000608DA">
      <w:pPr>
        <w:ind w:right="-802"/>
        <w:rPr>
          <w:rFonts w:ascii="Arial" w:hAnsi="Arial" w:cs="Arial"/>
          <w:color w:val="FF0000"/>
          <w:sz w:val="14"/>
        </w:rPr>
      </w:pPr>
    </w:p>
    <w:p w:rsidR="00B0157B" w:rsidRDefault="00B0157B" w:rsidP="000608DA">
      <w:pPr>
        <w:ind w:right="-802"/>
        <w:rPr>
          <w:rFonts w:ascii="Arial" w:hAnsi="Arial" w:cs="Arial"/>
          <w:color w:val="FF0000"/>
          <w:sz w:val="14"/>
        </w:rPr>
      </w:pPr>
    </w:p>
    <w:p w:rsidR="00B0157B" w:rsidRDefault="00B0157B" w:rsidP="000608DA">
      <w:pPr>
        <w:ind w:right="-802"/>
        <w:rPr>
          <w:rFonts w:ascii="Arial" w:hAnsi="Arial" w:cs="Arial"/>
          <w:color w:val="FF0000"/>
          <w:sz w:val="14"/>
        </w:rPr>
      </w:pPr>
    </w:p>
    <w:p w:rsidR="00B0157B" w:rsidRPr="00115F84" w:rsidRDefault="00B0157B" w:rsidP="000608DA">
      <w:pPr>
        <w:ind w:right="-802"/>
        <w:rPr>
          <w:rFonts w:ascii="Arial" w:hAnsi="Arial" w:cs="Arial"/>
          <w:color w:val="FF0000"/>
          <w:sz w:val="14"/>
        </w:rPr>
      </w:pPr>
    </w:p>
    <w:p w:rsidR="006820C9" w:rsidRPr="00115F84" w:rsidRDefault="006820C9" w:rsidP="000608DA">
      <w:pPr>
        <w:ind w:right="-802"/>
        <w:rPr>
          <w:rFonts w:ascii="Arial" w:hAnsi="Arial" w:cs="Arial"/>
          <w:color w:val="FF0000"/>
          <w:sz w:val="14"/>
        </w:rPr>
        <w:sectPr w:rsidR="006820C9" w:rsidRPr="00115F84" w:rsidSect="00CD090D">
          <w:pgSz w:w="16838" w:h="11906" w:orient="landscape"/>
          <w:pgMar w:top="993" w:right="1440" w:bottom="1276" w:left="1440" w:header="708" w:footer="295" w:gutter="0"/>
          <w:pgNumType w:start="1"/>
          <w:cols w:space="708"/>
          <w:docGrid w:linePitch="360"/>
        </w:sectPr>
      </w:pPr>
    </w:p>
    <w:p w:rsidR="006820C9" w:rsidRPr="00115F84" w:rsidRDefault="000E6B36" w:rsidP="004549BA">
      <w:pPr>
        <w:ind w:left="-709" w:right="-802"/>
        <w:rPr>
          <w:rFonts w:ascii="Arial" w:hAnsi="Arial" w:cs="Arial"/>
          <w:b/>
          <w:sz w:val="28"/>
        </w:rPr>
      </w:pPr>
      <w:r w:rsidRPr="00D50938">
        <w:rPr>
          <w:rFonts w:ascii="Arial" w:hAnsi="Arial" w:cs="Arial"/>
          <w:b/>
          <w:sz w:val="28"/>
        </w:rPr>
        <w:lastRenderedPageBreak/>
        <w:t>Amendments</w:t>
      </w:r>
      <w:r w:rsidR="006820C9" w:rsidRPr="00D50938">
        <w:rPr>
          <w:rFonts w:ascii="Arial" w:hAnsi="Arial" w:cs="Arial"/>
          <w:b/>
          <w:sz w:val="28"/>
        </w:rPr>
        <w:t xml:space="preserve"> to the Core Strategy Diagrams</w:t>
      </w:r>
      <w:r w:rsidR="000E497C" w:rsidRPr="00115F84">
        <w:rPr>
          <w:rFonts w:ascii="Arial" w:hAnsi="Arial" w:cs="Arial"/>
          <w:b/>
          <w:sz w:val="28"/>
        </w:rPr>
        <w:t xml:space="preserve"> </w:t>
      </w:r>
    </w:p>
    <w:p w:rsidR="003B38A6" w:rsidRPr="00115F84" w:rsidRDefault="003B38A6" w:rsidP="004549BA">
      <w:pPr>
        <w:ind w:left="-709" w:right="-802"/>
        <w:rPr>
          <w:rFonts w:ascii="Arial" w:hAnsi="Arial" w:cs="Arial"/>
          <w:b/>
          <w:sz w:val="28"/>
        </w:rPr>
      </w:pPr>
    </w:p>
    <w:tbl>
      <w:tblPr>
        <w:tblStyle w:val="TableGrid"/>
        <w:tblW w:w="14884" w:type="dxa"/>
        <w:tblInd w:w="-601" w:type="dxa"/>
        <w:tblLook w:val="04A0" w:firstRow="1" w:lastRow="0" w:firstColumn="1" w:lastColumn="0" w:noHBand="0" w:noVBand="1"/>
      </w:tblPr>
      <w:tblGrid>
        <w:gridCol w:w="3119"/>
        <w:gridCol w:w="1134"/>
        <w:gridCol w:w="9639"/>
        <w:gridCol w:w="992"/>
      </w:tblGrid>
      <w:tr w:rsidR="006820C9" w:rsidRPr="00115F84" w:rsidTr="00E54E60">
        <w:trPr>
          <w:tblHeader/>
        </w:trPr>
        <w:tc>
          <w:tcPr>
            <w:tcW w:w="3119" w:type="dxa"/>
            <w:tcBorders>
              <w:left w:val="nil"/>
              <w:bottom w:val="single" w:sz="4" w:space="0" w:color="auto"/>
              <w:right w:val="nil"/>
            </w:tcBorders>
            <w:shd w:val="clear" w:color="auto" w:fill="31849B" w:themeFill="accent5" w:themeFillShade="BF"/>
          </w:tcPr>
          <w:p w:rsidR="006820C9" w:rsidRPr="00115F84" w:rsidRDefault="006820C9" w:rsidP="00432B2C">
            <w:pPr>
              <w:spacing w:before="60" w:after="60"/>
              <w:rPr>
                <w:rFonts w:ascii="Arial" w:hAnsi="Arial" w:cs="Arial"/>
                <w:b/>
                <w:color w:val="FFFFFF" w:themeColor="background1"/>
                <w:sz w:val="24"/>
              </w:rPr>
            </w:pPr>
            <w:r w:rsidRPr="00115F84">
              <w:rPr>
                <w:rFonts w:ascii="Arial" w:hAnsi="Arial" w:cs="Arial"/>
                <w:b/>
                <w:color w:val="FFFFFF" w:themeColor="background1"/>
                <w:sz w:val="24"/>
              </w:rPr>
              <w:t>Diagram</w:t>
            </w:r>
          </w:p>
        </w:tc>
        <w:tc>
          <w:tcPr>
            <w:tcW w:w="1134" w:type="dxa"/>
            <w:tcBorders>
              <w:left w:val="nil"/>
              <w:right w:val="nil"/>
            </w:tcBorders>
            <w:shd w:val="clear" w:color="auto" w:fill="31849B" w:themeFill="accent5" w:themeFillShade="BF"/>
          </w:tcPr>
          <w:p w:rsidR="006820C9" w:rsidRPr="00115F84" w:rsidRDefault="006820C9" w:rsidP="00432B2C">
            <w:pPr>
              <w:autoSpaceDE w:val="0"/>
              <w:autoSpaceDN w:val="0"/>
              <w:adjustRightInd w:val="0"/>
              <w:spacing w:before="60" w:after="60"/>
              <w:rPr>
                <w:rFonts w:ascii="Arial" w:hAnsi="Arial" w:cs="Arial"/>
                <w:b/>
                <w:color w:val="FFFFFF" w:themeColor="background1"/>
                <w:sz w:val="24"/>
              </w:rPr>
            </w:pPr>
            <w:r w:rsidRPr="00115F84">
              <w:rPr>
                <w:rFonts w:ascii="Arial" w:hAnsi="Arial" w:cs="Arial"/>
                <w:b/>
                <w:color w:val="FFFFFF" w:themeColor="background1"/>
                <w:sz w:val="24"/>
              </w:rPr>
              <w:t xml:space="preserve">Change Ref </w:t>
            </w:r>
          </w:p>
        </w:tc>
        <w:tc>
          <w:tcPr>
            <w:tcW w:w="9639" w:type="dxa"/>
            <w:tcBorders>
              <w:left w:val="nil"/>
              <w:right w:val="nil"/>
            </w:tcBorders>
            <w:shd w:val="clear" w:color="auto" w:fill="31849B" w:themeFill="accent5" w:themeFillShade="BF"/>
          </w:tcPr>
          <w:p w:rsidR="006820C9" w:rsidRPr="00115F84" w:rsidRDefault="00E54E60" w:rsidP="00432B2C">
            <w:pPr>
              <w:autoSpaceDE w:val="0"/>
              <w:autoSpaceDN w:val="0"/>
              <w:adjustRightInd w:val="0"/>
              <w:spacing w:before="60" w:after="60"/>
              <w:rPr>
                <w:rFonts w:ascii="Arial" w:hAnsi="Arial" w:cs="Arial"/>
                <w:b/>
                <w:color w:val="FFFFFF" w:themeColor="background1"/>
                <w:sz w:val="24"/>
              </w:rPr>
            </w:pPr>
            <w:r>
              <w:rPr>
                <w:rFonts w:ascii="Arial" w:hAnsi="Arial" w:cs="Arial"/>
                <w:b/>
                <w:color w:val="FFFFFF" w:themeColor="background1"/>
                <w:sz w:val="24"/>
              </w:rPr>
              <w:t>Proposed amendment</w:t>
            </w:r>
          </w:p>
        </w:tc>
        <w:tc>
          <w:tcPr>
            <w:tcW w:w="992" w:type="dxa"/>
            <w:tcBorders>
              <w:left w:val="nil"/>
              <w:right w:val="nil"/>
            </w:tcBorders>
            <w:shd w:val="clear" w:color="auto" w:fill="31849B" w:themeFill="accent5" w:themeFillShade="BF"/>
            <w:vAlign w:val="center"/>
          </w:tcPr>
          <w:p w:rsidR="006820C9" w:rsidRPr="00115F84" w:rsidRDefault="006820C9" w:rsidP="00432B2C">
            <w:pPr>
              <w:autoSpaceDE w:val="0"/>
              <w:autoSpaceDN w:val="0"/>
              <w:adjustRightInd w:val="0"/>
              <w:spacing w:before="60" w:after="60"/>
              <w:rPr>
                <w:rFonts w:ascii="Arial" w:hAnsi="Arial" w:cs="Arial"/>
                <w:b/>
                <w:color w:val="FFFFFF" w:themeColor="background1"/>
                <w:sz w:val="24"/>
              </w:rPr>
            </w:pPr>
            <w:r w:rsidRPr="00115F84">
              <w:rPr>
                <w:rFonts w:ascii="Arial" w:hAnsi="Arial" w:cs="Arial"/>
                <w:b/>
                <w:color w:val="FFFFFF" w:themeColor="background1"/>
                <w:sz w:val="24"/>
              </w:rPr>
              <w:t>Page</w:t>
            </w:r>
          </w:p>
        </w:tc>
      </w:tr>
      <w:tr w:rsidR="00E54E60" w:rsidRPr="00115F84" w:rsidTr="00E54E60">
        <w:trPr>
          <w:trHeight w:val="75"/>
        </w:trPr>
        <w:tc>
          <w:tcPr>
            <w:tcW w:w="3119" w:type="dxa"/>
            <w:tcBorders>
              <w:left w:val="nil"/>
              <w:right w:val="nil"/>
            </w:tcBorders>
            <w:shd w:val="clear" w:color="auto" w:fill="auto"/>
          </w:tcPr>
          <w:p w:rsidR="00E54E60" w:rsidRPr="00D50938" w:rsidRDefault="00E54E60" w:rsidP="00432B2C">
            <w:pPr>
              <w:spacing w:before="60" w:after="60"/>
              <w:rPr>
                <w:rFonts w:ascii="Arial" w:hAnsi="Arial" w:cs="Arial"/>
                <w:b/>
              </w:rPr>
            </w:pPr>
            <w:r w:rsidRPr="00D50938">
              <w:rPr>
                <w:rFonts w:ascii="Arial" w:hAnsi="Arial" w:cs="Arial"/>
                <w:b/>
              </w:rPr>
              <w:t>Diagram 4 (Key Diagram)</w:t>
            </w:r>
          </w:p>
        </w:tc>
        <w:tc>
          <w:tcPr>
            <w:tcW w:w="1134" w:type="dxa"/>
            <w:tcBorders>
              <w:left w:val="nil"/>
              <w:right w:val="nil"/>
            </w:tcBorders>
            <w:shd w:val="clear" w:color="auto" w:fill="auto"/>
          </w:tcPr>
          <w:p w:rsidR="00E54E60" w:rsidRPr="006B586F" w:rsidRDefault="00E54E60" w:rsidP="00432B2C">
            <w:pPr>
              <w:spacing w:before="60" w:after="60"/>
              <w:rPr>
                <w:rFonts w:ascii="Arial" w:hAnsi="Arial" w:cs="Arial"/>
                <w:b/>
              </w:rPr>
            </w:pPr>
            <w:r w:rsidRPr="006B586F">
              <w:rPr>
                <w:rFonts w:ascii="Arial" w:hAnsi="Arial" w:cs="Arial"/>
                <w:b/>
              </w:rPr>
              <w:t>CSA</w:t>
            </w:r>
            <w:r w:rsidR="00D131B6">
              <w:rPr>
                <w:rFonts w:ascii="Arial" w:hAnsi="Arial" w:cs="Arial"/>
                <w:b/>
              </w:rPr>
              <w:t>16</w:t>
            </w:r>
          </w:p>
        </w:tc>
        <w:tc>
          <w:tcPr>
            <w:tcW w:w="9639" w:type="dxa"/>
            <w:tcBorders>
              <w:left w:val="nil"/>
              <w:right w:val="nil"/>
            </w:tcBorders>
            <w:shd w:val="clear" w:color="auto" w:fill="auto"/>
          </w:tcPr>
          <w:p w:rsidR="00E54E60" w:rsidRPr="005D01DD" w:rsidRDefault="00E54E60" w:rsidP="00432B2C">
            <w:pPr>
              <w:spacing w:before="60" w:after="60"/>
              <w:rPr>
                <w:rFonts w:ascii="Arial" w:hAnsi="Arial" w:cs="Arial"/>
                <w:highlight w:val="yellow"/>
              </w:rPr>
            </w:pPr>
          </w:p>
        </w:tc>
        <w:tc>
          <w:tcPr>
            <w:tcW w:w="992" w:type="dxa"/>
            <w:tcBorders>
              <w:left w:val="nil"/>
              <w:right w:val="nil"/>
            </w:tcBorders>
            <w:shd w:val="clear" w:color="auto" w:fill="auto"/>
            <w:vAlign w:val="center"/>
          </w:tcPr>
          <w:p w:rsidR="00E54E60" w:rsidRPr="00CF713F" w:rsidRDefault="00CF713F" w:rsidP="00432B2C">
            <w:pPr>
              <w:spacing w:before="60" w:after="60"/>
              <w:jc w:val="center"/>
              <w:rPr>
                <w:rFonts w:ascii="Arial" w:hAnsi="Arial" w:cs="Arial"/>
              </w:rPr>
            </w:pPr>
            <w:r w:rsidRPr="00CF713F">
              <w:rPr>
                <w:rFonts w:ascii="Arial" w:hAnsi="Arial" w:cs="Arial"/>
              </w:rPr>
              <w:t>55</w:t>
            </w:r>
          </w:p>
        </w:tc>
      </w:tr>
      <w:tr w:rsidR="00F55EC7" w:rsidRPr="00115F84" w:rsidTr="00E050E5">
        <w:trPr>
          <w:trHeight w:val="75"/>
        </w:trPr>
        <w:tc>
          <w:tcPr>
            <w:tcW w:w="3119" w:type="dxa"/>
            <w:tcBorders>
              <w:left w:val="nil"/>
              <w:right w:val="nil"/>
            </w:tcBorders>
            <w:shd w:val="clear" w:color="auto" w:fill="auto"/>
          </w:tcPr>
          <w:p w:rsidR="00F55EC7" w:rsidRPr="00D50938" w:rsidRDefault="00F55EC7" w:rsidP="00432B2C">
            <w:pPr>
              <w:spacing w:before="60" w:after="60"/>
              <w:rPr>
                <w:rFonts w:ascii="Arial" w:hAnsi="Arial" w:cs="Arial"/>
                <w:b/>
              </w:rPr>
            </w:pPr>
            <w:r w:rsidRPr="00D50938">
              <w:rPr>
                <w:rFonts w:ascii="Arial" w:hAnsi="Arial" w:cs="Arial"/>
                <w:b/>
              </w:rPr>
              <w:t>Diagram 5</w:t>
            </w:r>
          </w:p>
          <w:p w:rsidR="00F55EC7" w:rsidRPr="00D50938" w:rsidRDefault="00F55EC7" w:rsidP="00432B2C">
            <w:pPr>
              <w:spacing w:before="60" w:after="60"/>
              <w:rPr>
                <w:rFonts w:ascii="Arial" w:hAnsi="Arial" w:cs="Arial"/>
                <w:b/>
              </w:rPr>
            </w:pPr>
            <w:r w:rsidRPr="00D50938">
              <w:rPr>
                <w:rFonts w:ascii="Arial" w:hAnsi="Arial" w:cs="Arial"/>
                <w:b/>
              </w:rPr>
              <w:t>Bath Spatial Strategy</w:t>
            </w:r>
          </w:p>
        </w:tc>
        <w:tc>
          <w:tcPr>
            <w:tcW w:w="1134" w:type="dxa"/>
            <w:tcBorders>
              <w:left w:val="nil"/>
              <w:right w:val="nil"/>
            </w:tcBorders>
            <w:shd w:val="clear" w:color="auto" w:fill="auto"/>
          </w:tcPr>
          <w:p w:rsidR="00F55EC7" w:rsidRDefault="00F55EC7" w:rsidP="00432B2C">
            <w:pPr>
              <w:spacing w:before="60" w:after="60"/>
            </w:pPr>
            <w:r w:rsidRPr="006B586F">
              <w:rPr>
                <w:rFonts w:ascii="Arial" w:hAnsi="Arial" w:cs="Arial"/>
                <w:b/>
              </w:rPr>
              <w:t>CSA</w:t>
            </w:r>
            <w:r>
              <w:rPr>
                <w:rFonts w:ascii="Arial" w:hAnsi="Arial" w:cs="Arial"/>
                <w:b/>
              </w:rPr>
              <w:t>17</w:t>
            </w:r>
          </w:p>
        </w:tc>
        <w:tc>
          <w:tcPr>
            <w:tcW w:w="9639" w:type="dxa"/>
            <w:tcBorders>
              <w:left w:val="nil"/>
              <w:right w:val="nil"/>
            </w:tcBorders>
            <w:shd w:val="clear" w:color="auto" w:fill="auto"/>
          </w:tcPr>
          <w:p w:rsidR="00F55EC7" w:rsidRPr="00D50938" w:rsidRDefault="00F55EC7" w:rsidP="00432B2C">
            <w:pPr>
              <w:autoSpaceDE w:val="0"/>
              <w:autoSpaceDN w:val="0"/>
              <w:adjustRightInd w:val="0"/>
              <w:spacing w:before="60" w:after="60"/>
              <w:rPr>
                <w:rFonts w:ascii="Arial" w:hAnsi="Arial" w:cs="Arial"/>
              </w:rPr>
            </w:pPr>
            <w:r w:rsidRPr="00D50938">
              <w:rPr>
                <w:rFonts w:ascii="Arial" w:hAnsi="Arial" w:cs="Arial"/>
              </w:rPr>
              <w:t>Indicate the strategic site locations at Odd Down and Weston, Bath</w:t>
            </w:r>
          </w:p>
        </w:tc>
        <w:tc>
          <w:tcPr>
            <w:tcW w:w="992" w:type="dxa"/>
            <w:tcBorders>
              <w:left w:val="nil"/>
              <w:right w:val="nil"/>
            </w:tcBorders>
            <w:shd w:val="clear" w:color="auto" w:fill="auto"/>
          </w:tcPr>
          <w:p w:rsidR="00F55EC7" w:rsidRPr="00CF713F" w:rsidRDefault="00CF713F" w:rsidP="00432B2C">
            <w:pPr>
              <w:spacing w:before="60" w:after="60"/>
              <w:jc w:val="center"/>
              <w:rPr>
                <w:rFonts w:ascii="Arial" w:hAnsi="Arial" w:cs="Arial"/>
              </w:rPr>
            </w:pPr>
            <w:r w:rsidRPr="00CF713F">
              <w:rPr>
                <w:rFonts w:ascii="Arial" w:hAnsi="Arial" w:cs="Arial"/>
              </w:rPr>
              <w:t>56</w:t>
            </w:r>
          </w:p>
        </w:tc>
      </w:tr>
      <w:tr w:rsidR="00912A3D" w:rsidRPr="00115F84" w:rsidTr="0099087B">
        <w:trPr>
          <w:trHeight w:val="75"/>
        </w:trPr>
        <w:tc>
          <w:tcPr>
            <w:tcW w:w="3119" w:type="dxa"/>
            <w:tcBorders>
              <w:left w:val="nil"/>
              <w:right w:val="nil"/>
            </w:tcBorders>
            <w:shd w:val="clear" w:color="auto" w:fill="auto"/>
          </w:tcPr>
          <w:p w:rsidR="00912A3D" w:rsidRPr="00D50938" w:rsidRDefault="00912A3D" w:rsidP="00432B2C">
            <w:pPr>
              <w:spacing w:before="60" w:after="60" w:line="288" w:lineRule="auto"/>
              <w:rPr>
                <w:rFonts w:ascii="Arial" w:hAnsi="Arial" w:cs="Arial"/>
                <w:b/>
              </w:rPr>
            </w:pPr>
            <w:r w:rsidRPr="00D50938">
              <w:rPr>
                <w:rFonts w:ascii="Arial" w:hAnsi="Arial" w:cs="Arial"/>
                <w:b/>
              </w:rPr>
              <w:t xml:space="preserve">Policy B3A </w:t>
            </w:r>
            <w:r>
              <w:rPr>
                <w:rFonts w:ascii="Arial" w:hAnsi="Arial" w:cs="Arial"/>
                <w:b/>
              </w:rPr>
              <w:t>Concept Diagram</w:t>
            </w:r>
            <w:r w:rsidRPr="00D50938">
              <w:rPr>
                <w:rFonts w:ascii="Arial" w:hAnsi="Arial" w:cs="Arial"/>
                <w:b/>
              </w:rPr>
              <w:t xml:space="preserve"> Land adjoining Odd Down </w:t>
            </w:r>
          </w:p>
        </w:tc>
        <w:tc>
          <w:tcPr>
            <w:tcW w:w="1134" w:type="dxa"/>
            <w:tcBorders>
              <w:left w:val="nil"/>
              <w:right w:val="nil"/>
            </w:tcBorders>
            <w:shd w:val="clear" w:color="auto" w:fill="auto"/>
          </w:tcPr>
          <w:p w:rsidR="00912A3D" w:rsidRDefault="00207865" w:rsidP="00432B2C">
            <w:pPr>
              <w:spacing w:before="60" w:after="60"/>
            </w:pPr>
            <w:r w:rsidRPr="0074131A">
              <w:rPr>
                <w:rFonts w:ascii="Arial" w:hAnsi="Arial" w:cs="Arial"/>
                <w:b/>
              </w:rPr>
              <w:t>CSA</w:t>
            </w:r>
            <w:r>
              <w:rPr>
                <w:rFonts w:ascii="Arial" w:hAnsi="Arial" w:cs="Arial"/>
                <w:b/>
              </w:rPr>
              <w:t>23</w:t>
            </w:r>
          </w:p>
        </w:tc>
        <w:tc>
          <w:tcPr>
            <w:tcW w:w="9639" w:type="dxa"/>
            <w:tcBorders>
              <w:left w:val="nil"/>
              <w:right w:val="nil"/>
            </w:tcBorders>
            <w:shd w:val="clear" w:color="auto" w:fill="auto"/>
          </w:tcPr>
          <w:p w:rsidR="00912A3D" w:rsidRPr="00D50938" w:rsidRDefault="00912A3D" w:rsidP="00432B2C">
            <w:pPr>
              <w:spacing w:before="60" w:after="60"/>
            </w:pPr>
            <w:r w:rsidRPr="00D50938">
              <w:rPr>
                <w:rFonts w:ascii="Arial" w:hAnsi="Arial" w:cs="Arial"/>
              </w:rPr>
              <w:t xml:space="preserve">Include </w:t>
            </w:r>
            <w:r>
              <w:rPr>
                <w:rFonts w:ascii="Arial" w:hAnsi="Arial" w:cs="Arial"/>
              </w:rPr>
              <w:t>Concept Diagram</w:t>
            </w:r>
            <w:r w:rsidRPr="00D50938">
              <w:rPr>
                <w:rFonts w:ascii="Arial" w:hAnsi="Arial" w:cs="Arial"/>
              </w:rPr>
              <w:t xml:space="preserve"> to accompany Policy B3A Land adjoining Odd Down </w:t>
            </w:r>
          </w:p>
          <w:p w:rsidR="00912A3D" w:rsidRPr="00D50938" w:rsidRDefault="00912A3D" w:rsidP="00432B2C">
            <w:pPr>
              <w:spacing w:before="60" w:after="60"/>
              <w:rPr>
                <w:rFonts w:ascii="Arial" w:hAnsi="Arial" w:cs="Arial"/>
                <w:highlight w:val="yellow"/>
              </w:rPr>
            </w:pPr>
          </w:p>
        </w:tc>
        <w:tc>
          <w:tcPr>
            <w:tcW w:w="992" w:type="dxa"/>
            <w:tcBorders>
              <w:left w:val="nil"/>
              <w:right w:val="nil"/>
            </w:tcBorders>
            <w:shd w:val="clear" w:color="auto" w:fill="auto"/>
          </w:tcPr>
          <w:p w:rsidR="00912A3D" w:rsidRPr="00CF713F" w:rsidRDefault="00CF713F" w:rsidP="00432B2C">
            <w:pPr>
              <w:spacing w:before="60" w:after="60"/>
              <w:jc w:val="center"/>
              <w:rPr>
                <w:rFonts w:ascii="Arial" w:hAnsi="Arial" w:cs="Arial"/>
              </w:rPr>
            </w:pPr>
            <w:r w:rsidRPr="00CF713F">
              <w:rPr>
                <w:rFonts w:ascii="Arial" w:hAnsi="Arial" w:cs="Arial"/>
              </w:rPr>
              <w:t>57</w:t>
            </w:r>
          </w:p>
        </w:tc>
      </w:tr>
      <w:tr w:rsidR="00912A3D" w:rsidRPr="00115F84" w:rsidTr="0099087B">
        <w:trPr>
          <w:trHeight w:val="75"/>
        </w:trPr>
        <w:tc>
          <w:tcPr>
            <w:tcW w:w="3119" w:type="dxa"/>
            <w:tcBorders>
              <w:left w:val="nil"/>
              <w:right w:val="nil"/>
            </w:tcBorders>
            <w:shd w:val="clear" w:color="auto" w:fill="auto"/>
          </w:tcPr>
          <w:p w:rsidR="00912A3D" w:rsidRPr="00D50938" w:rsidRDefault="00912A3D" w:rsidP="00432B2C">
            <w:pPr>
              <w:spacing w:before="60" w:after="60"/>
              <w:rPr>
                <w:rFonts w:ascii="Arial" w:hAnsi="Arial" w:cs="Arial"/>
                <w:b/>
              </w:rPr>
            </w:pPr>
            <w:r w:rsidRPr="00D50938">
              <w:rPr>
                <w:rFonts w:ascii="Arial" w:hAnsi="Arial" w:cs="Arial"/>
                <w:b/>
              </w:rPr>
              <w:t xml:space="preserve">Policy B3B </w:t>
            </w:r>
            <w:r>
              <w:rPr>
                <w:rFonts w:ascii="Arial" w:hAnsi="Arial" w:cs="Arial"/>
                <w:b/>
              </w:rPr>
              <w:t>Concept Diagram</w:t>
            </w:r>
            <w:r w:rsidRPr="00D50938">
              <w:rPr>
                <w:rFonts w:ascii="Arial" w:hAnsi="Arial" w:cs="Arial"/>
                <w:b/>
              </w:rPr>
              <w:t xml:space="preserve"> 1</w:t>
            </w:r>
          </w:p>
          <w:p w:rsidR="00912A3D" w:rsidRPr="00D50938" w:rsidRDefault="00912A3D" w:rsidP="00432B2C">
            <w:pPr>
              <w:spacing w:before="60" w:after="60"/>
              <w:rPr>
                <w:rFonts w:ascii="Arial" w:hAnsi="Arial" w:cs="Arial"/>
                <w:b/>
              </w:rPr>
            </w:pPr>
            <w:r w:rsidRPr="00D50938">
              <w:rPr>
                <w:rFonts w:ascii="Arial" w:hAnsi="Arial" w:cs="Arial"/>
                <w:b/>
              </w:rPr>
              <w:t xml:space="preserve">Land adjoining Weston </w:t>
            </w:r>
          </w:p>
        </w:tc>
        <w:tc>
          <w:tcPr>
            <w:tcW w:w="1134" w:type="dxa"/>
            <w:tcBorders>
              <w:left w:val="nil"/>
              <w:right w:val="nil"/>
            </w:tcBorders>
            <w:shd w:val="clear" w:color="auto" w:fill="auto"/>
          </w:tcPr>
          <w:p w:rsidR="00912A3D" w:rsidRDefault="00912A3D" w:rsidP="00432B2C">
            <w:pPr>
              <w:spacing w:before="60" w:after="60"/>
            </w:pPr>
            <w:r w:rsidRPr="006B586F">
              <w:rPr>
                <w:rFonts w:ascii="Arial" w:hAnsi="Arial" w:cs="Arial"/>
                <w:b/>
              </w:rPr>
              <w:t>CSA</w:t>
            </w:r>
            <w:r w:rsidR="003C7CA7">
              <w:rPr>
                <w:rFonts w:ascii="Arial" w:hAnsi="Arial" w:cs="Arial"/>
                <w:b/>
              </w:rPr>
              <w:t>26</w:t>
            </w:r>
          </w:p>
        </w:tc>
        <w:tc>
          <w:tcPr>
            <w:tcW w:w="9639" w:type="dxa"/>
            <w:tcBorders>
              <w:left w:val="nil"/>
              <w:right w:val="nil"/>
            </w:tcBorders>
            <w:shd w:val="clear" w:color="auto" w:fill="auto"/>
          </w:tcPr>
          <w:p w:rsidR="00912A3D" w:rsidRPr="00D50938" w:rsidRDefault="00912A3D" w:rsidP="00432B2C">
            <w:pPr>
              <w:spacing w:before="60" w:after="60"/>
            </w:pPr>
            <w:r w:rsidRPr="00D50938">
              <w:rPr>
                <w:rFonts w:ascii="Arial" w:hAnsi="Arial" w:cs="Arial"/>
              </w:rPr>
              <w:t xml:space="preserve">Include </w:t>
            </w:r>
            <w:r>
              <w:rPr>
                <w:rFonts w:ascii="Arial" w:hAnsi="Arial" w:cs="Arial"/>
              </w:rPr>
              <w:t>Concept Diagram</w:t>
            </w:r>
            <w:r w:rsidRPr="00D50938">
              <w:rPr>
                <w:rFonts w:ascii="Arial" w:hAnsi="Arial" w:cs="Arial"/>
              </w:rPr>
              <w:t xml:space="preserve"> to accompany Policy B3B Land adjoining Weston </w:t>
            </w:r>
          </w:p>
          <w:p w:rsidR="00912A3D" w:rsidRPr="00D50938" w:rsidRDefault="00912A3D" w:rsidP="00432B2C">
            <w:pPr>
              <w:spacing w:before="60" w:after="60"/>
            </w:pPr>
          </w:p>
        </w:tc>
        <w:tc>
          <w:tcPr>
            <w:tcW w:w="992" w:type="dxa"/>
            <w:tcBorders>
              <w:left w:val="nil"/>
              <w:right w:val="nil"/>
            </w:tcBorders>
            <w:shd w:val="clear" w:color="auto" w:fill="auto"/>
          </w:tcPr>
          <w:p w:rsidR="00912A3D" w:rsidRPr="00CF713F" w:rsidRDefault="00CF713F" w:rsidP="00432B2C">
            <w:pPr>
              <w:spacing w:before="60" w:after="60"/>
              <w:jc w:val="center"/>
              <w:rPr>
                <w:rFonts w:ascii="Arial" w:hAnsi="Arial" w:cs="Arial"/>
              </w:rPr>
            </w:pPr>
            <w:r w:rsidRPr="00CF713F">
              <w:rPr>
                <w:rFonts w:ascii="Arial" w:hAnsi="Arial" w:cs="Arial"/>
              </w:rPr>
              <w:t>58</w:t>
            </w:r>
          </w:p>
        </w:tc>
      </w:tr>
      <w:tr w:rsidR="00912A3D" w:rsidRPr="00115F84" w:rsidTr="0099087B">
        <w:trPr>
          <w:trHeight w:val="75"/>
        </w:trPr>
        <w:tc>
          <w:tcPr>
            <w:tcW w:w="3119" w:type="dxa"/>
            <w:tcBorders>
              <w:left w:val="nil"/>
              <w:right w:val="nil"/>
            </w:tcBorders>
            <w:shd w:val="clear" w:color="auto" w:fill="auto"/>
          </w:tcPr>
          <w:p w:rsidR="00912A3D" w:rsidRPr="00D50938" w:rsidRDefault="00912A3D" w:rsidP="00432B2C">
            <w:pPr>
              <w:spacing w:before="60" w:after="60"/>
              <w:rPr>
                <w:rFonts w:ascii="Arial" w:hAnsi="Arial" w:cs="Arial"/>
                <w:b/>
              </w:rPr>
            </w:pPr>
            <w:r w:rsidRPr="00D50938">
              <w:rPr>
                <w:rFonts w:ascii="Arial" w:hAnsi="Arial" w:cs="Arial"/>
                <w:b/>
              </w:rPr>
              <w:t xml:space="preserve">Policy B3B </w:t>
            </w:r>
            <w:r>
              <w:rPr>
                <w:rFonts w:ascii="Arial" w:hAnsi="Arial" w:cs="Arial"/>
                <w:b/>
              </w:rPr>
              <w:t>Concept Diagram</w:t>
            </w:r>
            <w:r w:rsidRPr="00D50938">
              <w:rPr>
                <w:rFonts w:ascii="Arial" w:hAnsi="Arial" w:cs="Arial"/>
                <w:b/>
              </w:rPr>
              <w:t xml:space="preserve"> 2</w:t>
            </w:r>
          </w:p>
          <w:p w:rsidR="00912A3D" w:rsidRPr="00D50938" w:rsidRDefault="00912A3D" w:rsidP="00432B2C">
            <w:pPr>
              <w:spacing w:before="60" w:after="60"/>
              <w:rPr>
                <w:rFonts w:ascii="Arial" w:hAnsi="Arial" w:cs="Arial"/>
                <w:b/>
              </w:rPr>
            </w:pPr>
            <w:r w:rsidRPr="00D50938">
              <w:rPr>
                <w:rFonts w:ascii="Arial" w:hAnsi="Arial" w:cs="Arial"/>
                <w:b/>
              </w:rPr>
              <w:t>Land adjoining Weston</w:t>
            </w:r>
          </w:p>
        </w:tc>
        <w:tc>
          <w:tcPr>
            <w:tcW w:w="1134" w:type="dxa"/>
            <w:tcBorders>
              <w:left w:val="nil"/>
              <w:right w:val="nil"/>
            </w:tcBorders>
            <w:shd w:val="clear" w:color="auto" w:fill="auto"/>
          </w:tcPr>
          <w:p w:rsidR="00912A3D" w:rsidRDefault="00912A3D" w:rsidP="00432B2C">
            <w:pPr>
              <w:spacing w:before="60" w:after="60"/>
            </w:pPr>
            <w:r w:rsidRPr="006B586F">
              <w:rPr>
                <w:rFonts w:ascii="Arial" w:hAnsi="Arial" w:cs="Arial"/>
                <w:b/>
              </w:rPr>
              <w:t>CSA</w:t>
            </w:r>
            <w:r w:rsidR="00F55EC7">
              <w:rPr>
                <w:rFonts w:ascii="Arial" w:hAnsi="Arial" w:cs="Arial"/>
                <w:b/>
              </w:rPr>
              <w:t>27</w:t>
            </w:r>
          </w:p>
        </w:tc>
        <w:tc>
          <w:tcPr>
            <w:tcW w:w="9639" w:type="dxa"/>
            <w:tcBorders>
              <w:left w:val="nil"/>
              <w:right w:val="nil"/>
            </w:tcBorders>
            <w:shd w:val="clear" w:color="auto" w:fill="auto"/>
          </w:tcPr>
          <w:p w:rsidR="00912A3D" w:rsidRPr="00D50938" w:rsidRDefault="00912A3D" w:rsidP="00432B2C">
            <w:pPr>
              <w:spacing w:before="60" w:after="60"/>
            </w:pPr>
            <w:r w:rsidRPr="00D50938">
              <w:rPr>
                <w:rFonts w:ascii="Arial" w:hAnsi="Arial" w:cs="Arial"/>
              </w:rPr>
              <w:t xml:space="preserve">Include </w:t>
            </w:r>
            <w:r>
              <w:rPr>
                <w:rFonts w:ascii="Arial" w:hAnsi="Arial" w:cs="Arial"/>
              </w:rPr>
              <w:t>Concept Diagram</w:t>
            </w:r>
            <w:r w:rsidRPr="00D50938">
              <w:rPr>
                <w:rFonts w:ascii="Arial" w:hAnsi="Arial" w:cs="Arial"/>
              </w:rPr>
              <w:t xml:space="preserve"> to accompany Policy B3B Land adjoining Weston </w:t>
            </w:r>
          </w:p>
          <w:p w:rsidR="00912A3D" w:rsidRPr="00D50938" w:rsidRDefault="00912A3D" w:rsidP="00432B2C">
            <w:pPr>
              <w:spacing w:before="60" w:after="60"/>
            </w:pPr>
          </w:p>
        </w:tc>
        <w:tc>
          <w:tcPr>
            <w:tcW w:w="992" w:type="dxa"/>
            <w:tcBorders>
              <w:left w:val="nil"/>
              <w:right w:val="nil"/>
            </w:tcBorders>
            <w:shd w:val="clear" w:color="auto" w:fill="auto"/>
          </w:tcPr>
          <w:p w:rsidR="00912A3D" w:rsidRPr="00CF713F" w:rsidRDefault="00CF713F" w:rsidP="00432B2C">
            <w:pPr>
              <w:spacing w:before="60" w:after="60"/>
              <w:jc w:val="center"/>
              <w:rPr>
                <w:rFonts w:ascii="Arial" w:hAnsi="Arial" w:cs="Arial"/>
              </w:rPr>
            </w:pPr>
            <w:r w:rsidRPr="00CF713F">
              <w:rPr>
                <w:rFonts w:ascii="Arial" w:hAnsi="Arial" w:cs="Arial"/>
              </w:rPr>
              <w:t>59</w:t>
            </w:r>
          </w:p>
        </w:tc>
      </w:tr>
      <w:tr w:rsidR="00912A3D" w:rsidRPr="00115F84" w:rsidTr="0099087B">
        <w:trPr>
          <w:trHeight w:val="75"/>
        </w:trPr>
        <w:tc>
          <w:tcPr>
            <w:tcW w:w="3119" w:type="dxa"/>
            <w:tcBorders>
              <w:left w:val="nil"/>
              <w:right w:val="nil"/>
            </w:tcBorders>
            <w:shd w:val="clear" w:color="auto" w:fill="auto"/>
          </w:tcPr>
          <w:p w:rsidR="00912A3D" w:rsidRPr="00D50938" w:rsidRDefault="00912A3D" w:rsidP="00432B2C">
            <w:pPr>
              <w:spacing w:before="60" w:after="60"/>
              <w:rPr>
                <w:rFonts w:ascii="Arial" w:hAnsi="Arial" w:cs="Arial"/>
                <w:b/>
              </w:rPr>
            </w:pPr>
            <w:r w:rsidRPr="00D50938">
              <w:rPr>
                <w:rFonts w:ascii="Arial" w:hAnsi="Arial" w:cs="Arial"/>
                <w:b/>
              </w:rPr>
              <w:t xml:space="preserve">Diagram 12 </w:t>
            </w:r>
          </w:p>
          <w:p w:rsidR="00912A3D" w:rsidRPr="00D50938" w:rsidRDefault="00912A3D" w:rsidP="00432B2C">
            <w:pPr>
              <w:spacing w:before="60" w:after="60"/>
              <w:rPr>
                <w:rFonts w:ascii="Arial" w:hAnsi="Arial" w:cs="Arial"/>
                <w:b/>
              </w:rPr>
            </w:pPr>
            <w:r w:rsidRPr="00D50938">
              <w:rPr>
                <w:rFonts w:ascii="Arial" w:hAnsi="Arial" w:cs="Arial"/>
                <w:b/>
              </w:rPr>
              <w:t>Keynsham Spatial Strategy</w:t>
            </w:r>
          </w:p>
        </w:tc>
        <w:tc>
          <w:tcPr>
            <w:tcW w:w="1134" w:type="dxa"/>
            <w:tcBorders>
              <w:left w:val="nil"/>
              <w:right w:val="nil"/>
            </w:tcBorders>
            <w:shd w:val="clear" w:color="auto" w:fill="auto"/>
          </w:tcPr>
          <w:p w:rsidR="00912A3D" w:rsidRDefault="00912A3D" w:rsidP="00432B2C">
            <w:pPr>
              <w:spacing w:before="60" w:after="60"/>
            </w:pPr>
            <w:r w:rsidRPr="006B586F">
              <w:rPr>
                <w:rFonts w:ascii="Arial" w:hAnsi="Arial" w:cs="Arial"/>
                <w:b/>
              </w:rPr>
              <w:t>CSA</w:t>
            </w:r>
            <w:r w:rsidR="00F55EC7">
              <w:rPr>
                <w:rFonts w:ascii="Arial" w:hAnsi="Arial" w:cs="Arial"/>
                <w:b/>
              </w:rPr>
              <w:t>31</w:t>
            </w:r>
          </w:p>
        </w:tc>
        <w:tc>
          <w:tcPr>
            <w:tcW w:w="9639" w:type="dxa"/>
            <w:tcBorders>
              <w:left w:val="nil"/>
              <w:right w:val="nil"/>
            </w:tcBorders>
            <w:shd w:val="clear" w:color="auto" w:fill="auto"/>
          </w:tcPr>
          <w:p w:rsidR="00912A3D" w:rsidRPr="00D50938" w:rsidRDefault="00912A3D" w:rsidP="00432B2C">
            <w:pPr>
              <w:autoSpaceDE w:val="0"/>
              <w:autoSpaceDN w:val="0"/>
              <w:adjustRightInd w:val="0"/>
              <w:spacing w:before="60" w:after="60"/>
              <w:ind w:left="34"/>
              <w:rPr>
                <w:rFonts w:ascii="Arial" w:hAnsi="Arial" w:cs="Arial"/>
              </w:rPr>
            </w:pPr>
            <w:r w:rsidRPr="00D50938">
              <w:rPr>
                <w:rFonts w:ascii="Arial" w:hAnsi="Arial" w:cs="Arial"/>
              </w:rPr>
              <w:t>Indicate the strategic site locations at the East and South West of Keynsham</w:t>
            </w:r>
          </w:p>
          <w:p w:rsidR="00912A3D" w:rsidRPr="00D50938" w:rsidRDefault="00912A3D" w:rsidP="00432B2C">
            <w:pPr>
              <w:spacing w:before="60" w:after="60"/>
              <w:rPr>
                <w:rFonts w:ascii="Arial" w:hAnsi="Arial" w:cs="Arial"/>
                <w:highlight w:val="yellow"/>
              </w:rPr>
            </w:pPr>
          </w:p>
        </w:tc>
        <w:tc>
          <w:tcPr>
            <w:tcW w:w="992" w:type="dxa"/>
            <w:tcBorders>
              <w:left w:val="nil"/>
              <w:right w:val="nil"/>
            </w:tcBorders>
            <w:shd w:val="clear" w:color="auto" w:fill="auto"/>
          </w:tcPr>
          <w:p w:rsidR="00912A3D" w:rsidRPr="00CF713F" w:rsidRDefault="00CF713F" w:rsidP="00432B2C">
            <w:pPr>
              <w:spacing w:before="60" w:after="60"/>
              <w:jc w:val="center"/>
              <w:rPr>
                <w:rFonts w:ascii="Arial" w:hAnsi="Arial" w:cs="Arial"/>
              </w:rPr>
            </w:pPr>
            <w:r w:rsidRPr="00CF713F">
              <w:rPr>
                <w:rFonts w:ascii="Arial" w:hAnsi="Arial" w:cs="Arial"/>
              </w:rPr>
              <w:t>60</w:t>
            </w:r>
          </w:p>
        </w:tc>
      </w:tr>
      <w:tr w:rsidR="00912A3D" w:rsidRPr="00115F84" w:rsidTr="0099087B">
        <w:trPr>
          <w:trHeight w:val="75"/>
        </w:trPr>
        <w:tc>
          <w:tcPr>
            <w:tcW w:w="3119" w:type="dxa"/>
            <w:tcBorders>
              <w:left w:val="nil"/>
              <w:right w:val="nil"/>
            </w:tcBorders>
            <w:shd w:val="clear" w:color="auto" w:fill="auto"/>
          </w:tcPr>
          <w:p w:rsidR="00912A3D" w:rsidRPr="00D50938" w:rsidRDefault="00912A3D" w:rsidP="00432B2C">
            <w:pPr>
              <w:spacing w:before="60" w:after="60"/>
              <w:rPr>
                <w:b/>
              </w:rPr>
            </w:pPr>
            <w:r w:rsidRPr="00D50938">
              <w:rPr>
                <w:rFonts w:ascii="Arial" w:hAnsi="Arial" w:cs="Arial"/>
                <w:b/>
              </w:rPr>
              <w:t xml:space="preserve">Policy KE3 </w:t>
            </w:r>
            <w:r>
              <w:rPr>
                <w:rFonts w:ascii="Arial" w:hAnsi="Arial" w:cs="Arial"/>
                <w:b/>
              </w:rPr>
              <w:t>Concept Diagram</w:t>
            </w:r>
            <w:r w:rsidRPr="00D50938">
              <w:rPr>
                <w:rFonts w:ascii="Arial" w:hAnsi="Arial" w:cs="Arial"/>
                <w:b/>
              </w:rPr>
              <w:t xml:space="preserve"> Land adjoining East Keynsham</w:t>
            </w:r>
          </w:p>
        </w:tc>
        <w:tc>
          <w:tcPr>
            <w:tcW w:w="1134" w:type="dxa"/>
            <w:tcBorders>
              <w:left w:val="nil"/>
              <w:right w:val="nil"/>
            </w:tcBorders>
            <w:shd w:val="clear" w:color="auto" w:fill="auto"/>
          </w:tcPr>
          <w:p w:rsidR="00912A3D" w:rsidRDefault="00912A3D" w:rsidP="00432B2C">
            <w:pPr>
              <w:spacing w:before="60" w:after="60"/>
            </w:pPr>
            <w:r w:rsidRPr="006B586F">
              <w:rPr>
                <w:rFonts w:ascii="Arial" w:hAnsi="Arial" w:cs="Arial"/>
                <w:b/>
              </w:rPr>
              <w:t>CSA</w:t>
            </w:r>
            <w:r w:rsidR="00F55EC7">
              <w:rPr>
                <w:rFonts w:ascii="Arial" w:hAnsi="Arial" w:cs="Arial"/>
                <w:b/>
              </w:rPr>
              <w:t>35</w:t>
            </w:r>
          </w:p>
        </w:tc>
        <w:tc>
          <w:tcPr>
            <w:tcW w:w="9639" w:type="dxa"/>
            <w:tcBorders>
              <w:left w:val="nil"/>
              <w:right w:val="nil"/>
            </w:tcBorders>
            <w:shd w:val="clear" w:color="auto" w:fill="auto"/>
          </w:tcPr>
          <w:p w:rsidR="00912A3D" w:rsidRPr="00D50938" w:rsidRDefault="00912A3D" w:rsidP="00432B2C">
            <w:pPr>
              <w:spacing w:before="60" w:after="60"/>
            </w:pPr>
            <w:r w:rsidRPr="00D50938">
              <w:rPr>
                <w:rFonts w:ascii="Arial" w:hAnsi="Arial" w:cs="Arial"/>
              </w:rPr>
              <w:t xml:space="preserve">Include </w:t>
            </w:r>
            <w:r>
              <w:rPr>
                <w:rFonts w:ascii="Arial" w:hAnsi="Arial" w:cs="Arial"/>
              </w:rPr>
              <w:t>Concept Diagram</w:t>
            </w:r>
            <w:r w:rsidRPr="00D50938">
              <w:rPr>
                <w:rFonts w:ascii="Arial" w:hAnsi="Arial" w:cs="Arial"/>
              </w:rPr>
              <w:t xml:space="preserve"> to accompany Policy KE3 Land adjoining East Keynsham</w:t>
            </w:r>
          </w:p>
          <w:p w:rsidR="00912A3D" w:rsidRPr="00D50938" w:rsidRDefault="00912A3D" w:rsidP="00432B2C">
            <w:pPr>
              <w:spacing w:before="60" w:after="60"/>
            </w:pPr>
          </w:p>
        </w:tc>
        <w:tc>
          <w:tcPr>
            <w:tcW w:w="992" w:type="dxa"/>
            <w:tcBorders>
              <w:left w:val="nil"/>
              <w:right w:val="nil"/>
            </w:tcBorders>
            <w:shd w:val="clear" w:color="auto" w:fill="auto"/>
          </w:tcPr>
          <w:p w:rsidR="00912A3D" w:rsidRPr="00CF713F" w:rsidRDefault="00CF713F" w:rsidP="00432B2C">
            <w:pPr>
              <w:spacing w:before="60" w:after="60"/>
              <w:jc w:val="center"/>
              <w:rPr>
                <w:rFonts w:ascii="Arial" w:hAnsi="Arial" w:cs="Arial"/>
              </w:rPr>
            </w:pPr>
            <w:r w:rsidRPr="00CF713F">
              <w:rPr>
                <w:rFonts w:ascii="Arial" w:hAnsi="Arial" w:cs="Arial"/>
              </w:rPr>
              <w:t>61</w:t>
            </w:r>
          </w:p>
        </w:tc>
      </w:tr>
      <w:tr w:rsidR="00912A3D" w:rsidRPr="00115F84" w:rsidTr="0099087B">
        <w:trPr>
          <w:trHeight w:val="75"/>
        </w:trPr>
        <w:tc>
          <w:tcPr>
            <w:tcW w:w="3119" w:type="dxa"/>
            <w:tcBorders>
              <w:left w:val="nil"/>
              <w:right w:val="nil"/>
            </w:tcBorders>
            <w:shd w:val="clear" w:color="auto" w:fill="auto"/>
          </w:tcPr>
          <w:p w:rsidR="00912A3D" w:rsidRPr="00D50938" w:rsidRDefault="00912A3D" w:rsidP="00432B2C">
            <w:pPr>
              <w:spacing w:before="60" w:after="60"/>
              <w:rPr>
                <w:b/>
              </w:rPr>
            </w:pPr>
            <w:r w:rsidRPr="00D50938">
              <w:rPr>
                <w:rFonts w:ascii="Arial" w:hAnsi="Arial" w:cs="Arial"/>
                <w:b/>
              </w:rPr>
              <w:t xml:space="preserve">Policy KE4 </w:t>
            </w:r>
            <w:r>
              <w:rPr>
                <w:rFonts w:ascii="Arial" w:hAnsi="Arial" w:cs="Arial"/>
                <w:b/>
              </w:rPr>
              <w:t>Concept Diagram</w:t>
            </w:r>
            <w:r w:rsidRPr="00D50938">
              <w:rPr>
                <w:rFonts w:ascii="Arial" w:hAnsi="Arial" w:cs="Arial"/>
                <w:b/>
              </w:rPr>
              <w:t xml:space="preserve"> Land adjoining South West Keynsham</w:t>
            </w:r>
          </w:p>
        </w:tc>
        <w:tc>
          <w:tcPr>
            <w:tcW w:w="1134" w:type="dxa"/>
            <w:tcBorders>
              <w:left w:val="nil"/>
              <w:right w:val="nil"/>
            </w:tcBorders>
            <w:shd w:val="clear" w:color="auto" w:fill="auto"/>
          </w:tcPr>
          <w:p w:rsidR="00912A3D" w:rsidRDefault="00912A3D" w:rsidP="00432B2C">
            <w:pPr>
              <w:spacing w:before="60" w:after="60"/>
            </w:pPr>
            <w:r w:rsidRPr="006B586F">
              <w:rPr>
                <w:rFonts w:ascii="Arial" w:hAnsi="Arial" w:cs="Arial"/>
                <w:b/>
              </w:rPr>
              <w:t>CSA</w:t>
            </w:r>
            <w:r w:rsidR="00F55EC7">
              <w:rPr>
                <w:rFonts w:ascii="Arial" w:hAnsi="Arial" w:cs="Arial"/>
                <w:b/>
              </w:rPr>
              <w:t>38</w:t>
            </w:r>
          </w:p>
        </w:tc>
        <w:tc>
          <w:tcPr>
            <w:tcW w:w="9639" w:type="dxa"/>
            <w:tcBorders>
              <w:left w:val="nil"/>
              <w:right w:val="nil"/>
            </w:tcBorders>
            <w:shd w:val="clear" w:color="auto" w:fill="auto"/>
          </w:tcPr>
          <w:p w:rsidR="00912A3D" w:rsidRPr="00D50938" w:rsidRDefault="00912A3D" w:rsidP="00432B2C">
            <w:pPr>
              <w:spacing w:before="60" w:after="60"/>
            </w:pPr>
            <w:r w:rsidRPr="00D50938">
              <w:rPr>
                <w:rFonts w:ascii="Arial" w:hAnsi="Arial" w:cs="Arial"/>
              </w:rPr>
              <w:t xml:space="preserve">Include </w:t>
            </w:r>
            <w:r>
              <w:rPr>
                <w:rFonts w:ascii="Arial" w:hAnsi="Arial" w:cs="Arial"/>
              </w:rPr>
              <w:t>Concept Diagram</w:t>
            </w:r>
            <w:r w:rsidRPr="00D50938">
              <w:rPr>
                <w:rFonts w:ascii="Arial" w:hAnsi="Arial" w:cs="Arial"/>
              </w:rPr>
              <w:t xml:space="preserve"> to accompany Policy KE4 Land adjoining South West Keynsham</w:t>
            </w:r>
          </w:p>
          <w:p w:rsidR="00912A3D" w:rsidRPr="00D50938" w:rsidRDefault="00912A3D" w:rsidP="00432B2C">
            <w:pPr>
              <w:spacing w:before="60" w:after="60"/>
            </w:pPr>
          </w:p>
        </w:tc>
        <w:tc>
          <w:tcPr>
            <w:tcW w:w="992" w:type="dxa"/>
            <w:tcBorders>
              <w:left w:val="nil"/>
              <w:right w:val="nil"/>
            </w:tcBorders>
            <w:shd w:val="clear" w:color="auto" w:fill="auto"/>
          </w:tcPr>
          <w:p w:rsidR="00912A3D" w:rsidRPr="00CF713F" w:rsidRDefault="00CF713F" w:rsidP="00432B2C">
            <w:pPr>
              <w:spacing w:before="60" w:after="60"/>
              <w:jc w:val="center"/>
              <w:rPr>
                <w:rFonts w:ascii="Arial" w:hAnsi="Arial" w:cs="Arial"/>
              </w:rPr>
            </w:pPr>
            <w:r w:rsidRPr="00CF713F">
              <w:rPr>
                <w:rFonts w:ascii="Arial" w:hAnsi="Arial" w:cs="Arial"/>
              </w:rPr>
              <w:t>62</w:t>
            </w:r>
          </w:p>
        </w:tc>
      </w:tr>
      <w:tr w:rsidR="00912A3D" w:rsidRPr="00115F84" w:rsidTr="0099087B">
        <w:trPr>
          <w:trHeight w:val="75"/>
        </w:trPr>
        <w:tc>
          <w:tcPr>
            <w:tcW w:w="3119" w:type="dxa"/>
            <w:tcBorders>
              <w:left w:val="nil"/>
              <w:right w:val="nil"/>
            </w:tcBorders>
            <w:shd w:val="clear" w:color="auto" w:fill="auto"/>
          </w:tcPr>
          <w:p w:rsidR="00912A3D" w:rsidRPr="00D50938" w:rsidRDefault="00912A3D" w:rsidP="00432B2C">
            <w:pPr>
              <w:spacing w:before="60" w:after="60"/>
              <w:rPr>
                <w:rFonts w:ascii="Arial" w:hAnsi="Arial" w:cs="Arial"/>
                <w:b/>
                <w:highlight w:val="yellow"/>
              </w:rPr>
            </w:pPr>
            <w:r w:rsidRPr="00D50938">
              <w:rPr>
                <w:rFonts w:ascii="Arial" w:hAnsi="Arial" w:cs="Arial"/>
                <w:b/>
              </w:rPr>
              <w:t xml:space="preserve">Policy RA5 </w:t>
            </w:r>
            <w:r>
              <w:rPr>
                <w:rFonts w:ascii="Arial" w:hAnsi="Arial" w:cs="Arial"/>
                <w:b/>
              </w:rPr>
              <w:t>Concept Diagram</w:t>
            </w:r>
            <w:r w:rsidRPr="00D50938">
              <w:rPr>
                <w:rFonts w:ascii="Arial" w:hAnsi="Arial" w:cs="Arial"/>
                <w:b/>
              </w:rPr>
              <w:t xml:space="preserve"> Land at Whitchurch</w:t>
            </w:r>
          </w:p>
        </w:tc>
        <w:tc>
          <w:tcPr>
            <w:tcW w:w="1134" w:type="dxa"/>
            <w:tcBorders>
              <w:left w:val="nil"/>
              <w:right w:val="nil"/>
            </w:tcBorders>
            <w:shd w:val="clear" w:color="auto" w:fill="auto"/>
          </w:tcPr>
          <w:p w:rsidR="00912A3D" w:rsidRPr="005D01DD" w:rsidRDefault="00912A3D" w:rsidP="00432B2C">
            <w:pPr>
              <w:spacing w:before="60" w:after="60"/>
              <w:rPr>
                <w:rFonts w:ascii="Arial" w:hAnsi="Arial" w:cs="Arial"/>
                <w:highlight w:val="yellow"/>
              </w:rPr>
            </w:pPr>
            <w:r w:rsidRPr="006B586F">
              <w:rPr>
                <w:rFonts w:ascii="Arial" w:hAnsi="Arial" w:cs="Arial"/>
                <w:b/>
              </w:rPr>
              <w:t>CSA</w:t>
            </w:r>
            <w:r w:rsidR="00F55EC7">
              <w:rPr>
                <w:rFonts w:ascii="Arial" w:hAnsi="Arial" w:cs="Arial"/>
                <w:b/>
              </w:rPr>
              <w:t>46</w:t>
            </w:r>
          </w:p>
        </w:tc>
        <w:tc>
          <w:tcPr>
            <w:tcW w:w="9639" w:type="dxa"/>
            <w:tcBorders>
              <w:left w:val="nil"/>
              <w:right w:val="nil"/>
            </w:tcBorders>
            <w:shd w:val="clear" w:color="auto" w:fill="auto"/>
          </w:tcPr>
          <w:p w:rsidR="00912A3D" w:rsidRPr="00D50938" w:rsidRDefault="00912A3D" w:rsidP="00432B2C">
            <w:pPr>
              <w:spacing w:before="60" w:after="60"/>
            </w:pPr>
            <w:r w:rsidRPr="00D50938">
              <w:rPr>
                <w:rFonts w:ascii="Arial" w:hAnsi="Arial" w:cs="Arial"/>
              </w:rPr>
              <w:t xml:space="preserve">Include </w:t>
            </w:r>
            <w:r>
              <w:rPr>
                <w:rFonts w:ascii="Arial" w:hAnsi="Arial" w:cs="Arial"/>
              </w:rPr>
              <w:t>Concept Diagram</w:t>
            </w:r>
            <w:r w:rsidRPr="00D50938">
              <w:rPr>
                <w:rFonts w:ascii="Arial" w:hAnsi="Arial" w:cs="Arial"/>
              </w:rPr>
              <w:t xml:space="preserve"> to accompany Policy RA5 Land at Whitchurch</w:t>
            </w:r>
          </w:p>
          <w:p w:rsidR="00912A3D" w:rsidRPr="00D50938" w:rsidRDefault="00912A3D" w:rsidP="00432B2C">
            <w:pPr>
              <w:spacing w:before="60" w:after="60"/>
            </w:pPr>
          </w:p>
        </w:tc>
        <w:tc>
          <w:tcPr>
            <w:tcW w:w="992" w:type="dxa"/>
            <w:tcBorders>
              <w:left w:val="nil"/>
              <w:right w:val="nil"/>
            </w:tcBorders>
            <w:shd w:val="clear" w:color="auto" w:fill="auto"/>
          </w:tcPr>
          <w:p w:rsidR="00912A3D" w:rsidRPr="00CF713F" w:rsidRDefault="00CF713F" w:rsidP="00432B2C">
            <w:pPr>
              <w:spacing w:before="60" w:after="60"/>
              <w:jc w:val="center"/>
              <w:rPr>
                <w:rFonts w:ascii="Arial" w:hAnsi="Arial" w:cs="Arial"/>
              </w:rPr>
            </w:pPr>
            <w:r w:rsidRPr="00CF713F">
              <w:rPr>
                <w:rFonts w:ascii="Arial" w:hAnsi="Arial" w:cs="Arial"/>
              </w:rPr>
              <w:t>63</w:t>
            </w:r>
          </w:p>
        </w:tc>
      </w:tr>
    </w:tbl>
    <w:p w:rsidR="006820C9" w:rsidRPr="00115F84" w:rsidRDefault="006820C9" w:rsidP="006820C9">
      <w:pPr>
        <w:rPr>
          <w:rFonts w:ascii="Arial" w:hAnsi="Arial" w:cs="Arial"/>
          <w:sz w:val="26"/>
          <w:szCs w:val="26"/>
        </w:rPr>
      </w:pPr>
    </w:p>
    <w:p w:rsidR="000A5102" w:rsidRDefault="000A5102">
      <w:pPr>
        <w:rPr>
          <w:rFonts w:ascii="Arial" w:hAnsi="Arial" w:cs="Arial"/>
        </w:rPr>
      </w:pPr>
    </w:p>
    <w:p w:rsidR="00F55EC7" w:rsidRPr="009E1D92" w:rsidRDefault="002934C0" w:rsidP="00F55EC7">
      <w:pPr>
        <w:rPr>
          <w:rFonts w:ascii="Arial" w:hAnsi="Arial" w:cs="Arial"/>
          <w:b/>
          <w:i/>
          <w:sz w:val="24"/>
        </w:rPr>
      </w:pPr>
      <w:r w:rsidRPr="009E1D92">
        <w:rPr>
          <w:rFonts w:ascii="Arial" w:hAnsi="Arial" w:cs="Arial"/>
          <w:b/>
          <w:sz w:val="24"/>
        </w:rPr>
        <w:lastRenderedPageBreak/>
        <w:t>Diagram 4 (Key Diagram amendments</w:t>
      </w:r>
      <w:r w:rsidR="00E050E5" w:rsidRPr="009E1D92">
        <w:rPr>
          <w:rFonts w:ascii="Arial" w:hAnsi="Arial" w:cs="Arial"/>
          <w:b/>
          <w:sz w:val="24"/>
        </w:rPr>
        <w:t>)</w:t>
      </w:r>
      <w:r w:rsidRPr="009E1D92">
        <w:rPr>
          <w:rFonts w:ascii="Arial" w:hAnsi="Arial" w:cs="Arial"/>
          <w:noProof/>
          <w:sz w:val="24"/>
          <w:lang w:eastAsia="en-GB"/>
        </w:rPr>
        <w:drawing>
          <wp:inline distT="0" distB="0" distL="0" distR="0" wp14:anchorId="6648C254" wp14:editId="10540961">
            <wp:extent cx="8104697" cy="573079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08 Proposed Changes to Diagrams.jpg"/>
                    <pic:cNvPicPr/>
                  </pic:nvPicPr>
                  <pic:blipFill>
                    <a:blip r:embed="rId22" cstate="email">
                      <a:extLst>
                        <a:ext uri="{28A0092B-C50C-407E-A947-70E740481C1C}">
                          <a14:useLocalDpi xmlns:a14="http://schemas.microsoft.com/office/drawing/2010/main"/>
                        </a:ext>
                      </a:extLst>
                    </a:blip>
                    <a:stretch>
                      <a:fillRect/>
                    </a:stretch>
                  </pic:blipFill>
                  <pic:spPr>
                    <a:xfrm>
                      <a:off x="0" y="0"/>
                      <a:ext cx="8119536" cy="5741285"/>
                    </a:xfrm>
                    <a:prstGeom prst="rect">
                      <a:avLst/>
                    </a:prstGeom>
                  </pic:spPr>
                </pic:pic>
              </a:graphicData>
            </a:graphic>
          </wp:inline>
        </w:drawing>
      </w:r>
    </w:p>
    <w:p w:rsidR="009E1D92" w:rsidRDefault="009E1D92">
      <w:pPr>
        <w:rPr>
          <w:rFonts w:ascii="Arial" w:hAnsi="Arial" w:cs="Arial"/>
          <w:b/>
          <w:sz w:val="24"/>
        </w:rPr>
        <w:sectPr w:rsidR="009E1D92" w:rsidSect="00C83B2D">
          <w:headerReference w:type="default" r:id="rId23"/>
          <w:pgSz w:w="16838" w:h="11906" w:orient="landscape"/>
          <w:pgMar w:top="993" w:right="1440" w:bottom="1276" w:left="1440" w:header="708" w:footer="295" w:gutter="0"/>
          <w:cols w:space="708"/>
          <w:docGrid w:linePitch="360"/>
        </w:sectPr>
      </w:pPr>
    </w:p>
    <w:p w:rsidR="009E1D92" w:rsidRDefault="00F55EC7">
      <w:pPr>
        <w:rPr>
          <w:rFonts w:ascii="Arial" w:hAnsi="Arial" w:cs="Arial"/>
          <w:b/>
          <w:sz w:val="24"/>
        </w:rPr>
      </w:pPr>
      <w:r w:rsidRPr="009E1D92">
        <w:rPr>
          <w:rFonts w:ascii="Arial" w:hAnsi="Arial" w:cs="Arial"/>
          <w:b/>
          <w:sz w:val="24"/>
        </w:rPr>
        <w:lastRenderedPageBreak/>
        <w:t xml:space="preserve">Diagram 5 </w:t>
      </w:r>
      <w:r w:rsidR="00E050E5" w:rsidRPr="009E1D92">
        <w:rPr>
          <w:rFonts w:ascii="Arial" w:hAnsi="Arial" w:cs="Arial"/>
          <w:b/>
          <w:sz w:val="24"/>
        </w:rPr>
        <w:t>amendments</w:t>
      </w:r>
    </w:p>
    <w:p w:rsidR="009E1D92" w:rsidRDefault="001D4572">
      <w:pPr>
        <w:rPr>
          <w:rFonts w:ascii="Arial" w:hAnsi="Arial" w:cs="Arial"/>
          <w:b/>
          <w:sz w:val="24"/>
        </w:rPr>
      </w:pPr>
      <w:r>
        <w:rPr>
          <w:rFonts w:ascii="Arial" w:hAnsi="Arial" w:cs="Arial"/>
          <w:b/>
          <w:noProof/>
          <w:sz w:val="24"/>
          <w:lang w:eastAsia="en-GB"/>
        </w:rPr>
        <mc:AlternateContent>
          <mc:Choice Requires="wps">
            <w:drawing>
              <wp:anchor distT="0" distB="0" distL="114300" distR="114300" simplePos="0" relativeHeight="251672576" behindDoc="0" locked="0" layoutInCell="1" allowOverlap="1" wp14:anchorId="6FFF85D0" wp14:editId="38BD8156">
                <wp:simplePos x="0" y="0"/>
                <wp:positionH relativeFrom="column">
                  <wp:posOffset>2562225</wp:posOffset>
                </wp:positionH>
                <wp:positionV relativeFrom="paragraph">
                  <wp:posOffset>5041265</wp:posOffset>
                </wp:positionV>
                <wp:extent cx="1439545" cy="463550"/>
                <wp:effectExtent l="0" t="0" r="8255" b="0"/>
                <wp:wrapNone/>
                <wp:docPr id="47" name="TextBox 15"/>
                <wp:cNvGraphicFramePr/>
                <a:graphic xmlns:a="http://schemas.openxmlformats.org/drawingml/2006/main">
                  <a:graphicData uri="http://schemas.microsoft.com/office/word/2010/wordprocessingShape">
                    <wps:wsp>
                      <wps:cNvSpPr txBox="1"/>
                      <wps:spPr>
                        <a:xfrm>
                          <a:off x="0" y="0"/>
                          <a:ext cx="1439545" cy="463550"/>
                        </a:xfrm>
                        <a:prstGeom prst="rect">
                          <a:avLst/>
                        </a:prstGeom>
                        <a:solidFill>
                          <a:schemeClr val="bg1"/>
                        </a:solidFill>
                      </wps:spPr>
                      <wps:txbx>
                        <w:txbxContent>
                          <w:p w:rsidR="00EC2103" w:rsidRDefault="00EC2103" w:rsidP="009E1D92">
                            <w:pPr>
                              <w:pStyle w:val="NormalWeb"/>
                              <w:spacing w:before="0" w:beforeAutospacing="0" w:after="0" w:afterAutospacing="0"/>
                            </w:pPr>
                            <w:r>
                              <w:rPr>
                                <w:rFonts w:asciiTheme="minorHAnsi" w:hAnsi="Calibri" w:cstheme="minorBidi"/>
                                <w:color w:val="000000" w:themeColor="text1"/>
                                <w:kern w:val="24"/>
                                <w:sz w:val="16"/>
                                <w:szCs w:val="16"/>
                              </w:rPr>
                              <w:t xml:space="preserve">         Strategic Site</w:t>
                            </w:r>
                          </w:p>
                          <w:p w:rsidR="00EC2103" w:rsidRDefault="00EC2103" w:rsidP="009E1D92">
                            <w:pPr>
                              <w:pStyle w:val="NormalWeb"/>
                              <w:spacing w:before="0" w:beforeAutospacing="0" w:after="0" w:afterAutospacing="0"/>
                            </w:pPr>
                            <w:r>
                              <w:rPr>
                                <w:rFonts w:asciiTheme="minorHAnsi" w:hAnsi="Calibri" w:cstheme="minorBidi"/>
                                <w:color w:val="000000" w:themeColor="text1"/>
                                <w:kern w:val="24"/>
                                <w:sz w:val="16"/>
                                <w:szCs w:val="16"/>
                              </w:rPr>
                              <w:t xml:space="preserve">         Strategic Green Belt</w:t>
                            </w:r>
                          </w:p>
                          <w:p w:rsidR="00EC2103" w:rsidRDefault="00EC2103" w:rsidP="009E1D92">
                            <w:pPr>
                              <w:pStyle w:val="NormalWeb"/>
                              <w:spacing w:before="0" w:beforeAutospacing="0" w:after="0" w:afterAutospacing="0"/>
                            </w:pPr>
                            <w:r>
                              <w:rPr>
                                <w:rFonts w:asciiTheme="minorHAnsi" w:hAnsi="Calibri" w:cstheme="minorBidi"/>
                                <w:color w:val="000000" w:themeColor="text1"/>
                                <w:kern w:val="24"/>
                                <w:sz w:val="16"/>
                                <w:szCs w:val="16"/>
                              </w:rPr>
                              <w:t xml:space="preserve">         </w:t>
                            </w:r>
                            <w:proofErr w:type="gramStart"/>
                            <w:r>
                              <w:rPr>
                                <w:rFonts w:asciiTheme="minorHAnsi" w:hAnsi="Calibri" w:cstheme="minorBidi"/>
                                <w:color w:val="000000" w:themeColor="text1"/>
                                <w:kern w:val="24"/>
                                <w:sz w:val="16"/>
                                <w:szCs w:val="16"/>
                              </w:rPr>
                              <w:t>release</w:t>
                            </w:r>
                            <w:proofErr w:type="gramEnd"/>
                          </w:p>
                        </w:txbxContent>
                      </wps:txbx>
                      <wps:bodyPr wrap="square" rtlCol="0">
                        <a:spAutoFit/>
                      </wps:bodyPr>
                    </wps:wsp>
                  </a:graphicData>
                </a:graphic>
              </wp:anchor>
            </w:drawing>
          </mc:Choice>
          <mc:Fallback>
            <w:pict>
              <v:shape id="TextBox 15" o:spid="_x0000_s1027" type="#_x0000_t202" style="position:absolute;margin-left:201.75pt;margin-top:396.95pt;width:113.35pt;height:3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WsrQEAAD4DAAAOAAAAZHJzL2Uyb0RvYy54bWysUk1vGyEQvVfqf0Dca+zEm7Yrr6MmkXOp&#10;2kpJfwBmwYsEDBmwd/3vM+DEidpb1QswX4/3ZmZ1PXnHDhqThdDxxWzOmQ4Keht2Hf/9uPn0hbOU&#10;Zeilg6A7ftSJX68/fliNsdUXMIDrNTICCakdY8eHnGMrRFKD9jLNIOpAQQPoZSYTd6JHORK6d+Ji&#10;Pr8SI2AfEZROibx3pyBfV3xjtMo/jUk6M9dx4pbrifXcllOsV7LdoYyDVS805D+w8NIG+vQMdSez&#10;ZHu0f0F5qxASmDxT4AUYY5WuGkjNYv6HmodBRl21UHNSPLcp/T9Y9ePwC5ntO778zFmQnmb0qKd8&#10;AxNbNKU9Y0wtZT1EyssT+WnMr/5EzqJ6MujLTXoYxanRx3NzCYypUrS8/NosG84UxZZXl01Tuy/e&#10;qiOmfK/Bs/LoONLwak/l4XvKxIRSX1PKZwmc7TfWuWqUhdG3DtlB0qi3u8qRKt5liSLlRLm88rSd&#10;qvKzzC30R1I50jp0PD3tJWrOMLtbqNtT/4nf9hk2tvIpKKcaIlcMGlKl+bJQZQve2zXrbe3XzwAA&#10;AP//AwBQSwMEFAAGAAgAAAAhACkca/HgAAAACwEAAA8AAABkcnMvZG93bnJldi54bWxMj8tOwzAQ&#10;RfdI/IM1SOyoTVJMEzKpAClSEWwoVddObJIIvxQ7bfh7zAqWo3t075lquxhNTmoKo7MItysGRNnO&#10;ydH2CIeP5mYDJERhpdDOKoRvFWBbX15UopTubN/VaR97kkpsKAXCEKMvKQ3doIwIK+eVTdmnm4yI&#10;6Zx6KidxTuVG04wxTo0YbVoYhFfPg+q+9rNB4P7on+bsZZGvzZvQ68bRXbtDvL5aHh+ARLXEPxh+&#10;9ZM61MmpdbOVgWiENcvvEopwX+QFkETwnGVAWoQN5wXQuqL/f6h/AAAA//8DAFBLAQItABQABgAI&#10;AAAAIQC2gziS/gAAAOEBAAATAAAAAAAAAAAAAAAAAAAAAABbQ29udGVudF9UeXBlc10ueG1sUEsB&#10;Ai0AFAAGAAgAAAAhADj9If/WAAAAlAEAAAsAAAAAAAAAAAAAAAAALwEAAF9yZWxzLy5yZWxzUEsB&#10;Ai0AFAAGAAgAAAAhAJHwdaytAQAAPgMAAA4AAAAAAAAAAAAAAAAALgIAAGRycy9lMm9Eb2MueG1s&#10;UEsBAi0AFAAGAAgAAAAhACkca/HgAAAACwEAAA8AAAAAAAAAAAAAAAAABwQAAGRycy9kb3ducmV2&#10;LnhtbFBLBQYAAAAABAAEAPMAAAAUBQAAAAA=&#10;" fillcolor="white [3212]" stroked="f">
                <v:textbox style="mso-fit-shape-to-text:t">
                  <w:txbxContent>
                    <w:p w:rsidR="009E1D92" w:rsidRDefault="009E1D92" w:rsidP="009E1D92">
                      <w:pPr>
                        <w:pStyle w:val="NormalWeb"/>
                        <w:spacing w:before="0" w:beforeAutospacing="0" w:after="0" w:afterAutospacing="0"/>
                      </w:pPr>
                      <w:r>
                        <w:rPr>
                          <w:rFonts w:asciiTheme="minorHAnsi" w:hAnsi="Calibri" w:cstheme="minorBidi"/>
                          <w:color w:val="000000" w:themeColor="text1"/>
                          <w:kern w:val="24"/>
                          <w:sz w:val="16"/>
                          <w:szCs w:val="16"/>
                        </w:rPr>
                        <w:t xml:space="preserve">         Strategic Site</w:t>
                      </w:r>
                    </w:p>
                    <w:p w:rsidR="009E1D92" w:rsidRDefault="009E1D92" w:rsidP="009E1D92">
                      <w:pPr>
                        <w:pStyle w:val="NormalWeb"/>
                        <w:spacing w:before="0" w:beforeAutospacing="0" w:after="0" w:afterAutospacing="0"/>
                      </w:pPr>
                      <w:r>
                        <w:rPr>
                          <w:rFonts w:asciiTheme="minorHAnsi" w:hAnsi="Calibri" w:cstheme="minorBidi"/>
                          <w:color w:val="000000" w:themeColor="text1"/>
                          <w:kern w:val="24"/>
                          <w:sz w:val="16"/>
                          <w:szCs w:val="16"/>
                        </w:rPr>
                        <w:t xml:space="preserve">         Strategic Green Belt</w:t>
                      </w:r>
                    </w:p>
                    <w:p w:rsidR="009E1D92" w:rsidRDefault="009E1D92" w:rsidP="009E1D92">
                      <w:pPr>
                        <w:pStyle w:val="NormalWeb"/>
                        <w:spacing w:before="0" w:beforeAutospacing="0" w:after="0" w:afterAutospacing="0"/>
                      </w:pPr>
                      <w:r>
                        <w:rPr>
                          <w:rFonts w:asciiTheme="minorHAnsi" w:hAnsi="Calibri" w:cstheme="minorBidi"/>
                          <w:color w:val="000000" w:themeColor="text1"/>
                          <w:kern w:val="24"/>
                          <w:sz w:val="16"/>
                          <w:szCs w:val="16"/>
                        </w:rPr>
                        <w:t xml:space="preserve">         </w:t>
                      </w:r>
                      <w:proofErr w:type="gramStart"/>
                      <w:r>
                        <w:rPr>
                          <w:rFonts w:asciiTheme="minorHAnsi" w:hAnsi="Calibri" w:cstheme="minorBidi"/>
                          <w:color w:val="000000" w:themeColor="text1"/>
                          <w:kern w:val="24"/>
                          <w:sz w:val="16"/>
                          <w:szCs w:val="16"/>
                        </w:rPr>
                        <w:t>release</w:t>
                      </w:r>
                      <w:proofErr w:type="gramEnd"/>
                    </w:p>
                  </w:txbxContent>
                </v:textbox>
              </v:shape>
            </w:pict>
          </mc:Fallback>
        </mc:AlternateContent>
      </w:r>
      <w:r w:rsidRPr="009E1D92">
        <w:rPr>
          <w:rFonts w:ascii="Arial" w:hAnsi="Arial" w:cs="Arial"/>
          <w:b/>
          <w:noProof/>
          <w:sz w:val="24"/>
          <w:lang w:eastAsia="en-GB"/>
        </w:rPr>
        <mc:AlternateContent>
          <mc:Choice Requires="wps">
            <w:drawing>
              <wp:anchor distT="0" distB="0" distL="114300" distR="114300" simplePos="0" relativeHeight="251675648" behindDoc="0" locked="0" layoutInCell="1" allowOverlap="1" wp14:anchorId="72D36C5B" wp14:editId="33F0DF7D">
                <wp:simplePos x="0" y="0"/>
                <wp:positionH relativeFrom="column">
                  <wp:posOffset>2476500</wp:posOffset>
                </wp:positionH>
                <wp:positionV relativeFrom="paragraph">
                  <wp:posOffset>5256530</wp:posOffset>
                </wp:positionV>
                <wp:extent cx="196850" cy="224790"/>
                <wp:effectExtent l="0" t="0" r="12700" b="22860"/>
                <wp:wrapNone/>
                <wp:docPr id="49" name="Oval 17"/>
                <wp:cNvGraphicFramePr/>
                <a:graphic xmlns:a="http://schemas.openxmlformats.org/drawingml/2006/main">
                  <a:graphicData uri="http://schemas.microsoft.com/office/word/2010/wordprocessingShape">
                    <wps:wsp>
                      <wps:cNvSpPr/>
                      <wps:spPr>
                        <a:xfrm>
                          <a:off x="0" y="0"/>
                          <a:ext cx="196850" cy="22479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17" o:spid="_x0000_s1026" style="position:absolute;margin-left:195pt;margin-top:413.9pt;width:15.5pt;height:17.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N1BgIAAHYEAAAOAAAAZHJzL2Uyb0RvYy54bWysVMtu2zAQvBfoPxC813ogiWPBcg4J0kvR&#10;BE37ATS1tAjwBZK17L/vknokboMeivpAk9zd2Znx0tu7k1bkCD5Ia1parUpKwHDbSXNo6Y/vj59u&#10;KQmRmY4pa6ClZwj0bvfxw3ZwDdS2t6oDTxDEhGZwLe1jdE1RBN6DZmFlHRgMCus1i3j0h6LzbEB0&#10;rYq6LG+KwfrOecshBLx9GIN0l/GFAB6fhAgQiWopcot59Xndp7XYbVlz8Mz1kk802D+w0EwabLpA&#10;PbDIyE8v/4DSknsbrIgrbnVhhZAcsgZUU5W/qXnpmYOsBc0JbrEp/D9Y/vX47InsWnq1ocQwjb/R&#10;05EpUq2TN4MLDaa8uGc/nQJuk9CT8Dp9owRyyn6eFz/hFAnHy2pzc3uNrnMM1fXVepP9Ll6LnQ/x&#10;M1hN0qaloJR0ISlmDTt+CRF7Yvacla6DVbJ7lErlQ5oSuFeeIOOW7g9V4owVF1nKkAG51OuyzMgX&#10;wTxorxDx9A4EAiqDuMmMUX7exbOCxEKZbyDQQhRcjw0uaTHOwcRqDPWsg5HtdYmfme9ckdlnwIQs&#10;UOeCPQHMmSPIjD3KnvJTKeTZX4on5X8rXipyZ2viUqylsf49ZQpVTZ3H/Nmk0Zrk0t52ZxwwH9W9&#10;HZ8gM7y3+AJ59Lk4ZeFwZ+XTQ0yv5+05w77+Xex+AQAA//8DAFBLAwQUAAYACAAAACEA1gOepN8A&#10;AAALAQAADwAAAGRycy9kb3ducmV2LnhtbEyPzU7DMBCE70i8g7VI3Kjzg9oS4lQIiZ6QEKHcnXhJ&#10;AvE6ip00eXuWEz3u7Ghmvvyw2F7MOPrOkYJ4E4FAqp3pqFFw+ni524PwQZPRvSNUsKKHQ3F9levM&#10;uDO941yGRnAI+UwraEMYMil93aLVfuMGJP59udHqwOfYSDPqM4fbXiZRtJVWd8QNrR7wucX6p5ys&#10;gvm7fO0+1yo+7Y5megupPK7rrNTtzfL0CCLgEv7N8Defp0PBmyo3kfGiV5A+RMwSFOyTHTOw4z6J&#10;WalY2aYJyCKXlwzFLwAAAP//AwBQSwECLQAUAAYACAAAACEAtoM4kv4AAADhAQAAEwAAAAAAAAAA&#10;AAAAAAAAAAAAW0NvbnRlbnRfVHlwZXNdLnhtbFBLAQItABQABgAIAAAAIQA4/SH/1gAAAJQBAAAL&#10;AAAAAAAAAAAAAAAAAC8BAABfcmVscy8ucmVsc1BLAQItABQABgAIAAAAIQAbpyN1BgIAAHYEAAAO&#10;AAAAAAAAAAAAAAAAAC4CAABkcnMvZTJvRG9jLnhtbFBLAQItABQABgAIAAAAIQDWA56k3wAAAAsB&#10;AAAPAAAAAAAAAAAAAAAAAGAEAABkcnMvZG93bnJldi54bWxQSwUGAAAAAAQABADzAAAAbAUAAAAA&#10;" fillcolor="white [3212]" strokecolor="black [3213]" strokeweight="1pt"/>
            </w:pict>
          </mc:Fallback>
        </mc:AlternateContent>
      </w:r>
      <w:r w:rsidR="00521504" w:rsidRPr="009E1D92">
        <w:rPr>
          <w:rFonts w:ascii="Arial" w:hAnsi="Arial" w:cs="Arial"/>
          <w:b/>
          <w:noProof/>
          <w:sz w:val="24"/>
          <w:lang w:eastAsia="en-GB"/>
        </w:rPr>
        <mc:AlternateContent>
          <mc:Choice Requires="wps">
            <w:drawing>
              <wp:anchor distT="0" distB="0" distL="114300" distR="114300" simplePos="0" relativeHeight="251674624" behindDoc="0" locked="0" layoutInCell="1" allowOverlap="1" wp14:anchorId="4E874095" wp14:editId="35C572D7">
                <wp:simplePos x="0" y="0"/>
                <wp:positionH relativeFrom="column">
                  <wp:posOffset>2495550</wp:posOffset>
                </wp:positionH>
                <wp:positionV relativeFrom="paragraph">
                  <wp:posOffset>5037455</wp:posOffset>
                </wp:positionV>
                <wp:extent cx="163830" cy="177800"/>
                <wp:effectExtent l="19050" t="38100" r="45720" b="31750"/>
                <wp:wrapNone/>
                <wp:docPr id="48" name="5-Point Star 16"/>
                <wp:cNvGraphicFramePr/>
                <a:graphic xmlns:a="http://schemas.openxmlformats.org/drawingml/2006/main">
                  <a:graphicData uri="http://schemas.microsoft.com/office/word/2010/wordprocessingShape">
                    <wps:wsp>
                      <wps:cNvSpPr/>
                      <wps:spPr>
                        <a:xfrm>
                          <a:off x="0" y="0"/>
                          <a:ext cx="163830" cy="177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5-Point Star 16" o:spid="_x0000_s1026" style="position:absolute;margin-left:196.5pt;margin-top:396.65pt;width:12.9pt;height:14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6383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uF4AEAAP8DAAAOAAAAZHJzL2Uyb0RvYy54bWysU01v2zAMvQ/YfxB0b2ynSxoYcXposV2G&#10;LVi6H6DKVCxAX6C0fPz7UbLrDuuwwzAfZFEiH/meyO39xRp2Aozau443i5ozcNL32h07/v3p482G&#10;s5iE64XxDjp+hcjvd+/fbc+hhaUfvOkBGYG42J5Dx4eUQltVUQ5gRVz4AI4ulUcrEpl4rHoUZ0K3&#10;plrW9bo6e+wDegkx0unjeMl3BV8pkOmrUhESMx2n2lJZsazPea12W9EeUYRBy6kM8Q9VWKEdJZ2h&#10;HkUS7AfqN1BWS/TRq7SQ3lZeKS2hcCA2Tf0bm8MgAhQuJE4Ms0zx/8HKL6c9Mt13/AO9lBOW3mh1&#10;s/faJXZIAlmzzhqdQ2zJ9RD2OFmRtpnwRaHNf6LCLkXX66wrXBKTdNisbze3pL6kq+bublMX3avX&#10;4IAxfQJvWd50nBoGV0VOcfocE2Uk3xcfMnI1Y/6yS1cDuQTjvoEiLpRxWaJLF8GDQXYS9P5CSnCp&#10;Ga8G0cN4vKrpyyQpyRxRrAKYkZU2ZsaeAHKHvsUeYSb/HAqlCefg+m+FjcFzRMnsXZqDrXYe/wRg&#10;iNWUefR/EWmUJqv07PsrvTQm8+DHWRBODp5GQSYswdmLuqwwnyYit/GvdoF9ndvdTwAAAP//AwBQ&#10;SwMEFAAGAAgAAAAhAHryHxfjAAAACwEAAA8AAABkcnMvZG93bnJldi54bWxMj0FPg0AQhe8m/ofN&#10;mHhp7ELXVECWpqnRg0kPRe15CyMQ2VnCblv01zs96XEyL+99X76abC9OOPrOkYZ4HoFAqlzdUaPh&#10;/e35LgHhg6Ha9I5Qwzd6WBXXV7nJanemHZ7K0AguIZ8ZDW0IQyalr1q0xs/dgMS/TzdaE/gcG1mP&#10;5szltpeLKFpKazrihdYMuGmx+iqPVkOZvsy2P7sntU62H/s9pa+zjVxqfXszrR9BBJzCXxgu+IwO&#10;BTMd3JFqL3oNKlXsEjQ8pEqB4MR9nLDMQUOyiBXIIpf/HYpfAAAA//8DAFBLAQItABQABgAIAAAA&#10;IQC2gziS/gAAAOEBAAATAAAAAAAAAAAAAAAAAAAAAABbQ29udGVudF9UeXBlc10ueG1sUEsBAi0A&#10;FAAGAAgAAAAhADj9If/WAAAAlAEAAAsAAAAAAAAAAAAAAAAALwEAAF9yZWxzLy5yZWxzUEsBAi0A&#10;FAAGAAgAAAAhAI6FW4XgAQAA/wMAAA4AAAAAAAAAAAAAAAAALgIAAGRycy9lMm9Eb2MueG1sUEsB&#10;Ai0AFAAGAAgAAAAhAHryHxfjAAAACwEAAA8AAAAAAAAAAAAAAAAAOgQAAGRycy9kb3ducmV2Lnht&#10;bFBLBQYAAAAABAAEAPMAAABKBQAAAAA=&#10;" path="m,67913r62578,1l81915,r19337,67914l163830,67913r-50627,41973l132541,177800,81915,135826,31289,177800,50627,109886,,67913xe" fillcolor="#4f81bd [3204]" strokecolor="#243f60 [1604]" strokeweight="2pt">
                <v:path arrowok="t" o:connecttype="custom" o:connectlocs="0,67913;62578,67914;81915,0;101252,67914;163830,67913;113203,109886;132541,177800;81915,135826;31289,177800;50627,109886;0,67913" o:connectangles="0,0,0,0,0,0,0,0,0,0,0"/>
              </v:shape>
            </w:pict>
          </mc:Fallback>
        </mc:AlternateContent>
      </w:r>
      <w:r w:rsidR="00521504">
        <w:rPr>
          <w:rFonts w:ascii="Arial" w:hAnsi="Arial" w:cs="Arial"/>
          <w:b/>
          <w:noProof/>
          <w:sz w:val="24"/>
          <w:lang w:eastAsia="en-GB"/>
        </w:rPr>
        <mc:AlternateContent>
          <mc:Choice Requires="wpg">
            <w:drawing>
              <wp:anchor distT="0" distB="0" distL="114300" distR="114300" simplePos="0" relativeHeight="251671552" behindDoc="0" locked="0" layoutInCell="1" allowOverlap="1" wp14:anchorId="2B53D3EF" wp14:editId="49F6503D">
                <wp:simplePos x="0" y="0"/>
                <wp:positionH relativeFrom="column">
                  <wp:posOffset>3629025</wp:posOffset>
                </wp:positionH>
                <wp:positionV relativeFrom="paragraph">
                  <wp:posOffset>3839845</wp:posOffset>
                </wp:positionV>
                <wp:extent cx="196850" cy="241300"/>
                <wp:effectExtent l="0" t="38100" r="12700" b="25400"/>
                <wp:wrapNone/>
                <wp:docPr id="44" name="Group 12"/>
                <wp:cNvGraphicFramePr/>
                <a:graphic xmlns:a="http://schemas.openxmlformats.org/drawingml/2006/main">
                  <a:graphicData uri="http://schemas.microsoft.com/office/word/2010/wordprocessingGroup">
                    <wpg:wgp>
                      <wpg:cNvGrpSpPr/>
                      <wpg:grpSpPr>
                        <a:xfrm>
                          <a:off x="0" y="0"/>
                          <a:ext cx="196850" cy="241300"/>
                          <a:chOff x="2399032" y="3168352"/>
                          <a:chExt cx="196965" cy="224868"/>
                        </a:xfrm>
                      </wpg:grpSpPr>
                      <wps:wsp>
                        <wps:cNvPr id="45" name="Oval 45"/>
                        <wps:cNvSpPr/>
                        <wps:spPr>
                          <a:xfrm>
                            <a:off x="2399032" y="3168352"/>
                            <a:ext cx="196965" cy="22486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9E1D92"/>
                          </w:txbxContent>
                        </wps:txbx>
                        <wps:bodyPr rtlCol="0" anchor="ctr"/>
                      </wps:wsp>
                      <wps:wsp>
                        <wps:cNvPr id="46" name="5-Point Star 46"/>
                        <wps:cNvSpPr/>
                        <wps:spPr>
                          <a:xfrm>
                            <a:off x="2415446" y="3168352"/>
                            <a:ext cx="164138" cy="17828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9E1D92"/>
                          </w:txbxContent>
                        </wps:txbx>
                        <wps:bodyPr rtlCol="0" anchor="ctr"/>
                      </wps:wsp>
                    </wpg:wgp>
                  </a:graphicData>
                </a:graphic>
              </wp:anchor>
            </w:drawing>
          </mc:Choice>
          <mc:Fallback>
            <w:pict>
              <v:group id="Group 12" o:spid="_x0000_s1028" style="position:absolute;margin-left:285.75pt;margin-top:302.35pt;width:15.5pt;height:19pt;z-index:251671552" coordorigin="23990,31683" coordsize="1969,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AeyQIAAFsIAAAOAAAAZHJzL2Uyb0RvYy54bWzsVslu2zAQvRfoPxC6J1osKbIQOYekyaVo&#10;gqT9AJqiFoAiCZKx5L/vkFqcxU2bFOipPsgiOfP45s0MqfOLoWNoR5VuBS+88DTwEOVElC2vC+/H&#10;9+uTzEPaYF5iJjgtvD3V3sXm86fzXuY0Eo1gJVUIQLjOe1l4jTEy931NGtphfSok5bBYCdVhA0NV&#10;+6XCPaB3zI+CIPV7oUqpBKFaw+zVuOhtHH5VUWJuq0pTg1jhATfjnso9t/bpb85xXissm5ZMNPAH&#10;WHS45bDpAnWFDUaPqn0F1bVECS0qc0pE54uqagl1MUA0YfAimhslHqWLpc77Wi4ygbQvdPowLPm2&#10;u1OoLQsvjj3EcQc5ctuiMLLi9LLOweZGyQd5p6aJehzZeIdKdfYfIkGDk3W/yEoHgwhMhus0S0B8&#10;AktRHK6CSXbSQG6sV7Rar4NV5CEwWIVptkrc3jgnzZcDxjpNJowoztLMsvNnAr7ludDqJRSTPuil&#10;/06vhwZL6tKgrRazXsBm1Ot2hxmKk1EuZ7JopXMNsh0R6pchPxHtrYBxLpU2N1R0yL4UHmWsldrS&#10;xDnefdVmlGe2stNasLa8bhlzA9th9JIpBOwLb1uHk6DPrBhHPSQwOoOc/Q7CDEcgIEOMQ6JsSkYp&#10;3JvZM2rxGL+nFZSfLYJxg+e0MCGUm3BcanBJR7ZJAL+Z7+zhysEBWuQK4lywJ4DZcgSZsUehJnvr&#10;St25sThPkb/lvHi4nQU3i3PXcqGORcYgqmnn0X4WaZTGqmSG7eBaczWX1laUeyg/ZdilGA80zEkj&#10;4DwjRjm4qfRt4/6LHkjnHkhO7kTLDXowWKE4nQlDu/xBL8RhEoPPq/ZfeiGFUwMuEnuAhGdZlMWT&#10;dPPpM1f51Atw4ajEiX60E/4XY+7u10P3v6cYnfa2ut5RjO54hhvMteh029or8unY1f/hm2DzEwAA&#10;//8DAFBLAwQUAAYACAAAACEARsFWH+IAAAALAQAADwAAAGRycy9kb3ducmV2LnhtbEyPTUvDQBCG&#10;74L/YRnBm91NbJISsymlqKci2ArS2zY7TUKzuyG7TdJ/73jS23w8vPNMsZ5Nx0YcfOushGghgKGt&#10;nG5tLeHr8Pa0AuaDslp1zqKEG3pYl/d3hcq1m+wnjvtQMwqxPlcSmhD6nHNfNWiUX7geLe3ObjAq&#10;UDvUXA9qonDT8ViIlBvVWrrQqB63DVaX/dVIeJ/UtHmOXsfd5by9HQ/Jx/cuQikfH+bNC7CAc/iD&#10;4Vef1KEkp5O7Wu1ZJyHJooRQCalYZsCISEVMkxMVyzgDXhb8/w/lDwAAAP//AwBQSwECLQAUAAYA&#10;CAAAACEAtoM4kv4AAADhAQAAEwAAAAAAAAAAAAAAAAAAAAAAW0NvbnRlbnRfVHlwZXNdLnhtbFBL&#10;AQItABQABgAIAAAAIQA4/SH/1gAAAJQBAAALAAAAAAAAAAAAAAAAAC8BAABfcmVscy8ucmVsc1BL&#10;AQItABQABgAIAAAAIQBobvAeyQIAAFsIAAAOAAAAAAAAAAAAAAAAAC4CAABkcnMvZTJvRG9jLnht&#10;bFBLAQItABQABgAIAAAAIQBGwVYf4gAAAAsBAAAPAAAAAAAAAAAAAAAAACMFAABkcnMvZG93bnJl&#10;di54bWxQSwUGAAAAAAQABADzAAAAMgYAAAAA&#10;">
                <v:oval id="Oval 45" o:spid="_x0000_s1029" style="position:absolute;left:23990;top:31683;width:1969;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75MQA&#10;AADbAAAADwAAAGRycy9kb3ducmV2LnhtbESPT2vCQBTE7wW/w/IEb83Gf7WkriKC4qEgjfb+mn0m&#10;0ezbkF1j8u3dQqHHYWZ+wyzXnalES40rLSsYRzEI4szqknMF59Pu9R2E88gaK8ukoCcH69XgZYmJ&#10;tg/+ojb1uQgQdgkqKLyvEyldVpBBF9maOHgX2xj0QTa51A0+AtxUchLHb9JgyWGhwJq2BWW39G4U&#10;tNf0s/zuf8bnxV7fj34q933fKjUadpsPEJ46/x/+ax+0gtkc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e+TEAAAA2wAAAA8AAAAAAAAAAAAAAAAAmAIAAGRycy9k&#10;b3ducmV2LnhtbFBLBQYAAAAABAAEAPUAAACJAwAAAAA=&#10;" fillcolor="white [3212]" strokecolor="black [3213]" strokeweight="1pt">
                  <v:textbox>
                    <w:txbxContent>
                      <w:p w:rsidR="009E1D92" w:rsidRDefault="009E1D92" w:rsidP="009E1D92"/>
                    </w:txbxContent>
                  </v:textbox>
                </v:oval>
                <v:shape id="5-Point Star 46" o:spid="_x0000_s1030" style="position:absolute;left:24154;top:31683;width:1641;height:1783;visibility:visible;mso-wrap-style:square;v-text-anchor:middle" coordsize="164138,178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p6MUA&#10;AADbAAAADwAAAGRycy9kb3ducmV2LnhtbESPQWvCQBCF74L/YRmhN7OxaCipq0hBkR4UtZfeptlp&#10;kjY7G7JrEv31riB4fLx535s3X/amEi01rrSsYBLFIIgzq0vOFXyd1uM3EM4ja6wsk4ILOVguhoM5&#10;ptp2fKD26HMRIOxSVFB4X6dSuqwggy6yNXHwfm1j0AfZ5FI32AW4qeRrHCfSYMmhocCaPgrK/o9n&#10;E97Iv6/79c+sa3dtUm7/aPO5mRmlXkb96h2Ep94/jx/prVYwTeC+JQB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2noxQAAANsAAAAPAAAAAAAAAAAAAAAAAJgCAABkcnMv&#10;ZG93bnJldi54bWxQSwUGAAAAAAQABAD1AAAAigMAAAAA&#10;" adj="-11796480,,5400" path="m,68098r62695,1l82069,r19374,68099l164138,68098r-50722,42087l132790,178284,82069,136196,31348,178284,50722,110185,,68098xe" fillcolor="#4f81bd [3204]" strokecolor="#243f60 [1604]" strokeweight="2pt">
                  <v:stroke joinstyle="miter"/>
                  <v:formulas/>
                  <v:path arrowok="t" o:connecttype="custom" o:connectlocs="0,68098;62695,68099;82069,0;101443,68099;164138,68098;113416,110185;132790,178284;82069,136196;31348,178284;50722,110185;0,68098" o:connectangles="0,0,0,0,0,0,0,0,0,0,0" textboxrect="0,0,164138,178284"/>
                  <v:textbox>
                    <w:txbxContent>
                      <w:p w:rsidR="009E1D92" w:rsidRDefault="009E1D92" w:rsidP="009E1D92"/>
                    </w:txbxContent>
                  </v:textbox>
                </v:shape>
              </v:group>
            </w:pict>
          </mc:Fallback>
        </mc:AlternateContent>
      </w:r>
      <w:r w:rsidR="00521504">
        <w:rPr>
          <w:rFonts w:ascii="Arial" w:hAnsi="Arial" w:cs="Arial"/>
          <w:b/>
          <w:noProof/>
          <w:sz w:val="24"/>
          <w:lang w:eastAsia="en-GB"/>
        </w:rPr>
        <mc:AlternateContent>
          <mc:Choice Requires="wps">
            <w:drawing>
              <wp:anchor distT="0" distB="0" distL="114300" distR="114300" simplePos="0" relativeHeight="251673600" behindDoc="0" locked="0" layoutInCell="1" allowOverlap="1" wp14:anchorId="09711AE4" wp14:editId="5321516D">
                <wp:simplePos x="0" y="0"/>
                <wp:positionH relativeFrom="column">
                  <wp:posOffset>1314450</wp:posOffset>
                </wp:positionH>
                <wp:positionV relativeFrom="paragraph">
                  <wp:posOffset>5284470</wp:posOffset>
                </wp:positionV>
                <wp:extent cx="737870" cy="215265"/>
                <wp:effectExtent l="0" t="0" r="0" b="0"/>
                <wp:wrapNone/>
                <wp:docPr id="50" name="TextBox 2"/>
                <wp:cNvGraphicFramePr/>
                <a:graphic xmlns:a="http://schemas.openxmlformats.org/drawingml/2006/main">
                  <a:graphicData uri="http://schemas.microsoft.com/office/word/2010/wordprocessingShape">
                    <wps:wsp>
                      <wps:cNvSpPr txBox="1"/>
                      <wps:spPr>
                        <a:xfrm>
                          <a:off x="0" y="0"/>
                          <a:ext cx="737870" cy="215265"/>
                        </a:xfrm>
                        <a:prstGeom prst="rect">
                          <a:avLst/>
                        </a:prstGeom>
                        <a:noFill/>
                      </wps:spPr>
                      <wps:txbx>
                        <w:txbxContent>
                          <w:p w:rsidR="00EC2103" w:rsidRDefault="00EC2103" w:rsidP="009E1D92">
                            <w:pPr>
                              <w:pStyle w:val="NormalWeb"/>
                              <w:spacing w:before="0" w:beforeAutospacing="0" w:after="0" w:afterAutospacing="0"/>
                            </w:pPr>
                            <w:r>
                              <w:rPr>
                                <w:rFonts w:asciiTheme="minorHAnsi" w:hAnsi="Calibri" w:cstheme="minorBidi"/>
                                <w:color w:val="000000" w:themeColor="text1"/>
                                <w:kern w:val="24"/>
                                <w:sz w:val="16"/>
                                <w:szCs w:val="16"/>
                              </w:rPr>
                              <w:t>Twerton Park</w:t>
                            </w:r>
                          </w:p>
                        </w:txbxContent>
                      </wps:txbx>
                      <wps:bodyPr wrap="none" rtlCol="0">
                        <a:spAutoFit/>
                      </wps:bodyPr>
                    </wps:wsp>
                  </a:graphicData>
                </a:graphic>
              </wp:anchor>
            </w:drawing>
          </mc:Choice>
          <mc:Fallback>
            <w:pict>
              <v:shape id="TextBox 2" o:spid="_x0000_s1031" type="#_x0000_t202" style="position:absolute;margin-left:103.5pt;margin-top:416.1pt;width:58.1pt;height:16.9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fOkQEAABIDAAAOAAAAZHJzL2Uyb0RvYy54bWysUstOwzAQvCPxD5bvNG1QWxQ1rXgILgiQ&#10;gA9wHbuxFHstr2nSv2ftPkBwQ1z82F2PZ2Z3sRpsx7YqoAFX88lozJlyEhrjNjV/f7u/uOIMo3CN&#10;6MCpmu8U8tXy/GzR+0qV0ELXqMAIxGHV+5q3MfqqKFC2ygocgVeOkhqCFZGuYVM0QfSEbruiHI9n&#10;RQ+h8QGkQqTo3T7JlxlfayXjs9aoIutqTtxiXkNe12ktlgtRbYLwrZEHGuIPLKwwjj49Qd2JKNhH&#10;ML+grJEBEHQcSbAFaG2kyhpIzWT8Q81rK7zKWsgc9Ceb8P9g5dP2JTDT1HxK9jhhqUdvaog3MLAy&#10;udN7rKjo1VNZHChMXT7GkYJJ9KCDTTvJYZQnoN3JW8JikoLzy/nVnDKSUuVkWs6mCaX4euwDxgcF&#10;lqVDzQO1Ljsqto8Y96XHkvSXg3vTdSmeGO6ZpFMc1kPWMzuyXEOzI/I9NbnmjqaQsxC7W8gTkaDQ&#10;X39Egsu/JIz9iwM0GZ95HoYkdfb7PVd9jfLyEwAA//8DAFBLAwQUAAYACAAAACEAqjwzz94AAAAL&#10;AQAADwAAAGRycy9kb3ducmV2LnhtbEyPwU7DMBBE70j8g7VI3KgdB0Ib4lSowJlS+gFubOKQeB3F&#10;bhv4epYT3HZ3RrNvqvXsB3ayU+wCKsgWApjFJpgOWwX795ebJbCYNBo9BLQKvmyEdX15UenShDO+&#10;2dMutYxCMJZagUtpLDmPjbNex0UYLZL2ESavE61Ty82kzxTuBy6FKLjXHdIHp0e7cbbpd0evYCn8&#10;a9+v5Db62+/szm2ewvP4qdT11fz4ACzZOf2Z4Ref0KEmpkM4oolsUCDFPXVJFJZLCYwcucxpONCl&#10;KDLgdcX/d6h/AAAA//8DAFBLAQItABQABgAIAAAAIQC2gziS/gAAAOEBAAATAAAAAAAAAAAAAAAA&#10;AAAAAABbQ29udGVudF9UeXBlc10ueG1sUEsBAi0AFAAGAAgAAAAhADj9If/WAAAAlAEAAAsAAAAA&#10;AAAAAAAAAAAALwEAAF9yZWxzLy5yZWxzUEsBAi0AFAAGAAgAAAAhAHlXN86RAQAAEgMAAA4AAAAA&#10;AAAAAAAAAAAALgIAAGRycy9lMm9Eb2MueG1sUEsBAi0AFAAGAAgAAAAhAKo8M8/eAAAACwEAAA8A&#10;AAAAAAAAAAAAAAAA6wMAAGRycy9kb3ducmV2LnhtbFBLBQYAAAAABAAEAPMAAAD2BAAAAAA=&#10;" filled="f" stroked="f">
                <v:textbox style="mso-fit-shape-to-text:t">
                  <w:txbxContent>
                    <w:p w:rsidR="009E1D92" w:rsidRDefault="009E1D92" w:rsidP="009E1D92">
                      <w:pPr>
                        <w:pStyle w:val="NormalWeb"/>
                        <w:spacing w:before="0" w:beforeAutospacing="0" w:after="0" w:afterAutospacing="0"/>
                      </w:pPr>
                      <w:r>
                        <w:rPr>
                          <w:rFonts w:asciiTheme="minorHAnsi" w:hAnsi="Calibri" w:cstheme="minorBidi"/>
                          <w:color w:val="000000" w:themeColor="text1"/>
                          <w:kern w:val="24"/>
                          <w:sz w:val="16"/>
                          <w:szCs w:val="16"/>
                        </w:rPr>
                        <w:t>Twerton Park</w:t>
                      </w:r>
                    </w:p>
                  </w:txbxContent>
                </v:textbox>
              </v:shape>
            </w:pict>
          </mc:Fallback>
        </mc:AlternateContent>
      </w:r>
      <w:r w:rsidR="00521504">
        <w:rPr>
          <w:rFonts w:ascii="Arial" w:hAnsi="Arial" w:cs="Arial"/>
          <w:b/>
          <w:noProof/>
          <w:sz w:val="24"/>
          <w:lang w:eastAsia="en-GB"/>
        </w:rPr>
        <mc:AlternateContent>
          <mc:Choice Requires="wps">
            <w:drawing>
              <wp:anchor distT="0" distB="0" distL="114300" distR="114300" simplePos="0" relativeHeight="251670528" behindDoc="0" locked="0" layoutInCell="1" allowOverlap="1" wp14:anchorId="403DB011" wp14:editId="1998647B">
                <wp:simplePos x="0" y="0"/>
                <wp:positionH relativeFrom="column">
                  <wp:posOffset>3705225</wp:posOffset>
                </wp:positionH>
                <wp:positionV relativeFrom="paragraph">
                  <wp:posOffset>732790</wp:posOffset>
                </wp:positionV>
                <wp:extent cx="163830" cy="191208"/>
                <wp:effectExtent l="19050" t="38100" r="45720" b="37465"/>
                <wp:wrapNone/>
                <wp:docPr id="34" name="5-Point Star 8"/>
                <wp:cNvGraphicFramePr/>
                <a:graphic xmlns:a="http://schemas.openxmlformats.org/drawingml/2006/main">
                  <a:graphicData uri="http://schemas.microsoft.com/office/word/2010/wordprocessingShape">
                    <wps:wsp>
                      <wps:cNvSpPr/>
                      <wps:spPr>
                        <a:xfrm>
                          <a:off x="0" y="0"/>
                          <a:ext cx="163830" cy="191208"/>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5-Point Star 8" o:spid="_x0000_s1026" style="position:absolute;margin-left:291.75pt;margin-top:57.7pt;width:12.9pt;height:15.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63830,19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lx3wEAAP4DAAAOAAAAZHJzL2Uyb0RvYy54bWysU01v2zAMvQ/YfxB0b2wnS5EFcXposV2G&#10;LVi2H6DKVCxAX6C0OPn3o2TXHdahh2I+yKJEPvI9kbu7izXsDBi1dy1vFjVn4KTvtDu1/OePTzcb&#10;zmISrhPGO2j5FSK/279/txvCFpa+96YDZATi4nYILe9TCtuqirIHK+LCB3B0qTxakcjEU9WhGAjd&#10;mmpZ17fV4LEL6CXESKcP4yXfF3ylQKZvSkVIzLScaktlxbI+5rXa78T2hCL0Wk5liDdUYYV2lHSG&#10;ehBJsF+oX0BZLdFHr9JCelt5pbSEwoHYNPVfbI69CFC4kDgxzDLF/wcrv54PyHTX8tUHzpyw9Ebr&#10;m4PXLrFjEsg2WaIhxC15HsMBJyvSNvO9KLT5T0zYpch6nWWFS2KSDpvb1WZF4ku6aj42y7pgVs/B&#10;AWP6DN6yvGk59Quui5ri/CUmyki+Tz5k5GrG/GWXrgZyCcZ9B0VUKOOyRJcmgnuD7Czo+YWU4FIz&#10;XvWig/F4XdOXSVKSOaJYBTAjK23MjD0B5AZ9iT3CTP45FEoPzsH1a4WNwXNEyexdmoOtdh7/BWCI&#10;1ZR59H8SaZQmq/Touys9NCZz78dREE72niZBJizB2YuarDCfBiJ38Z92gX0e2/1vAAAA//8DAFBL&#10;AwQUAAYACAAAACEARhZQ0NwAAAALAQAADwAAAGRycy9kb3ducmV2LnhtbEyPwU7DMAyG70i8Q2Qk&#10;biwZW6qtNJ0AaeeJDe5ZY9pC41RN1rVvjznB0f4//f5c7CbfiRGH2AYysFwoEEhVcC3VBt5P+4cN&#10;iJgsOdsFQgMzRtiVtzeFzV240huOx1QLLqGYWwNNSn0uZawa9DYuQo/E2WcYvE08DrV0g71yue/k&#10;o1KZ9LYlvtDYHl8brL6PF28A9X5+Obg2y77G1MftfFDqQxpzfzc9P4FIOKU/GH71WR1KdjqHC7ko&#10;OgN6s9KMcrDUaxBMZGq7AnHmzVprkGUh//9Q/gAAAP//AwBQSwECLQAUAAYACAAAACEAtoM4kv4A&#10;AADhAQAAEwAAAAAAAAAAAAAAAAAAAAAAW0NvbnRlbnRfVHlwZXNdLnhtbFBLAQItABQABgAIAAAA&#10;IQA4/SH/1gAAAJQBAAALAAAAAAAAAAAAAAAAAC8BAABfcmVscy8ucmVsc1BLAQItABQABgAIAAAA&#10;IQAtpWlx3wEAAP4DAAAOAAAAAAAAAAAAAAAAAC4CAABkcnMvZTJvRG9jLnhtbFBLAQItABQABgAI&#10;AAAAIQBGFlDQ3AAAAAsBAAAPAAAAAAAAAAAAAAAAADkEAABkcnMvZG93bnJldi54bWxQSwUGAAAA&#10;AAQABADzAAAAQgUAAAAA&#10;" path="m,73035r62578,l81915,r19337,73035l163830,73035r-50627,45138l132541,191208,81915,146069,31289,191208,50627,118173,,73035xe" fillcolor="#4f81bd [3204]" strokecolor="#243f60 [1604]" strokeweight="2pt">
                <v:path arrowok="t" o:connecttype="custom" o:connectlocs="0,73035;62578,73035;81915,0;101252,73035;163830,73035;113203,118173;132541,191208;81915,146069;31289,191208;50627,118173;0,73035" o:connectangles="0,0,0,0,0,0,0,0,0,0,0"/>
              </v:shape>
            </w:pict>
          </mc:Fallback>
        </mc:AlternateContent>
      </w:r>
      <w:r w:rsidR="00521504" w:rsidRPr="009E1D92">
        <w:rPr>
          <w:rFonts w:ascii="Arial" w:hAnsi="Arial" w:cs="Arial"/>
          <w:b/>
          <w:noProof/>
          <w:sz w:val="24"/>
          <w:lang w:eastAsia="en-GB"/>
        </w:rPr>
        <mc:AlternateContent>
          <mc:Choice Requires="wpg">
            <w:drawing>
              <wp:anchor distT="0" distB="0" distL="114300" distR="114300" simplePos="0" relativeHeight="251665408" behindDoc="0" locked="0" layoutInCell="1" allowOverlap="1" wp14:anchorId="0653702B" wp14:editId="4A02DEEA">
                <wp:simplePos x="0" y="0"/>
                <wp:positionH relativeFrom="column">
                  <wp:posOffset>2849245</wp:posOffset>
                </wp:positionH>
                <wp:positionV relativeFrom="paragraph">
                  <wp:posOffset>871220</wp:posOffset>
                </wp:positionV>
                <wp:extent cx="196850" cy="224790"/>
                <wp:effectExtent l="0" t="38100" r="12700" b="22860"/>
                <wp:wrapNone/>
                <wp:docPr id="36" name="Group 11"/>
                <wp:cNvGraphicFramePr/>
                <a:graphic xmlns:a="http://schemas.openxmlformats.org/drawingml/2006/main">
                  <a:graphicData uri="http://schemas.microsoft.com/office/word/2010/wordprocessingGroup">
                    <wpg:wgp>
                      <wpg:cNvGrpSpPr/>
                      <wpg:grpSpPr>
                        <a:xfrm>
                          <a:off x="0" y="0"/>
                          <a:ext cx="196850" cy="224790"/>
                          <a:chOff x="1639770" y="178284"/>
                          <a:chExt cx="196965" cy="224868"/>
                        </a:xfrm>
                      </wpg:grpSpPr>
                      <wps:wsp>
                        <wps:cNvPr id="41" name="Oval 41"/>
                        <wps:cNvSpPr/>
                        <wps:spPr>
                          <a:xfrm>
                            <a:off x="1639770" y="178284"/>
                            <a:ext cx="196965" cy="22486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9E1D92"/>
                          </w:txbxContent>
                        </wps:txbx>
                        <wps:bodyPr rtlCol="0" anchor="ctr"/>
                      </wps:wsp>
                      <wps:wsp>
                        <wps:cNvPr id="43" name="5-Point Star 43"/>
                        <wps:cNvSpPr/>
                        <wps:spPr>
                          <a:xfrm>
                            <a:off x="1656184" y="178284"/>
                            <a:ext cx="164138" cy="17828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9E1D92"/>
                          </w:txbxContent>
                        </wps:txbx>
                        <wps:bodyPr rtlCol="0" anchor="ctr"/>
                      </wps:wsp>
                    </wpg:wgp>
                  </a:graphicData>
                </a:graphic>
              </wp:anchor>
            </w:drawing>
          </mc:Choice>
          <mc:Fallback>
            <w:pict>
              <v:group id="Group 11" o:spid="_x0000_s1032" style="position:absolute;margin-left:224.35pt;margin-top:68.6pt;width:15.5pt;height:17.7pt;z-index:251665408" coordorigin="16397,1782" coordsize="1969,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4ZvAIAAFgIAAAOAAAAZHJzL2Uyb0RvYy54bWzsVslu2zAQvRfoPxC6J1psy7YQOYekyaVo&#10;gqT9AJqiFoAiCZKx5L/vkJTpLG6ApEBP9UEWyZnHmTfzSF1cjj1DO6p0J3gZpedJhCgnoup4U0a/&#10;ft6crSKkDeYVZoLTMtpTHV1uvn65GGRBM9EKVlGFAITrYpBl1BojizjWpKU91udCUg6LtVA9NjBU&#10;TVwpPAB6z+IsSfJ4EKqSShCqNcxe+8Vo4/DrmhJzV9eaGsTKCGIz7qncc2uf8eYCF43Csu3IFAb+&#10;RBQ97jhsGqCuscHoSXVvoPqOKKFFbc6J6GNR1x2hLgfIJk1eZXOrxJN0uTTF0MhAE1D7iqdPw5If&#10;u3uFuqqMZnmEOO6hRm5blKaWnEE2BdjcKvko79U00fiRzXesVW//IRM0Olr3gVY6GkRgMl3nqwWQ&#10;T2Apy+bL9UQ7aaE21ivNZ+vlEizAIF2ustXc14W0344Q63wRIFb5ylrEh/1jG2aIapDQS/pIl/47&#10;uh5bLKmrgrZUTHTN0wNddzvMEAwdOc4kUKULDayd4OlPGT+j7L18cSGVNrdU9Mi+lBFlrJPaRokL&#10;vPuujWfnYGWntWBdddMx5gZWX/SKKQTBl9G2ceEDny+sGEcDVCRbJolDfrHoJHqEMOMJCABkHOpk&#10;K+KZcG9mz6iNgvEHWkPzQQtkfoOXYWFCKDepX2pxRX20iwR+U/1DFK4bHKBFriHPgD0BnMb2RE32&#10;1pW6UyM4T5m/5xw83M6Cm+Dcd1yoU5kxyGra2dsfSPLUWJbMuB2dMENnbUW1h+5Thl0Jf5xhTloB&#10;pxkxysFNnW9l+y8kMDtIYHF2Lzpu0KPBCs1nH5TCIk9B8a/FH6SQz9MZ3CL29DgeDkH6b6QAt41a&#10;OM5PCuF/LxZBM15OH+nF7FDaD/SiO5zh+nIKna5aez8+H7v2P34QbH4DAAD//wMAUEsDBBQABgAI&#10;AAAAIQAmDoZe4QAAAAsBAAAPAAAAZHJzL2Rvd25yZXYueG1sTI9BT4NAEIXvJv6HzZh4swsUS0WW&#10;pmnUU2Nia9L0toUpkLKzhN0C/feOJz3Oe1/evJetJtOKAXvXWFIQzgIQSIUtG6oUfO/fn5YgnNdU&#10;6tYSKrihg1V+f5fptLQjfeGw85XgEHKpVlB736VSuqJGo93MdkjsnW1vtOezr2TZ65HDTSujIFhI&#10;oxviD7XucFNjcdldjYKPUY/refg2bC/nze24f/48bENU6vFhWr+C8Dj5Pxh+63N1yLnTyV6pdKJV&#10;EMfLhFE25kkEgok4eWHlxEoSLUDmmfy/If8BAAD//wMAUEsBAi0AFAAGAAgAAAAhALaDOJL+AAAA&#10;4QEAABMAAAAAAAAAAAAAAAAAAAAAAFtDb250ZW50X1R5cGVzXS54bWxQSwECLQAUAAYACAAAACEA&#10;OP0h/9YAAACUAQAACwAAAAAAAAAAAAAAAAAvAQAAX3JlbHMvLnJlbHNQSwECLQAUAAYACAAAACEA&#10;DnHOGbwCAABYCAAADgAAAAAAAAAAAAAAAAAuAgAAZHJzL2Uyb0RvYy54bWxQSwECLQAUAAYACAAA&#10;ACEAJg6GXuEAAAALAQAADwAAAAAAAAAAAAAAAAAWBQAAZHJzL2Rvd25yZXYueG1sUEsFBgAAAAAE&#10;AAQA8wAAACQGAAAAAA==&#10;">
                <v:oval id="Oval 41" o:spid="_x0000_s1033" style="position:absolute;left:16397;top:1782;width:1970;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958QA&#10;AADbAAAADwAAAGRycy9kb3ducmV2LnhtbESPQWvCQBSE74X+h+UVvNVNqtQS3YRSUDwI0mjvz+xr&#10;kjb7NmTXmPx7VxA8DjPzDbPKBtOInjpXW1YQTyMQxIXVNZcKjof16wcI55E1NpZJwUgOsvT5aYWJ&#10;thf+pj73pQgQdgkqqLxvEyldUZFBN7UtcfB+bWfQB9mVUnd4CXDTyLcoepcGaw4LFbb0VVHxn5+N&#10;gv4v39U/4yk+Ljb6vPczuRnHXqnJy/C5BOFp8I/wvb3VCuYx3L6EH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qfefEAAAA2wAAAA8AAAAAAAAAAAAAAAAAmAIAAGRycy9k&#10;b3ducmV2LnhtbFBLBQYAAAAABAAEAPUAAACJAwAAAAA=&#10;" fillcolor="white [3212]" strokecolor="black [3213]" strokeweight="1pt">
                  <v:textbox>
                    <w:txbxContent>
                      <w:p w:rsidR="009E1D92" w:rsidRDefault="009E1D92" w:rsidP="009E1D92"/>
                    </w:txbxContent>
                  </v:textbox>
                </v:oval>
                <v:shape id="5-Point Star 43" o:spid="_x0000_s1034" style="position:absolute;left:16561;top:1782;width:1642;height:1783;visibility:visible;mso-wrap-style:square;v-text-anchor:middle" coordsize="164138,178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KcMUA&#10;AADbAAAADwAAAGRycy9kb3ducmV2LnhtbESPT2vCQBDF74LfYRmhN93YqkjqKlJQpAfFP5feptlp&#10;Es3Ohuw2iX56VxA8Pt6835s3W7SmEDVVLresYDiIQBAnVuecKjgdV/0pCOeRNRaWScGVHCzm3c4M&#10;Y20b3lN98KkIEHYxKsi8L2MpXZKRQTewJXHw/mxl0AdZpVJX2AS4KeR7FE2kwZxDQ4YlfWWUXA7/&#10;JryR/tx2q99xU2/rSb450/p7PTZKvfXa5ScIT61/HT/TG61g9AGPLQEA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MpwxQAAANsAAAAPAAAAAAAAAAAAAAAAAJgCAABkcnMv&#10;ZG93bnJldi54bWxQSwUGAAAAAAQABAD1AAAAigMAAAAA&#10;" adj="-11796480,,5400" path="m,68098r62695,1l82069,r19374,68099l164138,68098r-50722,42087l132790,178284,82069,136196,31348,178284,50722,110185,,68098xe" fillcolor="#4f81bd [3204]" strokecolor="#243f60 [1604]" strokeweight="2pt">
                  <v:stroke joinstyle="miter"/>
                  <v:formulas/>
                  <v:path arrowok="t" o:connecttype="custom" o:connectlocs="0,68098;62695,68099;82069,0;101443,68099;164138,68098;113416,110185;132790,178284;82069,136196;31348,178284;50722,110185;0,68098" o:connectangles="0,0,0,0,0,0,0,0,0,0,0" textboxrect="0,0,164138,178284"/>
                  <v:textbox>
                    <w:txbxContent>
                      <w:p w:rsidR="009E1D92" w:rsidRDefault="009E1D92" w:rsidP="009E1D92"/>
                    </w:txbxContent>
                  </v:textbox>
                </v:shape>
              </v:group>
            </w:pict>
          </mc:Fallback>
        </mc:AlternateContent>
      </w:r>
      <w:r w:rsidR="009E1D92" w:rsidRPr="009E1D92">
        <w:rPr>
          <w:rFonts w:ascii="Arial" w:hAnsi="Arial" w:cs="Arial"/>
          <w:b/>
          <w:noProof/>
          <w:sz w:val="24"/>
          <w:lang w:eastAsia="en-GB"/>
        </w:rPr>
        <w:drawing>
          <wp:inline distT="0" distB="0" distL="0" distR="0" wp14:anchorId="152CC44F" wp14:editId="7173CB0F">
            <wp:extent cx="8010525" cy="5663851"/>
            <wp:effectExtent l="0" t="0" r="0" b="0"/>
            <wp:docPr id="3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14332" cy="5666543"/>
                    </a:xfrm>
                    <a:prstGeom prst="rect">
                      <a:avLst/>
                    </a:prstGeom>
                  </pic:spPr>
                </pic:pic>
              </a:graphicData>
            </a:graphic>
          </wp:inline>
        </w:drawing>
      </w:r>
    </w:p>
    <w:p w:rsidR="0064748C" w:rsidRDefault="0064748C">
      <w:pPr>
        <w:rPr>
          <w:rFonts w:ascii="Arial" w:hAnsi="Arial" w:cs="Arial"/>
          <w:b/>
        </w:rPr>
      </w:pPr>
      <w:r>
        <w:rPr>
          <w:rFonts w:ascii="Arial" w:hAnsi="Arial" w:cs="Arial"/>
          <w:b/>
          <w:noProof/>
          <w:lang w:eastAsia="en-GB"/>
        </w:rPr>
        <w:lastRenderedPageBreak/>
        <w:drawing>
          <wp:inline distT="0" distB="0" distL="0" distR="0" wp14:anchorId="1B8E3469" wp14:editId="397D5B30">
            <wp:extent cx="8650605" cy="61194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PDF - Concept Map - Odd Down.jpg"/>
                    <pic:cNvPicPr/>
                  </pic:nvPicPr>
                  <pic:blipFill>
                    <a:blip r:embed="rId25" cstate="email">
                      <a:extLst>
                        <a:ext uri="{28A0092B-C50C-407E-A947-70E740481C1C}">
                          <a14:useLocalDpi xmlns:a14="http://schemas.microsoft.com/office/drawing/2010/main"/>
                        </a:ext>
                      </a:extLst>
                    </a:blip>
                    <a:stretch>
                      <a:fillRect/>
                    </a:stretch>
                  </pic:blipFill>
                  <pic:spPr>
                    <a:xfrm>
                      <a:off x="0" y="0"/>
                      <a:ext cx="8650605" cy="6119495"/>
                    </a:xfrm>
                    <a:prstGeom prst="rect">
                      <a:avLst/>
                    </a:prstGeom>
                  </pic:spPr>
                </pic:pic>
              </a:graphicData>
            </a:graphic>
          </wp:inline>
        </w:drawing>
      </w:r>
      <w:r>
        <w:rPr>
          <w:rFonts w:ascii="Arial" w:hAnsi="Arial" w:cs="Arial"/>
          <w:b/>
        </w:rPr>
        <w:br w:type="page"/>
      </w:r>
    </w:p>
    <w:p w:rsidR="0064748C" w:rsidRDefault="0064748C">
      <w:pPr>
        <w:rPr>
          <w:rFonts w:ascii="Arial" w:hAnsi="Arial" w:cs="Arial"/>
          <w:b/>
        </w:rPr>
      </w:pPr>
      <w:r>
        <w:rPr>
          <w:rFonts w:ascii="Arial" w:hAnsi="Arial" w:cs="Arial"/>
          <w:b/>
          <w:noProof/>
          <w:lang w:eastAsia="en-GB"/>
        </w:rPr>
        <w:lastRenderedPageBreak/>
        <w:drawing>
          <wp:inline distT="0" distB="0" distL="0" distR="0" wp14:anchorId="19201F60" wp14:editId="00605EAD">
            <wp:extent cx="8650605" cy="61194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PDF - Concept Map - Weston (Lansdown Lane).jpg"/>
                    <pic:cNvPicPr/>
                  </pic:nvPicPr>
                  <pic:blipFill>
                    <a:blip r:embed="rId26" cstate="email">
                      <a:extLst>
                        <a:ext uri="{28A0092B-C50C-407E-A947-70E740481C1C}">
                          <a14:useLocalDpi xmlns:a14="http://schemas.microsoft.com/office/drawing/2010/main"/>
                        </a:ext>
                      </a:extLst>
                    </a:blip>
                    <a:stretch>
                      <a:fillRect/>
                    </a:stretch>
                  </pic:blipFill>
                  <pic:spPr>
                    <a:xfrm>
                      <a:off x="0" y="0"/>
                      <a:ext cx="8650605" cy="6119495"/>
                    </a:xfrm>
                    <a:prstGeom prst="rect">
                      <a:avLst/>
                    </a:prstGeom>
                  </pic:spPr>
                </pic:pic>
              </a:graphicData>
            </a:graphic>
          </wp:inline>
        </w:drawing>
      </w:r>
      <w:r>
        <w:rPr>
          <w:rFonts w:ascii="Arial" w:hAnsi="Arial" w:cs="Arial"/>
          <w:b/>
        </w:rPr>
        <w:br w:type="page"/>
      </w:r>
    </w:p>
    <w:p w:rsidR="00025252" w:rsidRDefault="0064748C">
      <w:pPr>
        <w:rPr>
          <w:rFonts w:ascii="Arial" w:hAnsi="Arial" w:cs="Arial"/>
          <w:b/>
        </w:rPr>
        <w:sectPr w:rsidR="00025252" w:rsidSect="00C83B2D">
          <w:pgSz w:w="16838" w:h="11906" w:orient="landscape"/>
          <w:pgMar w:top="993" w:right="1440" w:bottom="1276" w:left="1440" w:header="708" w:footer="295" w:gutter="0"/>
          <w:cols w:space="708"/>
          <w:docGrid w:linePitch="360"/>
        </w:sectPr>
      </w:pPr>
      <w:r>
        <w:rPr>
          <w:rFonts w:ascii="Arial" w:hAnsi="Arial" w:cs="Arial"/>
          <w:b/>
          <w:noProof/>
          <w:lang w:eastAsia="en-GB"/>
        </w:rPr>
        <w:lastRenderedPageBreak/>
        <w:drawing>
          <wp:inline distT="0" distB="0" distL="0" distR="0" wp14:anchorId="0C1CBA30" wp14:editId="451F84C7">
            <wp:extent cx="8650605" cy="61194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PDF - Concept Map - Weston (Eastfield Avenue).jpg"/>
                    <pic:cNvPicPr/>
                  </pic:nvPicPr>
                  <pic:blipFill>
                    <a:blip r:embed="rId27" cstate="email">
                      <a:extLst>
                        <a:ext uri="{28A0092B-C50C-407E-A947-70E740481C1C}">
                          <a14:useLocalDpi xmlns:a14="http://schemas.microsoft.com/office/drawing/2010/main"/>
                        </a:ext>
                      </a:extLst>
                    </a:blip>
                    <a:stretch>
                      <a:fillRect/>
                    </a:stretch>
                  </pic:blipFill>
                  <pic:spPr>
                    <a:xfrm>
                      <a:off x="0" y="0"/>
                      <a:ext cx="8650605" cy="6119495"/>
                    </a:xfrm>
                    <a:prstGeom prst="rect">
                      <a:avLst/>
                    </a:prstGeom>
                  </pic:spPr>
                </pic:pic>
              </a:graphicData>
            </a:graphic>
          </wp:inline>
        </w:drawing>
      </w:r>
    </w:p>
    <w:p w:rsidR="00025252" w:rsidRPr="00B768F0" w:rsidRDefault="00025252" w:rsidP="00025252">
      <w:pPr>
        <w:rPr>
          <w:rFonts w:ascii="Arial" w:hAnsi="Arial" w:cs="Arial"/>
          <w:b/>
          <w:sz w:val="24"/>
        </w:rPr>
      </w:pPr>
      <w:r w:rsidRPr="00B768F0">
        <w:rPr>
          <w:rFonts w:ascii="Arial" w:hAnsi="Arial" w:cs="Arial"/>
          <w:b/>
          <w:sz w:val="24"/>
        </w:rPr>
        <w:lastRenderedPageBreak/>
        <w:t xml:space="preserve">Diagram 12 </w:t>
      </w:r>
      <w:r w:rsidR="00B768F0" w:rsidRPr="00B768F0">
        <w:rPr>
          <w:rFonts w:ascii="Arial" w:hAnsi="Arial" w:cs="Arial"/>
          <w:b/>
          <w:sz w:val="24"/>
        </w:rPr>
        <w:t>amendments</w:t>
      </w:r>
    </w:p>
    <w:p w:rsidR="00B768F0" w:rsidRDefault="00B768F0" w:rsidP="00025252">
      <w:pPr>
        <w:rPr>
          <w:rFonts w:ascii="Arial" w:hAnsi="Arial" w:cs="Arial"/>
          <w:b/>
          <w:i/>
        </w:rPr>
      </w:pPr>
      <w:r w:rsidRPr="00B768F0">
        <w:rPr>
          <w:rFonts w:ascii="Arial" w:hAnsi="Arial" w:cs="Arial"/>
          <w:b/>
          <w:i/>
          <w:noProof/>
          <w:lang w:eastAsia="en-GB"/>
        </w:rPr>
        <w:drawing>
          <wp:anchor distT="0" distB="0" distL="114300" distR="114300" simplePos="0" relativeHeight="251677696" behindDoc="0" locked="0" layoutInCell="1" allowOverlap="1" wp14:anchorId="15F9A518" wp14:editId="253F4BCF">
            <wp:simplePos x="0" y="0"/>
            <wp:positionH relativeFrom="column">
              <wp:posOffset>68580</wp:posOffset>
            </wp:positionH>
            <wp:positionV relativeFrom="paragraph">
              <wp:posOffset>122759</wp:posOffset>
            </wp:positionV>
            <wp:extent cx="8030210" cy="5677535"/>
            <wp:effectExtent l="0" t="0" r="8890" b="0"/>
            <wp:wrapNone/>
            <wp:docPr id="6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8030210" cy="5677535"/>
                    </a:xfrm>
                    <a:prstGeom prst="rect">
                      <a:avLst/>
                    </a:prstGeom>
                  </pic:spPr>
                </pic:pic>
              </a:graphicData>
            </a:graphic>
            <wp14:sizeRelH relativeFrom="margin">
              <wp14:pctWidth>0</wp14:pctWidth>
            </wp14:sizeRelH>
            <wp14:sizeRelV relativeFrom="margin">
              <wp14:pctHeight>0</wp14:pctHeight>
            </wp14:sizeRelV>
          </wp:anchor>
        </w:drawing>
      </w:r>
    </w:p>
    <w:p w:rsidR="00B768F0" w:rsidRDefault="00B768F0" w:rsidP="00025252">
      <w:pPr>
        <w:rPr>
          <w:rFonts w:ascii="Arial" w:hAnsi="Arial" w:cs="Arial"/>
          <w:b/>
          <w:i/>
        </w:rPr>
      </w:pPr>
    </w:p>
    <w:p w:rsidR="00B768F0" w:rsidRPr="00025252" w:rsidRDefault="00B768F0" w:rsidP="00025252">
      <w:pPr>
        <w:rPr>
          <w:rFonts w:ascii="Arial" w:hAnsi="Arial" w:cs="Arial"/>
          <w:b/>
          <w:i/>
        </w:rPr>
        <w:sectPr w:rsidR="00B768F0" w:rsidRPr="00025252" w:rsidSect="00C83B2D">
          <w:pgSz w:w="16838" w:h="11906" w:orient="landscape"/>
          <w:pgMar w:top="993" w:right="1440" w:bottom="1276" w:left="1440" w:header="708" w:footer="295" w:gutter="0"/>
          <w:cols w:space="708"/>
          <w:docGrid w:linePitch="360"/>
        </w:sectPr>
      </w:pPr>
      <w:r>
        <w:rPr>
          <w:rFonts w:ascii="Arial" w:hAnsi="Arial" w:cs="Arial"/>
          <w:b/>
          <w:i/>
          <w:noProof/>
          <w:lang w:eastAsia="en-GB"/>
        </w:rPr>
        <mc:AlternateContent>
          <mc:Choice Requires="wpg">
            <w:drawing>
              <wp:anchor distT="0" distB="0" distL="114300" distR="114300" simplePos="0" relativeHeight="251681792" behindDoc="0" locked="0" layoutInCell="1" allowOverlap="1">
                <wp:simplePos x="0" y="0"/>
                <wp:positionH relativeFrom="column">
                  <wp:posOffset>1817370</wp:posOffset>
                </wp:positionH>
                <wp:positionV relativeFrom="paragraph">
                  <wp:posOffset>2324395</wp:posOffset>
                </wp:positionV>
                <wp:extent cx="3822706" cy="2807434"/>
                <wp:effectExtent l="0" t="19050" r="6350" b="0"/>
                <wp:wrapNone/>
                <wp:docPr id="66" name="Group 66"/>
                <wp:cNvGraphicFramePr/>
                <a:graphic xmlns:a="http://schemas.openxmlformats.org/drawingml/2006/main">
                  <a:graphicData uri="http://schemas.microsoft.com/office/word/2010/wordprocessingGroup">
                    <wpg:wgp>
                      <wpg:cNvGrpSpPr/>
                      <wpg:grpSpPr>
                        <a:xfrm>
                          <a:off x="0" y="0"/>
                          <a:ext cx="3822706" cy="2807434"/>
                          <a:chOff x="0" y="0"/>
                          <a:chExt cx="3822706" cy="2807434"/>
                        </a:xfrm>
                      </wpg:grpSpPr>
                      <wpg:grpSp>
                        <wpg:cNvPr id="52" name="Group 11"/>
                        <wpg:cNvGrpSpPr/>
                        <wpg:grpSpPr>
                          <a:xfrm>
                            <a:off x="2243461" y="2168624"/>
                            <a:ext cx="1579245" cy="638810"/>
                            <a:chOff x="3976297" y="4699265"/>
                            <a:chExt cx="1579245" cy="638810"/>
                          </a:xfrm>
                        </wpg:grpSpPr>
                        <wps:wsp>
                          <wps:cNvPr id="53" name="TextBox 8"/>
                          <wps:cNvSpPr txBox="1"/>
                          <wps:spPr>
                            <a:xfrm>
                              <a:off x="3976297" y="4699265"/>
                              <a:ext cx="1579245" cy="638810"/>
                            </a:xfrm>
                            <a:prstGeom prst="rect">
                              <a:avLst/>
                            </a:prstGeom>
                            <a:solidFill>
                              <a:schemeClr val="bg1"/>
                            </a:solidFill>
                          </wps:spPr>
                          <wps:txbx>
                            <w:txbxContent>
                              <w:p w:rsidR="00EC2103" w:rsidRDefault="00EC2103" w:rsidP="00B768F0">
                                <w:pPr>
                                  <w:pStyle w:val="NormalWeb"/>
                                  <w:spacing w:before="0" w:beforeAutospacing="0" w:after="0" w:afterAutospacing="0"/>
                                </w:pPr>
                                <w:r>
                                  <w:rPr>
                                    <w:rFonts w:asciiTheme="minorHAnsi" w:hAnsi="Calibri" w:cstheme="minorBidi"/>
                                    <w:color w:val="000000" w:themeColor="text1"/>
                                    <w:kern w:val="24"/>
                                    <w:sz w:val="16"/>
                                    <w:szCs w:val="16"/>
                                  </w:rPr>
                                  <w:t xml:space="preserve">         Strategic Site</w:t>
                                </w:r>
                              </w:p>
                              <w:p w:rsidR="00EC2103" w:rsidRDefault="00EC2103" w:rsidP="00B768F0">
                                <w:pPr>
                                  <w:pStyle w:val="NormalWeb"/>
                                  <w:spacing w:before="0" w:beforeAutospacing="0" w:after="0" w:afterAutospacing="0"/>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         </w:t>
                                </w:r>
                              </w:p>
                              <w:p w:rsidR="00EC2103" w:rsidRDefault="00EC2103" w:rsidP="00B768F0">
                                <w:pPr>
                                  <w:pStyle w:val="NormalWeb"/>
                                  <w:spacing w:before="0" w:beforeAutospacing="0" w:after="0" w:afterAutospacing="0"/>
                                </w:pPr>
                                <w:r>
                                  <w:rPr>
                                    <w:rFonts w:asciiTheme="minorHAnsi" w:hAnsi="Calibri" w:cstheme="minorBidi"/>
                                    <w:color w:val="000000" w:themeColor="text1"/>
                                    <w:kern w:val="24"/>
                                    <w:sz w:val="16"/>
                                    <w:szCs w:val="16"/>
                                  </w:rPr>
                                  <w:t>S       Strategic Green Belt release</w:t>
                                </w:r>
                              </w:p>
                              <w:p w:rsidR="00EC2103" w:rsidRDefault="00EC2103" w:rsidP="00B768F0">
                                <w:pPr>
                                  <w:pStyle w:val="NormalWeb"/>
                                  <w:spacing w:before="0" w:beforeAutospacing="0" w:after="0" w:afterAutospacing="0"/>
                                </w:pPr>
                              </w:p>
                            </w:txbxContent>
                          </wps:txbx>
                          <wps:bodyPr wrap="square" rtlCol="0">
                            <a:spAutoFit/>
                          </wps:bodyPr>
                        </wps:wsp>
                        <wps:wsp>
                          <wps:cNvPr id="54" name="5-Point Star 54"/>
                          <wps:cNvSpPr/>
                          <wps:spPr>
                            <a:xfrm>
                              <a:off x="4030312" y="4717395"/>
                              <a:ext cx="180020" cy="180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B768F0"/>
                            </w:txbxContent>
                          </wps:txbx>
                          <wps:bodyPr rtlCol="0" anchor="ctr"/>
                        </wps:wsp>
                        <wps:wsp>
                          <wps:cNvPr id="55" name="Oval 55"/>
                          <wps:cNvSpPr/>
                          <wps:spPr>
                            <a:xfrm>
                              <a:off x="4012310" y="4940097"/>
                              <a:ext cx="216024" cy="227057"/>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B768F0">
                                <w:r>
                                  <w:t xml:space="preserve">     </w:t>
                                </w:r>
                              </w:p>
                            </w:txbxContent>
                          </wps:txbx>
                          <wps:bodyPr rtlCol="0" anchor="ctr"/>
                        </wps:wsp>
                      </wpg:grpSp>
                      <wpg:grpSp>
                        <wpg:cNvPr id="56" name="Group 12"/>
                        <wpg:cNvGrpSpPr/>
                        <wpg:grpSpPr>
                          <a:xfrm>
                            <a:off x="0" y="925033"/>
                            <a:ext cx="499187" cy="456726"/>
                            <a:chOff x="1726058" y="3456384"/>
                            <a:chExt cx="196965" cy="224868"/>
                          </a:xfrm>
                        </wpg:grpSpPr>
                        <wps:wsp>
                          <wps:cNvPr id="57" name="Oval 57"/>
                          <wps:cNvSpPr/>
                          <wps:spPr>
                            <a:xfrm>
                              <a:off x="1726058" y="3456384"/>
                              <a:ext cx="196965" cy="22486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B768F0"/>
                            </w:txbxContent>
                          </wps:txbx>
                          <wps:bodyPr rtlCol="0" anchor="ctr"/>
                        </wps:wsp>
                        <wps:wsp>
                          <wps:cNvPr id="58" name="5-Point Star 58"/>
                          <wps:cNvSpPr/>
                          <wps:spPr>
                            <a:xfrm>
                              <a:off x="1742472" y="3456384"/>
                              <a:ext cx="164138" cy="17828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B768F0"/>
                            </w:txbxContent>
                          </wps:txbx>
                          <wps:bodyPr rtlCol="0" anchor="ctr"/>
                        </wps:wsp>
                      </wpg:grpSp>
                      <wpg:grpSp>
                        <wpg:cNvPr id="59" name="Group 15"/>
                        <wpg:cNvGrpSpPr/>
                        <wpg:grpSpPr>
                          <a:xfrm>
                            <a:off x="2785730" y="0"/>
                            <a:ext cx="499187" cy="456726"/>
                            <a:chOff x="4516467" y="2541025"/>
                            <a:chExt cx="196965" cy="224868"/>
                          </a:xfrm>
                        </wpg:grpSpPr>
                        <wps:wsp>
                          <wps:cNvPr id="60" name="Oval 60"/>
                          <wps:cNvSpPr/>
                          <wps:spPr>
                            <a:xfrm>
                              <a:off x="4516467" y="2541025"/>
                              <a:ext cx="196965" cy="22486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B768F0"/>
                            </w:txbxContent>
                          </wps:txbx>
                          <wps:bodyPr rtlCol="0" anchor="ctr"/>
                        </wps:wsp>
                        <wps:wsp>
                          <wps:cNvPr id="61" name="5-Point Star 61"/>
                          <wps:cNvSpPr/>
                          <wps:spPr>
                            <a:xfrm>
                              <a:off x="4532881" y="2541025"/>
                              <a:ext cx="164138" cy="17828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B768F0"/>
                            </w:txbxContent>
                          </wps:txbx>
                          <wps:bodyPr rtlCol="0" anchor="ctr"/>
                        </wps:wsp>
                      </wpg:grpSp>
                      <wpg:grpSp>
                        <wpg:cNvPr id="62" name="Group 18"/>
                        <wpg:cNvGrpSpPr/>
                        <wpg:grpSpPr>
                          <a:xfrm>
                            <a:off x="2243470" y="212651"/>
                            <a:ext cx="499187" cy="456726"/>
                            <a:chOff x="3978740" y="2750794"/>
                            <a:chExt cx="196965" cy="224868"/>
                          </a:xfrm>
                        </wpg:grpSpPr>
                        <wps:wsp>
                          <wps:cNvPr id="63" name="Oval 63"/>
                          <wps:cNvSpPr/>
                          <wps:spPr>
                            <a:xfrm>
                              <a:off x="3978740" y="2750794"/>
                              <a:ext cx="196965" cy="22486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B768F0"/>
                            </w:txbxContent>
                          </wps:txbx>
                          <wps:bodyPr rtlCol="0" anchor="ctr"/>
                        </wps:wsp>
                        <wps:wsp>
                          <wps:cNvPr id="64" name="5-Point Star 64"/>
                          <wps:cNvSpPr/>
                          <wps:spPr>
                            <a:xfrm>
                              <a:off x="3995154" y="2750794"/>
                              <a:ext cx="164138" cy="17828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2103" w:rsidRDefault="00EC2103" w:rsidP="00B768F0"/>
                            </w:txbxContent>
                          </wps:txbx>
                          <wps:bodyPr rtlCol="0" anchor="ctr"/>
                        </wps:wsp>
                      </wpg:grpSp>
                    </wpg:wgp>
                  </a:graphicData>
                </a:graphic>
              </wp:anchor>
            </w:drawing>
          </mc:Choice>
          <mc:Fallback>
            <w:pict>
              <v:group id="Group 66" o:spid="_x0000_s1035" style="position:absolute;margin-left:143.1pt;margin-top:183pt;width:301pt;height:221.05pt;z-index:251681792" coordsize="38227,2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xnFgUAAKkeAAAOAAAAZHJzL2Uyb0RvYy54bWzsWdty2zYQfe9M/wHD91gEeNdYzrRJnJdO&#10;44nTD4ApUOIMRbAAbMl/38VVsmXZplu7aSo/yAQILLCXs2cBnr7frDp0w4RseT+L8EkcIdbXfN72&#10;i1n0x7fzd2WEpKL9nHa8Z7Polsno/dnPP52uhykjfMm7ORMIhPRyuh5m0VKpYTqZyHrJVlSe8IH1&#10;8LLhYkUVNMViMhd0DdJX3YTEcT5ZczEfBK+ZlND70b6Mzoz8pmG1+tI0kinUzSLYmzK/wvxe6d/J&#10;2SmdLgQdlm3ttkFfsIsVbXtYNIj6SBVF16LdE7Vqa8Elb9RJzVcT3jRtzYwOoA2O72nzWfDrweiy&#10;mK4XQzATmPaenV4stv795kKgdj6L8jxCPV2Bj8yyCNpgnPWwmMKYz2K4HC6E61jYltZ304iV/g+a&#10;oI0x620wK9soVENnUhJSxCC+hnekjIs0Sa3h6yV4Z29evfz0xMyJX3ii9xe2Exph3063jNzVDeMX&#10;6EYI7DvHEdJa4LzMidPC64mzoiJpZvXMk7LELr6CmklV5KQqjIg0ryqSZ94QXuUDQg5qDLCR28iQ&#10;fy8yLpd0YCbgpPa6t17irfcNVP2Vb1BpzWcG6bhAagPdgH/fL6HzgfA4qP8TJgza0+kgpPrM+Arp&#10;h1kkAOEGePTmN6kgPmGoH6I3IHnXzs/brjMNnVXYh06gGwr54Gph9gszdkZBRMmp3b5+UpurjYFH&#10;4VW74vNb0HgNOWMWyT+vqWAREqr7wE2KMesMv1wrft6a/Wgpdg5sTjfAXzo+38JxqXdc9u6Ct71C&#10;l4oKlJm41TsAHwdYe609tAKm0ziJEwwIgrhPC1wklQva4LQyjgkkVw1vbJ+tI3xy8A5xPgM+ENlh&#10;p93zgFS3HdNW7fqvrAFfQJwRM9uQxNadtK5Zr7B9taRzZr2cxfCnnaf97APAtIxALbmB+AiynQA/&#10;0grxsq0YN15PZYZjwuT4sY3ZyWGGWZn3KkxetT0XDwnoQCu3sh3vIsmZRnsyxGmApovTbWQi2tdL&#10;DtxXK2HEvXEwQmK0/PIF0IcyE0QjghCTBPKpCcIqjWPIomAScICjCsjIMSRkyzFAN5l5fzhxsK5r&#10;B6mTHZ3+U7lDxyhaAwhgfRcJj6QftfFe3U0/WoZ3r0mi2kRHDERjMFDp0NB2G4GBbSVhiwdTVOzV&#10;EfdqJMiKZqUX1EgVyeIkuRvDaVXhEqoDnUjTLC+IKcHoNNQPGLriDEpqGJDAiKQMhdQnhwNc5RVU&#10;FQ4HaZmbhBBwsFVTE7TLAKGwfJ3yATTaBX5g0mexz0GVPfCfUHhbDjj2OQL/xyU/W3CPRP7bgABA&#10;a0FwtxQLdP1MMKQkLWwpdgf/AQx5ihNYypRiRUlsfgjo3wPDsRSrdf31OqWYP2W+Ag9VPprsWR27&#10;YmoUD5GizIrEllTuoOrD6EkiSjOcp7k9yJIsxTHZP8h+d0SUg647RARNVyY8C3sHVfZGOxKRPlT7&#10;k5KGlPzfnsJ8YTgK+m9CRPoC6wEigu5xYEgI3G+ZQvQO/gMYjkTkLyv+/TsBbM4ZI8ui7UnhkQNR&#10;fv9i1dUz44hIX6wWlogIhjtRE4vbo/2TbATXimWROgFFFhfVf+BYlIdbVXMfAs0xADyocgDg4/S7&#10;Vwkej0U/8LEoXPiOuBB5GzZ6+IY6Dxt+VmmWVFWG4VbbfJnZxX8Aw5GNviM2Cje/I6Jxl43MM3wP&#10;NYB13271B9fdNjzvfmE++wsAAP//AwBQSwMEFAAGAAgAAAAhAH8TVQPgAAAACwEAAA8AAABkcnMv&#10;ZG93bnJldi54bWxMj0Frg0AQhe+F/IdlCr01q4bKYl1DCGlPodAkUHqb6EQl7q64GzX/vtNTe5uZ&#10;93jzvXw9m06MNPjWWQ3xMgJBtnRVa2sNp+PbswLhA9oKO2dJw508rIvFQ45Z5Sb7SeMh1IJDrM9Q&#10;QxNCn0npy4YM+qXrybJ2cYPBwOtQy2rAicNNJ5MoSqXB1vKHBnvaNlReDzej4X3CabOKd+P+etne&#10;v48vH1/7mLR+epw3ryACzeHPDL/4jA4FM53dzVZedBoSlSZs1bBKUy7FDqUUX848RCoGWeTyf4fi&#10;BwAA//8DAFBLAQItABQABgAIAAAAIQC2gziS/gAAAOEBAAATAAAAAAAAAAAAAAAAAAAAAABbQ29u&#10;dGVudF9UeXBlc10ueG1sUEsBAi0AFAAGAAgAAAAhADj9If/WAAAAlAEAAAsAAAAAAAAAAAAAAAAA&#10;LwEAAF9yZWxzLy5yZWxzUEsBAi0AFAAGAAgAAAAhABVd/GcWBQAAqR4AAA4AAAAAAAAAAAAAAAAA&#10;LgIAAGRycy9lMm9Eb2MueG1sUEsBAi0AFAAGAAgAAAAhAH8TVQPgAAAACwEAAA8AAAAAAAAAAAAA&#10;AAAAcAcAAGRycy9kb3ducmV2LnhtbFBLBQYAAAAABAAEAPMAAAB9CAAAAAA=&#10;">
                <v:group id="_x0000_s1036" style="position:absolute;left:22434;top:21686;width:15793;height:6388" coordorigin="39762,46992" coordsize="15792,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202" coordsize="21600,21600" o:spt="202" path="m,l,21600r21600,l21600,xe">
                    <v:stroke joinstyle="miter"/>
                    <v:path gradientshapeok="t" o:connecttype="rect"/>
                  </v:shapetype>
                  <v:shape id="TextBox 8" o:spid="_x0000_s1037" type="#_x0000_t202" style="position:absolute;left:39762;top:46992;width:15793;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SQcMA&#10;AADbAAAADwAAAGRycy9kb3ducmV2LnhtbESPT4vCMBTE7wv7HcJb8Lam6z+kGmVXKFT0sq54fjbP&#10;tmzzEpqo9dsbQfA4zMxvmPmyM424UOtrywq++gkI4sLqmksF+7/scwrCB2SNjWVScCMPy8X72xxT&#10;ba/8S5ddKEWEsE9RQRWCS6X0RUUGfd864uidbGswRNmWUrd4jXDTyEGSTKTBmuNChY5WFRX/u7NR&#10;MHEH93MerDu9ybbYjDIr82OuVO+j+56BCNSFV/jZzrWC8RAeX+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9SQcMAAADbAAAADwAAAAAAAAAAAAAAAACYAgAAZHJzL2Rv&#10;d25yZXYueG1sUEsFBgAAAAAEAAQA9QAAAIgDAAAAAA==&#10;" fillcolor="white [3212]" stroked="f">
                    <v:textbox style="mso-fit-shape-to-text:t">
                      <w:txbxContent>
                        <w:p w:rsidR="008F0CD8" w:rsidRDefault="008F0CD8" w:rsidP="00B768F0">
                          <w:pPr>
                            <w:pStyle w:val="NormalWeb"/>
                            <w:spacing w:before="0" w:beforeAutospacing="0" w:after="0" w:afterAutospacing="0"/>
                          </w:pPr>
                          <w:r>
                            <w:rPr>
                              <w:rFonts w:asciiTheme="minorHAnsi" w:hAnsi="Calibri" w:cstheme="minorBidi"/>
                              <w:color w:val="000000" w:themeColor="text1"/>
                              <w:kern w:val="24"/>
                              <w:sz w:val="16"/>
                              <w:szCs w:val="16"/>
                            </w:rPr>
                            <w:t xml:space="preserve">         Strategic Site</w:t>
                          </w:r>
                        </w:p>
                        <w:p w:rsidR="00FC2E70" w:rsidRDefault="008F0CD8" w:rsidP="00B768F0">
                          <w:pPr>
                            <w:pStyle w:val="NormalWeb"/>
                            <w:spacing w:before="0" w:beforeAutospacing="0" w:after="0" w:afterAutospacing="0"/>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 xml:space="preserve">         </w:t>
                          </w:r>
                        </w:p>
                        <w:p w:rsidR="008F0CD8" w:rsidRDefault="004A3607" w:rsidP="00B768F0">
                          <w:pPr>
                            <w:pStyle w:val="NormalWeb"/>
                            <w:spacing w:before="0" w:beforeAutospacing="0" w:after="0" w:afterAutospacing="0"/>
                          </w:pPr>
                          <w:r>
                            <w:rPr>
                              <w:rFonts w:asciiTheme="minorHAnsi" w:hAnsi="Calibri" w:cstheme="minorBidi"/>
                              <w:color w:val="000000" w:themeColor="text1"/>
                              <w:kern w:val="24"/>
                              <w:sz w:val="16"/>
                              <w:szCs w:val="16"/>
                            </w:rPr>
                            <w:t xml:space="preserve">S       </w:t>
                          </w:r>
                          <w:r>
                            <w:rPr>
                              <w:rFonts w:asciiTheme="minorHAnsi" w:hAnsi="Calibri" w:cstheme="minorBidi"/>
                              <w:color w:val="000000" w:themeColor="text1"/>
                              <w:kern w:val="24"/>
                              <w:sz w:val="16"/>
                              <w:szCs w:val="16"/>
                            </w:rPr>
                            <w:t>Str</w:t>
                          </w:r>
                          <w:bookmarkStart w:id="1" w:name="_GoBack"/>
                          <w:bookmarkEnd w:id="1"/>
                          <w:r w:rsidR="008F0CD8">
                            <w:rPr>
                              <w:rFonts w:asciiTheme="minorHAnsi" w:hAnsi="Calibri" w:cstheme="minorBidi"/>
                              <w:color w:val="000000" w:themeColor="text1"/>
                              <w:kern w:val="24"/>
                              <w:sz w:val="16"/>
                              <w:szCs w:val="16"/>
                            </w:rPr>
                            <w:t>ategic Green Belt release</w:t>
                          </w:r>
                        </w:p>
                        <w:p w:rsidR="008F0CD8" w:rsidRDefault="008F0CD8" w:rsidP="00B768F0">
                          <w:pPr>
                            <w:pStyle w:val="NormalWeb"/>
                            <w:spacing w:before="0" w:beforeAutospacing="0" w:after="0" w:afterAutospacing="0"/>
                          </w:pPr>
                        </w:p>
                      </w:txbxContent>
                    </v:textbox>
                  </v:shape>
                  <v:shape id="5-Point Star 54" o:spid="_x0000_s1038" style="position:absolute;left:40303;top:47173;width:1800;height:1801;visibility:visible;mso-wrap-style:square;v-text-anchor:middle" coordsize="180020,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p+MUA&#10;AADbAAAADwAAAGRycy9kb3ducmV2LnhtbESPX2vCQBDE3wt+h2MLfSl68U+rpJ4ipYJvRS3q4za3&#10;TYK5vTS3xvjte4VCH4eZ+Q0zX3auUi01ofRsYDhIQBFn3pacG/jYr/szUEGQLVaeycCNAiwXvbs5&#10;ptZfeUvtTnIVIRxSNFCI1KnWISvIYRj4mjh6X75xKFE2ubYNXiPcVXqUJM/aYclxocCaXgvKzruL&#10;M1DVk8dMxqPj+/67ddO3g9xOn2LMw323egEl1Ml/+K+9sQaeJvD7Jf4A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6n4xQAAANsAAAAPAAAAAAAAAAAAAAAAAJgCAABkcnMv&#10;ZG93bnJldi54bWxQSwUGAAAAAAQABAD1AAAAigMAAAAA&#10;" adj="-11796480,,5400" path="m,68761r68762,1l90010,r21248,68762l180020,68761r-55630,42497l145639,180020,90010,137522,34381,180020,55630,111258,,68761xe" fillcolor="#4f81bd [3204]" strokecolor="#243f60 [1604]" strokeweight="2pt">
                    <v:stroke joinstyle="miter"/>
                    <v:formulas/>
                    <v:path arrowok="t" o:connecttype="custom" o:connectlocs="0,68761;68762,68762;90010,0;111258,68762;180020,68761;124390,111258;145639,180020;90010,137522;34381,180020;55630,111258;0,68761" o:connectangles="0,0,0,0,0,0,0,0,0,0,0" textboxrect="0,0,180020,180020"/>
                    <v:textbox>
                      <w:txbxContent>
                        <w:p w:rsidR="008F0CD8" w:rsidRDefault="008F0CD8" w:rsidP="00B768F0"/>
                      </w:txbxContent>
                    </v:textbox>
                  </v:shape>
                  <v:oval id="Oval 55" o:spid="_x0000_s1039" style="position:absolute;left:40123;top:49400;width:2160;height:2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tOcIA&#10;AADbAAAADwAAAGRycy9kb3ducmV2LnhtbESPQYvCMBSE7wv+h/AEb2uqoi5do4igeBDErt7fNm/b&#10;avNSmljbf28EYY/DzHzDLFatKUVDtSssKxgNIxDEqdUFZwrOP9vPLxDOI2ssLZOCjhyslr2PBcba&#10;PvhETeIzESDsYlSQe1/FUro0J4NuaCvi4P3Z2qAPss6krvER4KaU4yiaSYMFh4UcK9rklN6Su1HQ&#10;XJNDcel+R+f5Tt+PfiJ3XdcoNei3628Qnlr/H36391rBdAq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O05wgAAANsAAAAPAAAAAAAAAAAAAAAAAJgCAABkcnMvZG93&#10;bnJldi54bWxQSwUGAAAAAAQABAD1AAAAhwMAAAAA&#10;" fillcolor="white [3212]" strokecolor="black [3213]" strokeweight="1pt">
                    <v:textbox>
                      <w:txbxContent>
                        <w:p w:rsidR="008F0CD8" w:rsidRDefault="004A3607" w:rsidP="00B768F0">
                          <w:r>
                            <w:t xml:space="preserve">     </w:t>
                          </w:r>
                        </w:p>
                      </w:txbxContent>
                    </v:textbox>
                  </v:oval>
                </v:group>
                <v:group id="_x0000_s1040" style="position:absolute;top:9250;width:4991;height:4567" coordorigin="17260,34563" coordsize="1969,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57" o:spid="_x0000_s1041" style="position:absolute;left:17260;top:34563;width:1970;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W1cQA&#10;AADbAAAADwAAAGRycy9kb3ducmV2LnhtbESPT2vCQBTE7wW/w/IEb3WTllZJXUUKDR4K0qj31+xr&#10;kpp9G7Kbf9/eLRQ8DjPzG2azG00tempdZVlBvIxAEOdWV1woOJ8+HtcgnEfWWFsmBRM52G1nDxtM&#10;tB34i/rMFyJA2CWooPS+SaR0eUkG3dI2xMH7sa1BH2RbSN3iEOCmlk9R9CoNVhwWSmzovaT8mnVG&#10;Qf+bfVaX6Ts+r1LdHf2zTKepV2oxH/dvIDyN/h7+bx+0gpcV/H0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1tXEAAAA2wAAAA8AAAAAAAAAAAAAAAAAmAIAAGRycy9k&#10;b3ducmV2LnhtbFBLBQYAAAAABAAEAPUAAACJAwAAAAA=&#10;" fillcolor="white [3212]" strokecolor="black [3213]" strokeweight="1pt">
                    <v:textbox>
                      <w:txbxContent>
                        <w:p w:rsidR="008F0CD8" w:rsidRDefault="008F0CD8" w:rsidP="00B768F0"/>
                      </w:txbxContent>
                    </v:textbox>
                  </v:oval>
                  <v:shape id="5-Point Star 58" o:spid="_x0000_s1042" style="position:absolute;left:17424;top:34563;width:1642;height:1783;visibility:visible;mso-wrap-style:square;v-text-anchor:middle" coordsize="164138,178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O3MQA&#10;AADbAAAADwAAAGRycy9kb3ducmV2LnhtbESPwWrCQBCG7wXfYRnBW90oREp0FREU6cFS24u3MTsm&#10;0exsyG6TtE/fORR6HP75v/lmtRlcrTpqQ+XZwGyagCLOva24MPD5sX9+ARUissXaMxn4pgCb9ehp&#10;hZn1Pb9Td46FEgiHDA2UMTaZ1iEvyWGY+oZYsptvHUYZ20LbFnuBu1rPk2ShHVYsF0psaFdS/jh/&#10;OdEoLj9v+2vad6duUR3vdHg9pM6YyXjYLkFFGuL/8l/7aA2kIiu/CA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ztzEAAAA2wAAAA8AAAAAAAAAAAAAAAAAmAIAAGRycy9k&#10;b3ducmV2LnhtbFBLBQYAAAAABAAEAPUAAACJAwAAAAA=&#10;" adj="-11796480,,5400" path="m,68098r62695,1l82069,r19374,68099l164138,68098r-50722,42087l132790,178284,82069,136196,31348,178284,50722,110185,,68098xe" fillcolor="#4f81bd [3204]" strokecolor="#243f60 [1604]" strokeweight="2pt">
                    <v:stroke joinstyle="miter"/>
                    <v:formulas/>
                    <v:path arrowok="t" o:connecttype="custom" o:connectlocs="0,68098;62695,68099;82069,0;101443,68099;164138,68098;113416,110185;132790,178284;82069,136196;31348,178284;50722,110185;0,68098" o:connectangles="0,0,0,0,0,0,0,0,0,0,0" textboxrect="0,0,164138,178284"/>
                    <v:textbox>
                      <w:txbxContent>
                        <w:p w:rsidR="008F0CD8" w:rsidRDefault="008F0CD8" w:rsidP="00B768F0"/>
                      </w:txbxContent>
                    </v:textbox>
                  </v:shape>
                </v:group>
                <v:group id="Group 15" o:spid="_x0000_s1043" style="position:absolute;left:27857;width:4992;height:4567" coordorigin="45164,25410" coordsize="1969,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Oval 60" o:spid="_x0000_s1044" style="position:absolute;left:45164;top:25410;width:1970;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EHMEA&#10;AADbAAAADwAAAGRycy9kb3ducmV2LnhtbERPTWuDQBC9B/Iflgn0FldbSIPJRkKg0kOh1Nj71J2o&#10;rTsr7mr033cPhR4f7/uYzaYTEw2utawgiWIQxJXVLdcKyuvLdg/CeWSNnWVSsJCD7LReHTHV9s4f&#10;NBW+FiGEXYoKGu/7VEpXNWTQRbYnDtzNDgZ9gEMt9YD3EG46+RjHO2mw5dDQYE+XhqqfYjQKpu/i&#10;rf1cvpLyOdfju3+S+bJMSj1s5vMBhKfZ/4v/3K9awS6sD1/CD5Cn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ThBzBAAAA2wAAAA8AAAAAAAAAAAAAAAAAmAIAAGRycy9kb3du&#10;cmV2LnhtbFBLBQYAAAAABAAEAPUAAACGAwAAAAA=&#10;" fillcolor="white [3212]" strokecolor="black [3213]" strokeweight="1pt">
                    <v:textbox>
                      <w:txbxContent>
                        <w:p w:rsidR="008F0CD8" w:rsidRDefault="008F0CD8" w:rsidP="00B768F0"/>
                      </w:txbxContent>
                    </v:textbox>
                  </v:oval>
                  <v:shape id="5-Point Star 61" o:spid="_x0000_s1045" style="position:absolute;left:45328;top:25410;width:1642;height:1783;visibility:visible;mso-wrap-style:square;v-text-anchor:middle" coordsize="164138,178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t/MQA&#10;AADbAAAADwAAAGRycy9kb3ducmV2LnhtbESPzYrCQBCE74LvMLTgbZ0oGJboKCIo4sHFn4u33kxv&#10;kt1MT8iMSdyndwTBY1FdX3XNl50pRUO1KywrGI8iEMSp1QVnCi7nzccnCOeRNZaWScGdHCwX/d4c&#10;E21bPlJz8pkIEHYJKsi9rxIpXZqTQTeyFXHwfmxt0AdZZ1LX2Aa4KeUkimJpsODQkGNF65zSv9PN&#10;hDey6//X5nvaNocmLna/tN1vp0ap4aBbzUB46vz7+JXeaQXxGJ5bAgD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7rfzEAAAA2wAAAA8AAAAAAAAAAAAAAAAAmAIAAGRycy9k&#10;b3ducmV2LnhtbFBLBQYAAAAABAAEAPUAAACJAwAAAAA=&#10;" adj="-11796480,,5400" path="m,68098r62695,1l82069,r19374,68099l164138,68098r-50722,42087l132790,178284,82069,136196,31348,178284,50722,110185,,68098xe" fillcolor="#4f81bd [3204]" strokecolor="#243f60 [1604]" strokeweight="2pt">
                    <v:stroke joinstyle="miter"/>
                    <v:formulas/>
                    <v:path arrowok="t" o:connecttype="custom" o:connectlocs="0,68098;62695,68099;82069,0;101443,68099;164138,68098;113416,110185;132790,178284;82069,136196;31348,178284;50722,110185;0,68098" o:connectangles="0,0,0,0,0,0,0,0,0,0,0" textboxrect="0,0,164138,178284"/>
                    <v:textbox>
                      <w:txbxContent>
                        <w:p w:rsidR="008F0CD8" w:rsidRDefault="008F0CD8" w:rsidP="00B768F0"/>
                      </w:txbxContent>
                    </v:textbox>
                  </v:shape>
                </v:group>
                <v:group id="Group 18" o:spid="_x0000_s1046" style="position:absolute;left:22434;top:2126;width:4992;height:4567" coordorigin="39787,27507" coordsize="1969,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63" o:spid="_x0000_s1047" style="position:absolute;left:39787;top:27507;width:1970;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aa8IA&#10;AADbAAAADwAAAGRycy9kb3ducmV2LnhtbESPQYvCMBSE74L/ITzBm6auoNI1iggrHoTFWu/P5m3b&#10;3ealNLG2/94sCB6HmfmGWW87U4mWGldaVjCbRiCIM6tLzhWkl6/JCoTzyBory6SgJwfbzXCwxljb&#10;B5+pTXwuAoRdjAoK7+tYSpcVZNBNbU0cvB/bGPRBNrnUDT4C3FTyI4oW0mDJYaHAmvYFZX/J3Sho&#10;f5NTee1vs3R50PdvP5eHvm+VGo+63ScIT51/h1/to1awmMP/l/A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RprwgAAANsAAAAPAAAAAAAAAAAAAAAAAJgCAABkcnMvZG93&#10;bnJldi54bWxQSwUGAAAAAAQABAD1AAAAhwMAAAAA&#10;" fillcolor="white [3212]" strokecolor="black [3213]" strokeweight="1pt">
                    <v:textbox>
                      <w:txbxContent>
                        <w:p w:rsidR="008F0CD8" w:rsidRDefault="008F0CD8" w:rsidP="00B768F0"/>
                      </w:txbxContent>
                    </v:textbox>
                  </v:oval>
                  <v:shape id="5-Point Star 64" o:spid="_x0000_s1048" style="position:absolute;left:39951;top:27507;width:1641;height:1783;visibility:visible;mso-wrap-style:square;v-text-anchor:middle" coordsize="164138,178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OZMUA&#10;AADbAAAADwAAAGRycy9kb3ducmV2LnhtbESPQWvCQBCF74L/YRmhN7OxaCipq0hBkR4UtZfeptlp&#10;kjY7G7JrEv31riB4fLx535s3X/amEi01rrSsYBLFIIgzq0vOFXyd1uM3EM4ja6wsk4ILOVguhoM5&#10;ptp2fKD26HMRIOxSVFB4X6dSuqwggy6yNXHwfm1j0AfZ5FI32AW4qeRrHCfSYMmhocCaPgrK/o9n&#10;E97Iv6/79c+sa3dtUm7/aPO5mRmlXkb96h2Ep94/jx/prVaQTOG+JQB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A5kxQAAANsAAAAPAAAAAAAAAAAAAAAAAJgCAABkcnMv&#10;ZG93bnJldi54bWxQSwUGAAAAAAQABAD1AAAAigMAAAAA&#10;" adj="-11796480,,5400" path="m,68098r62695,1l82069,r19374,68099l164138,68098r-50722,42087l132790,178284,82069,136196,31348,178284,50722,110185,,68098xe" fillcolor="#4f81bd [3204]" strokecolor="#243f60 [1604]" strokeweight="2pt">
                    <v:stroke joinstyle="miter"/>
                    <v:formulas/>
                    <v:path arrowok="t" o:connecttype="custom" o:connectlocs="0,68098;62695,68099;82069,0;101443,68099;164138,68098;113416,110185;132790,178284;82069,136196;31348,178284;50722,110185;0,68098" o:connectangles="0,0,0,0,0,0,0,0,0,0,0" textboxrect="0,0,164138,178284"/>
                    <v:textbox>
                      <w:txbxContent>
                        <w:p w:rsidR="008F0CD8" w:rsidRDefault="008F0CD8" w:rsidP="00B768F0"/>
                      </w:txbxContent>
                    </v:textbox>
                  </v:shape>
                </v:group>
              </v:group>
            </w:pict>
          </mc:Fallback>
        </mc:AlternateContent>
      </w:r>
    </w:p>
    <w:p w:rsidR="0064748C" w:rsidRDefault="0064748C">
      <w:pPr>
        <w:rPr>
          <w:rFonts w:ascii="Arial" w:hAnsi="Arial" w:cs="Arial"/>
          <w:b/>
        </w:rPr>
      </w:pPr>
      <w:r>
        <w:rPr>
          <w:rFonts w:ascii="Arial" w:hAnsi="Arial" w:cs="Arial"/>
          <w:b/>
          <w:noProof/>
          <w:lang w:eastAsia="en-GB"/>
        </w:rPr>
        <w:lastRenderedPageBreak/>
        <w:drawing>
          <wp:inline distT="0" distB="0" distL="0" distR="0" wp14:anchorId="3D9B3360" wp14:editId="060EB029">
            <wp:extent cx="6059726" cy="8566463"/>
            <wp:effectExtent l="3810" t="0" r="254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PDF - Concept Map - Keynsham East.jpg"/>
                    <pic:cNvPicPr/>
                  </pic:nvPicPr>
                  <pic:blipFill>
                    <a:blip r:embed="rId29" cstate="email">
                      <a:extLst>
                        <a:ext uri="{28A0092B-C50C-407E-A947-70E740481C1C}">
                          <a14:useLocalDpi xmlns:a14="http://schemas.microsoft.com/office/drawing/2010/main"/>
                        </a:ext>
                      </a:extLst>
                    </a:blip>
                    <a:stretch>
                      <a:fillRect/>
                    </a:stretch>
                  </pic:blipFill>
                  <pic:spPr>
                    <a:xfrm rot="5400000">
                      <a:off x="0" y="0"/>
                      <a:ext cx="6061608" cy="8569124"/>
                    </a:xfrm>
                    <a:prstGeom prst="rect">
                      <a:avLst/>
                    </a:prstGeom>
                  </pic:spPr>
                </pic:pic>
              </a:graphicData>
            </a:graphic>
          </wp:inline>
        </w:drawing>
      </w:r>
      <w:r>
        <w:rPr>
          <w:rFonts w:ascii="Arial" w:hAnsi="Arial" w:cs="Arial"/>
          <w:b/>
        </w:rPr>
        <w:br w:type="page"/>
      </w:r>
    </w:p>
    <w:p w:rsidR="0064748C" w:rsidRDefault="0064748C">
      <w:pPr>
        <w:rPr>
          <w:rFonts w:ascii="Arial" w:hAnsi="Arial" w:cs="Arial"/>
          <w:b/>
        </w:rPr>
      </w:pPr>
      <w:r>
        <w:rPr>
          <w:rFonts w:ascii="Arial" w:hAnsi="Arial" w:cs="Arial"/>
          <w:b/>
          <w:noProof/>
          <w:lang w:eastAsia="en-GB"/>
        </w:rPr>
        <w:lastRenderedPageBreak/>
        <w:drawing>
          <wp:inline distT="0" distB="0" distL="0" distR="0" wp14:anchorId="7C88D6E7" wp14:editId="28A95D19">
            <wp:extent cx="8650605" cy="61194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PDF - Concept Map - SW Keynsham.jpg"/>
                    <pic:cNvPicPr/>
                  </pic:nvPicPr>
                  <pic:blipFill>
                    <a:blip r:embed="rId30" cstate="email">
                      <a:extLst>
                        <a:ext uri="{28A0092B-C50C-407E-A947-70E740481C1C}">
                          <a14:useLocalDpi xmlns:a14="http://schemas.microsoft.com/office/drawing/2010/main"/>
                        </a:ext>
                      </a:extLst>
                    </a:blip>
                    <a:stretch>
                      <a:fillRect/>
                    </a:stretch>
                  </pic:blipFill>
                  <pic:spPr>
                    <a:xfrm>
                      <a:off x="0" y="0"/>
                      <a:ext cx="8650605" cy="6119495"/>
                    </a:xfrm>
                    <a:prstGeom prst="rect">
                      <a:avLst/>
                    </a:prstGeom>
                  </pic:spPr>
                </pic:pic>
              </a:graphicData>
            </a:graphic>
          </wp:inline>
        </w:drawing>
      </w:r>
    </w:p>
    <w:p w:rsidR="0064748C" w:rsidRDefault="0064748C">
      <w:pPr>
        <w:rPr>
          <w:rFonts w:ascii="Arial" w:hAnsi="Arial" w:cs="Arial"/>
          <w:b/>
        </w:rPr>
      </w:pPr>
      <w:r>
        <w:rPr>
          <w:rFonts w:ascii="Arial" w:hAnsi="Arial" w:cs="Arial"/>
          <w:b/>
          <w:noProof/>
          <w:lang w:eastAsia="en-GB"/>
        </w:rPr>
        <w:lastRenderedPageBreak/>
        <w:drawing>
          <wp:inline distT="0" distB="0" distL="0" distR="0" wp14:anchorId="04654142" wp14:editId="3B8524CB">
            <wp:extent cx="8650605" cy="61194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PDF - Concept Map - Whitchurch.jpg"/>
                    <pic:cNvPicPr/>
                  </pic:nvPicPr>
                  <pic:blipFill>
                    <a:blip r:embed="rId31" cstate="email">
                      <a:extLst>
                        <a:ext uri="{28A0092B-C50C-407E-A947-70E740481C1C}">
                          <a14:useLocalDpi xmlns:a14="http://schemas.microsoft.com/office/drawing/2010/main"/>
                        </a:ext>
                      </a:extLst>
                    </a:blip>
                    <a:stretch>
                      <a:fillRect/>
                    </a:stretch>
                  </pic:blipFill>
                  <pic:spPr>
                    <a:xfrm>
                      <a:off x="0" y="0"/>
                      <a:ext cx="8650605" cy="6119495"/>
                    </a:xfrm>
                    <a:prstGeom prst="rect">
                      <a:avLst/>
                    </a:prstGeom>
                  </pic:spPr>
                </pic:pic>
              </a:graphicData>
            </a:graphic>
          </wp:inline>
        </w:drawing>
      </w:r>
      <w:r>
        <w:rPr>
          <w:rFonts w:ascii="Arial" w:hAnsi="Arial" w:cs="Arial"/>
          <w:b/>
        </w:rPr>
        <w:br w:type="page"/>
      </w:r>
    </w:p>
    <w:p w:rsidR="000E6489" w:rsidRDefault="000E6489" w:rsidP="000E6489">
      <w:pPr>
        <w:ind w:left="-709"/>
        <w:rPr>
          <w:rFonts w:ascii="Arial" w:hAnsi="Arial" w:cs="Arial"/>
          <w:b/>
          <w:sz w:val="24"/>
        </w:rPr>
      </w:pPr>
    </w:p>
    <w:p w:rsidR="00321E8A" w:rsidRPr="000E6489" w:rsidRDefault="00321E8A" w:rsidP="000E6489">
      <w:pPr>
        <w:ind w:left="-709"/>
        <w:rPr>
          <w:rFonts w:ascii="Arial" w:hAnsi="Arial" w:cs="Arial"/>
          <w:b/>
          <w:sz w:val="24"/>
        </w:rPr>
      </w:pPr>
      <w:r w:rsidRPr="000E6489">
        <w:rPr>
          <w:rFonts w:ascii="Arial" w:hAnsi="Arial" w:cs="Arial"/>
          <w:b/>
          <w:sz w:val="24"/>
        </w:rPr>
        <w:t>Proposed amendments to the Policies Map</w:t>
      </w:r>
    </w:p>
    <w:p w:rsidR="00321E8A" w:rsidRPr="00321E8A" w:rsidRDefault="00321E8A" w:rsidP="00321E8A">
      <w:pPr>
        <w:rPr>
          <w:rFonts w:ascii="Arial" w:hAnsi="Arial" w:cs="Arial"/>
          <w:b/>
          <w:i/>
        </w:rPr>
      </w:pPr>
    </w:p>
    <w:tbl>
      <w:tblPr>
        <w:tblStyle w:val="TableGrid"/>
        <w:tblW w:w="14884" w:type="dxa"/>
        <w:tblInd w:w="-601" w:type="dxa"/>
        <w:tblLook w:val="04A0" w:firstRow="1" w:lastRow="0" w:firstColumn="1" w:lastColumn="0" w:noHBand="0" w:noVBand="1"/>
      </w:tblPr>
      <w:tblGrid>
        <w:gridCol w:w="1134"/>
        <w:gridCol w:w="12758"/>
        <w:gridCol w:w="992"/>
      </w:tblGrid>
      <w:tr w:rsidR="00321E8A" w:rsidRPr="00F55EC7" w:rsidTr="00321E8A">
        <w:trPr>
          <w:trHeight w:val="75"/>
        </w:trPr>
        <w:tc>
          <w:tcPr>
            <w:tcW w:w="1134" w:type="dxa"/>
            <w:tcBorders>
              <w:left w:val="nil"/>
              <w:right w:val="nil"/>
            </w:tcBorders>
            <w:shd w:val="clear" w:color="auto" w:fill="31849B" w:themeFill="accent5" w:themeFillShade="BF"/>
          </w:tcPr>
          <w:p w:rsidR="00321E8A" w:rsidRPr="00F55EC7" w:rsidRDefault="00321E8A" w:rsidP="00E256DD">
            <w:pPr>
              <w:spacing w:before="60" w:after="60"/>
              <w:rPr>
                <w:rFonts w:ascii="Arial" w:hAnsi="Arial" w:cs="Arial"/>
                <w:b/>
                <w:color w:val="FFFFFF" w:themeColor="background1"/>
              </w:rPr>
            </w:pPr>
            <w:r w:rsidRPr="00F55EC7">
              <w:rPr>
                <w:rFonts w:ascii="Arial" w:hAnsi="Arial" w:cs="Arial"/>
                <w:b/>
                <w:color w:val="FFFFFF" w:themeColor="background1"/>
              </w:rPr>
              <w:t>Change Ref</w:t>
            </w:r>
          </w:p>
        </w:tc>
        <w:tc>
          <w:tcPr>
            <w:tcW w:w="12758" w:type="dxa"/>
            <w:tcBorders>
              <w:left w:val="nil"/>
              <w:right w:val="nil"/>
            </w:tcBorders>
            <w:shd w:val="clear" w:color="auto" w:fill="31849B" w:themeFill="accent5" w:themeFillShade="BF"/>
          </w:tcPr>
          <w:p w:rsidR="00321E8A" w:rsidRPr="00F55EC7" w:rsidRDefault="00321E8A" w:rsidP="00E256DD">
            <w:pPr>
              <w:spacing w:before="60" w:after="60"/>
              <w:rPr>
                <w:rFonts w:ascii="Arial" w:hAnsi="Arial" w:cs="Arial"/>
                <w:b/>
                <w:color w:val="FFFFFF" w:themeColor="background1"/>
              </w:rPr>
            </w:pPr>
            <w:r w:rsidRPr="00F55EC7">
              <w:rPr>
                <w:rFonts w:ascii="Arial" w:hAnsi="Arial" w:cs="Arial"/>
                <w:b/>
                <w:color w:val="FFFFFF" w:themeColor="background1"/>
              </w:rPr>
              <w:t>Proposed amendment</w:t>
            </w:r>
          </w:p>
        </w:tc>
        <w:tc>
          <w:tcPr>
            <w:tcW w:w="992" w:type="dxa"/>
            <w:tcBorders>
              <w:left w:val="nil"/>
              <w:right w:val="nil"/>
            </w:tcBorders>
            <w:shd w:val="clear" w:color="auto" w:fill="31849B" w:themeFill="accent5" w:themeFillShade="BF"/>
            <w:vAlign w:val="center"/>
          </w:tcPr>
          <w:p w:rsidR="00321E8A" w:rsidRPr="00F55EC7" w:rsidRDefault="00321E8A" w:rsidP="00E256DD">
            <w:pPr>
              <w:spacing w:before="60" w:after="60"/>
              <w:rPr>
                <w:rFonts w:ascii="Arial" w:hAnsi="Arial" w:cs="Arial"/>
                <w:b/>
                <w:color w:val="FFFFFF" w:themeColor="background1"/>
              </w:rPr>
            </w:pPr>
            <w:r w:rsidRPr="00F55EC7">
              <w:rPr>
                <w:rFonts w:ascii="Arial" w:hAnsi="Arial" w:cs="Arial"/>
                <w:b/>
                <w:color w:val="FFFFFF" w:themeColor="background1"/>
              </w:rPr>
              <w:t>Page</w:t>
            </w:r>
          </w:p>
        </w:tc>
      </w:tr>
      <w:tr w:rsidR="00321E8A" w:rsidRPr="00321E8A" w:rsidTr="00321E8A">
        <w:trPr>
          <w:trHeight w:val="75"/>
        </w:trPr>
        <w:tc>
          <w:tcPr>
            <w:tcW w:w="1134" w:type="dxa"/>
            <w:tcBorders>
              <w:left w:val="nil"/>
              <w:right w:val="nil"/>
            </w:tcBorders>
            <w:shd w:val="clear" w:color="auto" w:fill="auto"/>
          </w:tcPr>
          <w:p w:rsidR="00321E8A" w:rsidRPr="00321E8A" w:rsidRDefault="00207865" w:rsidP="00E256DD">
            <w:pPr>
              <w:spacing w:before="60" w:after="60"/>
              <w:rPr>
                <w:rFonts w:ascii="Arial" w:hAnsi="Arial" w:cs="Arial"/>
                <w:b/>
              </w:rPr>
            </w:pPr>
            <w:r w:rsidRPr="0074131A">
              <w:rPr>
                <w:rFonts w:ascii="Arial" w:hAnsi="Arial" w:cs="Arial"/>
                <w:b/>
              </w:rPr>
              <w:t>CSA</w:t>
            </w:r>
            <w:r>
              <w:rPr>
                <w:rFonts w:ascii="Arial" w:hAnsi="Arial" w:cs="Arial"/>
                <w:b/>
              </w:rPr>
              <w:t>24</w:t>
            </w:r>
          </w:p>
        </w:tc>
        <w:tc>
          <w:tcPr>
            <w:tcW w:w="12758" w:type="dxa"/>
            <w:tcBorders>
              <w:left w:val="nil"/>
              <w:right w:val="nil"/>
            </w:tcBorders>
            <w:shd w:val="clear" w:color="auto" w:fill="auto"/>
          </w:tcPr>
          <w:p w:rsidR="00321E8A" w:rsidRPr="00321E8A" w:rsidRDefault="00321E8A" w:rsidP="00E256DD">
            <w:pPr>
              <w:spacing w:before="60" w:after="60"/>
              <w:rPr>
                <w:rFonts w:ascii="Arial" w:hAnsi="Arial" w:cs="Arial"/>
                <w:b/>
              </w:rPr>
            </w:pPr>
            <w:r w:rsidRPr="00321E8A">
              <w:rPr>
                <w:rFonts w:ascii="Arial" w:hAnsi="Arial" w:cs="Arial"/>
                <w:b/>
              </w:rPr>
              <w:t>Amend the Policies Map to show the boundary of the strategic site allocation for Land adjoining Odd Down, Bath and the revised Green Belt boundary.</w:t>
            </w:r>
          </w:p>
        </w:tc>
        <w:tc>
          <w:tcPr>
            <w:tcW w:w="992" w:type="dxa"/>
            <w:tcBorders>
              <w:left w:val="nil"/>
              <w:right w:val="nil"/>
            </w:tcBorders>
            <w:shd w:val="clear" w:color="auto" w:fill="auto"/>
          </w:tcPr>
          <w:p w:rsidR="00321E8A" w:rsidRPr="00FD1252" w:rsidRDefault="00FD1252" w:rsidP="00FD1252">
            <w:pPr>
              <w:spacing w:before="60" w:after="60"/>
              <w:jc w:val="center"/>
              <w:rPr>
                <w:rFonts w:ascii="Arial" w:hAnsi="Arial" w:cs="Arial"/>
              </w:rPr>
            </w:pPr>
            <w:r>
              <w:rPr>
                <w:rFonts w:ascii="Arial" w:hAnsi="Arial" w:cs="Arial"/>
              </w:rPr>
              <w:t>65</w:t>
            </w:r>
          </w:p>
        </w:tc>
      </w:tr>
      <w:tr w:rsidR="00321E8A" w:rsidRPr="00321E8A" w:rsidTr="00321E8A">
        <w:trPr>
          <w:trHeight w:val="75"/>
        </w:trPr>
        <w:tc>
          <w:tcPr>
            <w:tcW w:w="1134" w:type="dxa"/>
            <w:tcBorders>
              <w:left w:val="nil"/>
              <w:right w:val="nil"/>
            </w:tcBorders>
            <w:shd w:val="clear" w:color="auto" w:fill="auto"/>
          </w:tcPr>
          <w:p w:rsidR="00321E8A" w:rsidRPr="00321E8A" w:rsidRDefault="00321E8A" w:rsidP="00E256DD">
            <w:pPr>
              <w:spacing w:before="60" w:after="60"/>
              <w:rPr>
                <w:rFonts w:ascii="Arial" w:hAnsi="Arial" w:cs="Arial"/>
                <w:b/>
              </w:rPr>
            </w:pPr>
            <w:r w:rsidRPr="00321E8A">
              <w:rPr>
                <w:rFonts w:ascii="Arial" w:hAnsi="Arial" w:cs="Arial"/>
                <w:b/>
              </w:rPr>
              <w:t>CSA</w:t>
            </w:r>
            <w:r w:rsidR="00232701">
              <w:rPr>
                <w:rFonts w:ascii="Arial" w:hAnsi="Arial" w:cs="Arial"/>
                <w:b/>
              </w:rPr>
              <w:t>28</w:t>
            </w:r>
          </w:p>
        </w:tc>
        <w:tc>
          <w:tcPr>
            <w:tcW w:w="12758" w:type="dxa"/>
            <w:tcBorders>
              <w:left w:val="nil"/>
              <w:right w:val="nil"/>
            </w:tcBorders>
            <w:shd w:val="clear" w:color="auto" w:fill="auto"/>
          </w:tcPr>
          <w:p w:rsidR="00321E8A" w:rsidRPr="00321E8A" w:rsidRDefault="00321E8A" w:rsidP="00E256DD">
            <w:pPr>
              <w:spacing w:before="60" w:after="60"/>
              <w:rPr>
                <w:rFonts w:ascii="Arial" w:hAnsi="Arial" w:cs="Arial"/>
                <w:b/>
              </w:rPr>
            </w:pPr>
            <w:r w:rsidRPr="00321E8A">
              <w:rPr>
                <w:rFonts w:ascii="Arial" w:hAnsi="Arial" w:cs="Arial"/>
                <w:b/>
              </w:rPr>
              <w:t>Amend the Policies Map to show the boundary of the strategic site allocation for Land adjoining Weston, Bath and the revised Green Belt boundary.</w:t>
            </w:r>
          </w:p>
        </w:tc>
        <w:tc>
          <w:tcPr>
            <w:tcW w:w="992" w:type="dxa"/>
            <w:tcBorders>
              <w:left w:val="nil"/>
              <w:right w:val="nil"/>
            </w:tcBorders>
            <w:shd w:val="clear" w:color="auto" w:fill="auto"/>
          </w:tcPr>
          <w:p w:rsidR="00321E8A" w:rsidRPr="00FD1252" w:rsidRDefault="00FD1252" w:rsidP="00FD1252">
            <w:pPr>
              <w:spacing w:before="60" w:after="60"/>
              <w:jc w:val="center"/>
              <w:rPr>
                <w:rFonts w:ascii="Arial" w:hAnsi="Arial" w:cs="Arial"/>
              </w:rPr>
            </w:pPr>
            <w:r>
              <w:rPr>
                <w:rFonts w:ascii="Arial" w:hAnsi="Arial" w:cs="Arial"/>
              </w:rPr>
              <w:t>66</w:t>
            </w:r>
          </w:p>
        </w:tc>
      </w:tr>
      <w:tr w:rsidR="00321E8A" w:rsidRPr="00321E8A" w:rsidTr="00321E8A">
        <w:trPr>
          <w:trHeight w:val="75"/>
        </w:trPr>
        <w:tc>
          <w:tcPr>
            <w:tcW w:w="1134" w:type="dxa"/>
            <w:tcBorders>
              <w:left w:val="nil"/>
              <w:right w:val="nil"/>
            </w:tcBorders>
            <w:shd w:val="clear" w:color="auto" w:fill="auto"/>
          </w:tcPr>
          <w:p w:rsidR="00321E8A" w:rsidRPr="00321E8A" w:rsidRDefault="00321E8A" w:rsidP="00E256DD">
            <w:pPr>
              <w:spacing w:before="60" w:after="60"/>
              <w:rPr>
                <w:rFonts w:ascii="Arial" w:hAnsi="Arial" w:cs="Arial"/>
                <w:b/>
              </w:rPr>
            </w:pPr>
            <w:r w:rsidRPr="00321E8A">
              <w:rPr>
                <w:rFonts w:ascii="Arial" w:hAnsi="Arial" w:cs="Arial"/>
                <w:b/>
              </w:rPr>
              <w:t>CSA</w:t>
            </w:r>
            <w:r w:rsidR="00232701">
              <w:rPr>
                <w:rFonts w:ascii="Arial" w:hAnsi="Arial" w:cs="Arial"/>
                <w:b/>
              </w:rPr>
              <w:t>36</w:t>
            </w:r>
          </w:p>
        </w:tc>
        <w:tc>
          <w:tcPr>
            <w:tcW w:w="12758" w:type="dxa"/>
            <w:tcBorders>
              <w:left w:val="nil"/>
              <w:right w:val="nil"/>
            </w:tcBorders>
            <w:shd w:val="clear" w:color="auto" w:fill="auto"/>
          </w:tcPr>
          <w:p w:rsidR="00321E8A" w:rsidRPr="00321E8A" w:rsidRDefault="00321E8A" w:rsidP="00E256DD">
            <w:pPr>
              <w:spacing w:before="60" w:after="60"/>
              <w:rPr>
                <w:rFonts w:ascii="Arial" w:hAnsi="Arial" w:cs="Arial"/>
                <w:b/>
              </w:rPr>
            </w:pPr>
            <w:r w:rsidRPr="00321E8A">
              <w:rPr>
                <w:rFonts w:ascii="Arial" w:hAnsi="Arial" w:cs="Arial"/>
                <w:b/>
              </w:rPr>
              <w:t>Amend the Policies Map to show the boundary of the strategic site allocation for Land adjoining East Keynsham and the revised Green Belt boundary.</w:t>
            </w:r>
          </w:p>
        </w:tc>
        <w:tc>
          <w:tcPr>
            <w:tcW w:w="992" w:type="dxa"/>
            <w:tcBorders>
              <w:left w:val="nil"/>
              <w:right w:val="nil"/>
            </w:tcBorders>
            <w:shd w:val="clear" w:color="auto" w:fill="auto"/>
          </w:tcPr>
          <w:p w:rsidR="00321E8A" w:rsidRPr="00FD1252" w:rsidRDefault="00FD1252" w:rsidP="00FD1252">
            <w:pPr>
              <w:spacing w:before="60" w:after="60"/>
              <w:jc w:val="center"/>
              <w:rPr>
                <w:rFonts w:ascii="Arial" w:hAnsi="Arial" w:cs="Arial"/>
              </w:rPr>
            </w:pPr>
            <w:r>
              <w:rPr>
                <w:rFonts w:ascii="Arial" w:hAnsi="Arial" w:cs="Arial"/>
              </w:rPr>
              <w:t>67</w:t>
            </w:r>
          </w:p>
        </w:tc>
      </w:tr>
      <w:tr w:rsidR="00321E8A" w:rsidRPr="00321E8A" w:rsidTr="00321E8A">
        <w:trPr>
          <w:trHeight w:val="75"/>
        </w:trPr>
        <w:tc>
          <w:tcPr>
            <w:tcW w:w="1134" w:type="dxa"/>
            <w:tcBorders>
              <w:left w:val="nil"/>
              <w:right w:val="nil"/>
            </w:tcBorders>
            <w:shd w:val="clear" w:color="auto" w:fill="auto"/>
          </w:tcPr>
          <w:p w:rsidR="00321E8A" w:rsidRPr="00321E8A" w:rsidRDefault="00321E8A" w:rsidP="00E256DD">
            <w:pPr>
              <w:spacing w:before="60" w:after="60"/>
              <w:rPr>
                <w:rFonts w:ascii="Arial" w:hAnsi="Arial" w:cs="Arial"/>
                <w:b/>
              </w:rPr>
            </w:pPr>
            <w:r w:rsidRPr="00321E8A">
              <w:rPr>
                <w:rFonts w:ascii="Arial" w:hAnsi="Arial" w:cs="Arial"/>
                <w:b/>
              </w:rPr>
              <w:t>CSA</w:t>
            </w:r>
            <w:r w:rsidR="00232701">
              <w:rPr>
                <w:rFonts w:ascii="Arial" w:hAnsi="Arial" w:cs="Arial"/>
                <w:b/>
              </w:rPr>
              <w:t>39</w:t>
            </w:r>
          </w:p>
        </w:tc>
        <w:tc>
          <w:tcPr>
            <w:tcW w:w="12758" w:type="dxa"/>
            <w:tcBorders>
              <w:left w:val="nil"/>
              <w:right w:val="nil"/>
            </w:tcBorders>
            <w:shd w:val="clear" w:color="auto" w:fill="auto"/>
          </w:tcPr>
          <w:p w:rsidR="00321E8A" w:rsidRPr="00321E8A" w:rsidRDefault="00321E8A" w:rsidP="00E256DD">
            <w:pPr>
              <w:spacing w:before="60" w:after="60"/>
              <w:rPr>
                <w:rFonts w:ascii="Arial" w:hAnsi="Arial" w:cs="Arial"/>
                <w:b/>
              </w:rPr>
            </w:pPr>
            <w:r w:rsidRPr="00321E8A">
              <w:rPr>
                <w:rFonts w:ascii="Arial" w:hAnsi="Arial" w:cs="Arial"/>
                <w:b/>
              </w:rPr>
              <w:t>Amend the Policies Map to show the boundary of the strategic site allocation for Land adjoining South West Keynsham and the revised Green Belt boundary</w:t>
            </w:r>
          </w:p>
        </w:tc>
        <w:tc>
          <w:tcPr>
            <w:tcW w:w="992" w:type="dxa"/>
            <w:tcBorders>
              <w:left w:val="nil"/>
              <w:right w:val="nil"/>
            </w:tcBorders>
            <w:shd w:val="clear" w:color="auto" w:fill="auto"/>
          </w:tcPr>
          <w:p w:rsidR="00321E8A" w:rsidRPr="00FD1252" w:rsidRDefault="00FD1252" w:rsidP="00FD1252">
            <w:pPr>
              <w:spacing w:before="60" w:after="60"/>
              <w:jc w:val="center"/>
              <w:rPr>
                <w:rFonts w:ascii="Arial" w:hAnsi="Arial" w:cs="Arial"/>
              </w:rPr>
            </w:pPr>
            <w:r>
              <w:rPr>
                <w:rFonts w:ascii="Arial" w:hAnsi="Arial" w:cs="Arial"/>
              </w:rPr>
              <w:t>68</w:t>
            </w:r>
          </w:p>
        </w:tc>
      </w:tr>
      <w:tr w:rsidR="00321E8A" w:rsidRPr="00321E8A" w:rsidTr="00321E8A">
        <w:trPr>
          <w:trHeight w:val="75"/>
        </w:trPr>
        <w:tc>
          <w:tcPr>
            <w:tcW w:w="1134" w:type="dxa"/>
            <w:tcBorders>
              <w:left w:val="nil"/>
              <w:right w:val="nil"/>
            </w:tcBorders>
            <w:shd w:val="clear" w:color="auto" w:fill="auto"/>
          </w:tcPr>
          <w:p w:rsidR="00321E8A" w:rsidRPr="00321E8A" w:rsidRDefault="00321E8A" w:rsidP="00E256DD">
            <w:pPr>
              <w:spacing w:before="60" w:after="60"/>
              <w:rPr>
                <w:rFonts w:ascii="Arial" w:hAnsi="Arial" w:cs="Arial"/>
                <w:b/>
              </w:rPr>
            </w:pPr>
            <w:r w:rsidRPr="00321E8A">
              <w:rPr>
                <w:rFonts w:ascii="Arial" w:hAnsi="Arial" w:cs="Arial"/>
                <w:b/>
              </w:rPr>
              <w:t>CSA</w:t>
            </w:r>
            <w:r w:rsidR="00232701">
              <w:rPr>
                <w:rFonts w:ascii="Arial" w:hAnsi="Arial" w:cs="Arial"/>
                <w:b/>
              </w:rPr>
              <w:t>47</w:t>
            </w:r>
          </w:p>
        </w:tc>
        <w:tc>
          <w:tcPr>
            <w:tcW w:w="12758" w:type="dxa"/>
            <w:tcBorders>
              <w:left w:val="nil"/>
              <w:right w:val="nil"/>
            </w:tcBorders>
            <w:shd w:val="clear" w:color="auto" w:fill="auto"/>
          </w:tcPr>
          <w:p w:rsidR="00321E8A" w:rsidRPr="00321E8A" w:rsidRDefault="00321E8A" w:rsidP="00E256DD">
            <w:pPr>
              <w:spacing w:before="60" w:after="60"/>
              <w:rPr>
                <w:rFonts w:ascii="Arial" w:hAnsi="Arial" w:cs="Arial"/>
                <w:b/>
              </w:rPr>
            </w:pPr>
            <w:r w:rsidRPr="00321E8A">
              <w:rPr>
                <w:rFonts w:ascii="Arial" w:hAnsi="Arial" w:cs="Arial"/>
                <w:b/>
              </w:rPr>
              <w:t>Amend the Policies Map to show the boundary of the strategic site allocation for Land at Whitchurch and the revised Green Belt boundary</w:t>
            </w:r>
          </w:p>
        </w:tc>
        <w:tc>
          <w:tcPr>
            <w:tcW w:w="992" w:type="dxa"/>
            <w:tcBorders>
              <w:left w:val="nil"/>
              <w:right w:val="nil"/>
            </w:tcBorders>
            <w:shd w:val="clear" w:color="auto" w:fill="auto"/>
          </w:tcPr>
          <w:p w:rsidR="00321E8A" w:rsidRPr="00FD1252" w:rsidRDefault="00FD1252" w:rsidP="00FD1252">
            <w:pPr>
              <w:spacing w:before="60" w:after="60"/>
              <w:jc w:val="center"/>
              <w:rPr>
                <w:rFonts w:ascii="Arial" w:hAnsi="Arial" w:cs="Arial"/>
              </w:rPr>
            </w:pPr>
            <w:r>
              <w:rPr>
                <w:rFonts w:ascii="Arial" w:hAnsi="Arial" w:cs="Arial"/>
              </w:rPr>
              <w:t>69</w:t>
            </w:r>
          </w:p>
        </w:tc>
      </w:tr>
    </w:tbl>
    <w:p w:rsidR="00321E8A" w:rsidRDefault="00321E8A">
      <w:pPr>
        <w:rPr>
          <w:rFonts w:ascii="Arial" w:hAnsi="Arial" w:cs="Arial"/>
        </w:rPr>
      </w:pPr>
    </w:p>
    <w:p w:rsidR="000A5102" w:rsidRDefault="00AA2B91">
      <w:pPr>
        <w:rPr>
          <w:rFonts w:ascii="Arial" w:hAnsi="Arial" w:cs="Arial"/>
        </w:rPr>
        <w:sectPr w:rsidR="000A5102" w:rsidSect="00C83B2D">
          <w:headerReference w:type="default" r:id="rId32"/>
          <w:pgSz w:w="16838" w:h="11906" w:orient="landscape"/>
          <w:pgMar w:top="993" w:right="1440" w:bottom="1276" w:left="1440" w:header="708" w:footer="295" w:gutter="0"/>
          <w:cols w:space="708"/>
          <w:docGrid w:linePitch="360"/>
        </w:sectPr>
      </w:pPr>
      <w:r>
        <w:rPr>
          <w:rFonts w:ascii="Arial" w:hAnsi="Arial" w:cs="Arial"/>
          <w:noProof/>
          <w:lang w:eastAsia="en-GB"/>
        </w:rPr>
        <w:lastRenderedPageBreak/>
        <w:drawing>
          <wp:inline distT="0" distB="0" distL="0" distR="0" wp14:anchorId="7DE152D7" wp14:editId="4833ECCE">
            <wp:extent cx="8655685" cy="6119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Belt Before &amp; After - Odd Down.JPG"/>
                    <pic:cNvPicPr/>
                  </pic:nvPicPr>
                  <pic:blipFill>
                    <a:blip r:embed="rId33" cstate="email">
                      <a:extLst>
                        <a:ext uri="{28A0092B-C50C-407E-A947-70E740481C1C}">
                          <a14:useLocalDpi xmlns:a14="http://schemas.microsoft.com/office/drawing/2010/main"/>
                        </a:ext>
                      </a:extLst>
                    </a:blip>
                    <a:stretch>
                      <a:fillRect/>
                    </a:stretch>
                  </pic:blipFill>
                  <pic:spPr>
                    <a:xfrm>
                      <a:off x="0" y="0"/>
                      <a:ext cx="8655685" cy="6119495"/>
                    </a:xfrm>
                    <a:prstGeom prst="rect">
                      <a:avLst/>
                    </a:prstGeom>
                  </pic:spPr>
                </pic:pic>
              </a:graphicData>
            </a:graphic>
          </wp:inline>
        </w:drawing>
      </w:r>
    </w:p>
    <w:p w:rsidR="000A5102" w:rsidRDefault="00AA2B91">
      <w:pPr>
        <w:rPr>
          <w:rFonts w:ascii="Arial" w:hAnsi="Arial" w:cs="Arial"/>
        </w:rPr>
        <w:sectPr w:rsidR="000A5102" w:rsidSect="00C83B2D">
          <w:pgSz w:w="16838" w:h="11906" w:orient="landscape"/>
          <w:pgMar w:top="993" w:right="1440" w:bottom="1276" w:left="1440" w:header="708" w:footer="295" w:gutter="0"/>
          <w:cols w:space="708"/>
          <w:docGrid w:linePitch="360"/>
        </w:sectPr>
      </w:pPr>
      <w:r>
        <w:rPr>
          <w:rFonts w:ascii="Arial" w:hAnsi="Arial" w:cs="Arial"/>
          <w:noProof/>
          <w:lang w:eastAsia="en-GB"/>
        </w:rPr>
        <w:lastRenderedPageBreak/>
        <w:drawing>
          <wp:inline distT="0" distB="0" distL="0" distR="0">
            <wp:extent cx="8655685" cy="61194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Belt Before &amp; After - Weston.JPG"/>
                    <pic:cNvPicPr/>
                  </pic:nvPicPr>
                  <pic:blipFill>
                    <a:blip r:embed="rId34" cstate="email">
                      <a:extLst>
                        <a:ext uri="{28A0092B-C50C-407E-A947-70E740481C1C}">
                          <a14:useLocalDpi xmlns:a14="http://schemas.microsoft.com/office/drawing/2010/main"/>
                        </a:ext>
                      </a:extLst>
                    </a:blip>
                    <a:stretch>
                      <a:fillRect/>
                    </a:stretch>
                  </pic:blipFill>
                  <pic:spPr>
                    <a:xfrm>
                      <a:off x="0" y="0"/>
                      <a:ext cx="8655685" cy="6119495"/>
                    </a:xfrm>
                    <a:prstGeom prst="rect">
                      <a:avLst/>
                    </a:prstGeom>
                  </pic:spPr>
                </pic:pic>
              </a:graphicData>
            </a:graphic>
          </wp:inline>
        </w:drawing>
      </w:r>
    </w:p>
    <w:p w:rsidR="000A5102" w:rsidRDefault="00321E8A">
      <w:pPr>
        <w:rPr>
          <w:rFonts w:ascii="Arial" w:hAnsi="Arial" w:cs="Arial"/>
        </w:rPr>
        <w:sectPr w:rsidR="000A5102" w:rsidSect="00C83B2D">
          <w:pgSz w:w="16838" w:h="11906" w:orient="landscape"/>
          <w:pgMar w:top="993" w:right="1440" w:bottom="1276" w:left="1440" w:header="708" w:footer="295" w:gutter="0"/>
          <w:cols w:space="708"/>
          <w:docGrid w:linePitch="360"/>
        </w:sectPr>
      </w:pPr>
      <w:r>
        <w:rPr>
          <w:rFonts w:ascii="Arial" w:hAnsi="Arial" w:cs="Arial"/>
          <w:noProof/>
          <w:lang w:eastAsia="en-GB"/>
        </w:rPr>
        <w:lastRenderedPageBreak/>
        <w:drawing>
          <wp:inline distT="0" distB="0" distL="0" distR="0">
            <wp:extent cx="8655685" cy="61194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Belt Before &amp; After - E Keynsham.jpg"/>
                    <pic:cNvPicPr/>
                  </pic:nvPicPr>
                  <pic:blipFill>
                    <a:blip r:embed="rId35" cstate="email">
                      <a:extLst>
                        <a:ext uri="{28A0092B-C50C-407E-A947-70E740481C1C}">
                          <a14:useLocalDpi xmlns:a14="http://schemas.microsoft.com/office/drawing/2010/main"/>
                        </a:ext>
                      </a:extLst>
                    </a:blip>
                    <a:stretch>
                      <a:fillRect/>
                    </a:stretch>
                  </pic:blipFill>
                  <pic:spPr>
                    <a:xfrm>
                      <a:off x="0" y="0"/>
                      <a:ext cx="8655685" cy="6119495"/>
                    </a:xfrm>
                    <a:prstGeom prst="rect">
                      <a:avLst/>
                    </a:prstGeom>
                  </pic:spPr>
                </pic:pic>
              </a:graphicData>
            </a:graphic>
          </wp:inline>
        </w:drawing>
      </w:r>
    </w:p>
    <w:p w:rsidR="000A5102" w:rsidRDefault="00321E8A">
      <w:pPr>
        <w:rPr>
          <w:rFonts w:ascii="Arial" w:hAnsi="Arial" w:cs="Arial"/>
        </w:rPr>
        <w:sectPr w:rsidR="000A5102" w:rsidSect="00C83B2D">
          <w:pgSz w:w="16838" w:h="11906" w:orient="landscape"/>
          <w:pgMar w:top="993" w:right="1440" w:bottom="1276" w:left="1440" w:header="708" w:footer="295" w:gutter="0"/>
          <w:cols w:space="708"/>
          <w:docGrid w:linePitch="360"/>
        </w:sectPr>
      </w:pPr>
      <w:r>
        <w:rPr>
          <w:rFonts w:ascii="Arial" w:hAnsi="Arial" w:cs="Arial"/>
          <w:noProof/>
          <w:lang w:eastAsia="en-GB"/>
        </w:rPr>
        <w:lastRenderedPageBreak/>
        <w:drawing>
          <wp:inline distT="0" distB="0" distL="0" distR="0">
            <wp:extent cx="8655685" cy="61194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Belt Before &amp; After - SW Keynsham.jpg"/>
                    <pic:cNvPicPr/>
                  </pic:nvPicPr>
                  <pic:blipFill>
                    <a:blip r:embed="rId36" cstate="email">
                      <a:extLst>
                        <a:ext uri="{28A0092B-C50C-407E-A947-70E740481C1C}">
                          <a14:useLocalDpi xmlns:a14="http://schemas.microsoft.com/office/drawing/2010/main"/>
                        </a:ext>
                      </a:extLst>
                    </a:blip>
                    <a:stretch>
                      <a:fillRect/>
                    </a:stretch>
                  </pic:blipFill>
                  <pic:spPr>
                    <a:xfrm>
                      <a:off x="0" y="0"/>
                      <a:ext cx="8655685" cy="6119495"/>
                    </a:xfrm>
                    <a:prstGeom prst="rect">
                      <a:avLst/>
                    </a:prstGeom>
                  </pic:spPr>
                </pic:pic>
              </a:graphicData>
            </a:graphic>
          </wp:inline>
        </w:drawing>
      </w:r>
    </w:p>
    <w:p w:rsidR="000A5102" w:rsidRDefault="00321E8A">
      <w:pPr>
        <w:rPr>
          <w:rFonts w:ascii="Arial" w:hAnsi="Arial" w:cs="Arial"/>
        </w:rPr>
        <w:sectPr w:rsidR="000A5102" w:rsidSect="00C83B2D">
          <w:pgSz w:w="16838" w:h="11906" w:orient="landscape"/>
          <w:pgMar w:top="993" w:right="1440" w:bottom="1276" w:left="1440" w:header="708" w:footer="295" w:gutter="0"/>
          <w:cols w:space="708"/>
          <w:docGrid w:linePitch="360"/>
        </w:sectPr>
      </w:pPr>
      <w:r>
        <w:rPr>
          <w:rFonts w:ascii="Arial" w:hAnsi="Arial" w:cs="Arial"/>
          <w:noProof/>
          <w:lang w:eastAsia="en-GB"/>
        </w:rPr>
        <w:lastRenderedPageBreak/>
        <w:drawing>
          <wp:inline distT="0" distB="0" distL="0" distR="0">
            <wp:extent cx="8655685" cy="61194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Belt Before &amp; After - Whitchurch.jpg"/>
                    <pic:cNvPicPr/>
                  </pic:nvPicPr>
                  <pic:blipFill>
                    <a:blip r:embed="rId37" cstate="email">
                      <a:extLst>
                        <a:ext uri="{28A0092B-C50C-407E-A947-70E740481C1C}">
                          <a14:useLocalDpi xmlns:a14="http://schemas.microsoft.com/office/drawing/2010/main"/>
                        </a:ext>
                      </a:extLst>
                    </a:blip>
                    <a:stretch>
                      <a:fillRect/>
                    </a:stretch>
                  </pic:blipFill>
                  <pic:spPr>
                    <a:xfrm>
                      <a:off x="0" y="0"/>
                      <a:ext cx="8655685" cy="6119495"/>
                    </a:xfrm>
                    <a:prstGeom prst="rect">
                      <a:avLst/>
                    </a:prstGeom>
                  </pic:spPr>
                </pic:pic>
              </a:graphicData>
            </a:graphic>
          </wp:inline>
        </w:drawing>
      </w:r>
    </w:p>
    <w:p w:rsidR="0010044A" w:rsidRDefault="0010044A" w:rsidP="00FE34EB">
      <w:pPr>
        <w:ind w:left="-567"/>
        <w:rPr>
          <w:rFonts w:ascii="Arial" w:hAnsi="Arial" w:cs="Arial"/>
          <w:b/>
          <w:sz w:val="28"/>
        </w:rPr>
      </w:pPr>
    </w:p>
    <w:p w:rsidR="00FE34EB" w:rsidRPr="00115F84" w:rsidRDefault="007F6534" w:rsidP="00FE34EB">
      <w:pPr>
        <w:ind w:left="-567"/>
        <w:rPr>
          <w:rFonts w:ascii="Arial" w:hAnsi="Arial" w:cs="Arial"/>
          <w:sz w:val="26"/>
          <w:szCs w:val="26"/>
        </w:rPr>
      </w:pPr>
      <w:r>
        <w:rPr>
          <w:rFonts w:ascii="Arial" w:hAnsi="Arial" w:cs="Arial"/>
          <w:b/>
          <w:sz w:val="28"/>
        </w:rPr>
        <w:t xml:space="preserve">Alternative </w:t>
      </w:r>
      <w:r w:rsidR="00FE34EB">
        <w:rPr>
          <w:rFonts w:ascii="Arial" w:hAnsi="Arial" w:cs="Arial"/>
          <w:b/>
          <w:sz w:val="28"/>
        </w:rPr>
        <w:t xml:space="preserve">Strategic Site </w:t>
      </w:r>
      <w:r>
        <w:rPr>
          <w:rFonts w:ascii="Arial" w:hAnsi="Arial" w:cs="Arial"/>
          <w:b/>
          <w:sz w:val="28"/>
        </w:rPr>
        <w:t>Alloc</w:t>
      </w:r>
      <w:r w:rsidR="002934C0">
        <w:rPr>
          <w:rFonts w:ascii="Arial" w:hAnsi="Arial" w:cs="Arial"/>
          <w:b/>
          <w:sz w:val="28"/>
        </w:rPr>
        <w:t>ations considered</w:t>
      </w:r>
    </w:p>
    <w:p w:rsidR="00FE34EB" w:rsidRDefault="00FE34EB"/>
    <w:tbl>
      <w:tblPr>
        <w:tblStyle w:val="TableGrid"/>
        <w:tblW w:w="14884" w:type="dxa"/>
        <w:tblInd w:w="-601" w:type="dxa"/>
        <w:tblLook w:val="04A0" w:firstRow="1" w:lastRow="0" w:firstColumn="1" w:lastColumn="0" w:noHBand="0" w:noVBand="1"/>
      </w:tblPr>
      <w:tblGrid>
        <w:gridCol w:w="1134"/>
        <w:gridCol w:w="12758"/>
        <w:gridCol w:w="992"/>
      </w:tblGrid>
      <w:tr w:rsidR="00FE34EB" w:rsidRPr="00115F84" w:rsidTr="004378B6">
        <w:trPr>
          <w:trHeight w:val="75"/>
        </w:trPr>
        <w:tc>
          <w:tcPr>
            <w:tcW w:w="1134" w:type="dxa"/>
            <w:tcBorders>
              <w:left w:val="nil"/>
              <w:right w:val="nil"/>
            </w:tcBorders>
            <w:shd w:val="clear" w:color="auto" w:fill="31849B" w:themeFill="accent5" w:themeFillShade="BF"/>
          </w:tcPr>
          <w:p w:rsidR="00FE34EB" w:rsidRPr="005D01DD" w:rsidRDefault="00FE34EB" w:rsidP="0010044A">
            <w:pPr>
              <w:spacing w:before="60" w:after="60"/>
              <w:rPr>
                <w:rFonts w:ascii="Arial" w:hAnsi="Arial" w:cs="Arial"/>
                <w:highlight w:val="yellow"/>
              </w:rPr>
            </w:pPr>
            <w:r w:rsidRPr="00115F84">
              <w:rPr>
                <w:rFonts w:ascii="Arial" w:hAnsi="Arial" w:cs="Arial"/>
                <w:b/>
                <w:color w:val="FFFFFF" w:themeColor="background1"/>
                <w:sz w:val="24"/>
              </w:rPr>
              <w:t>Change Ref</w:t>
            </w:r>
          </w:p>
        </w:tc>
        <w:tc>
          <w:tcPr>
            <w:tcW w:w="12758" w:type="dxa"/>
            <w:tcBorders>
              <w:left w:val="nil"/>
              <w:right w:val="nil"/>
            </w:tcBorders>
            <w:shd w:val="clear" w:color="auto" w:fill="31849B" w:themeFill="accent5" w:themeFillShade="BF"/>
            <w:vAlign w:val="center"/>
          </w:tcPr>
          <w:p w:rsidR="00FE34EB" w:rsidRPr="004378B6" w:rsidRDefault="007F6534" w:rsidP="0010044A">
            <w:pPr>
              <w:spacing w:before="60" w:after="60"/>
              <w:rPr>
                <w:rFonts w:ascii="Arial" w:hAnsi="Arial" w:cs="Arial"/>
                <w:b/>
                <w:color w:val="FFFFFF" w:themeColor="background1"/>
                <w:sz w:val="24"/>
                <w:highlight w:val="yellow"/>
              </w:rPr>
            </w:pPr>
            <w:r w:rsidRPr="004378B6">
              <w:rPr>
                <w:rFonts w:ascii="Arial" w:hAnsi="Arial" w:cs="Arial"/>
                <w:b/>
                <w:color w:val="FFFFFF" w:themeColor="background1"/>
                <w:sz w:val="24"/>
              </w:rPr>
              <w:t>Location</w:t>
            </w:r>
          </w:p>
        </w:tc>
        <w:tc>
          <w:tcPr>
            <w:tcW w:w="992" w:type="dxa"/>
            <w:tcBorders>
              <w:left w:val="nil"/>
              <w:right w:val="nil"/>
            </w:tcBorders>
            <w:shd w:val="clear" w:color="auto" w:fill="31849B" w:themeFill="accent5" w:themeFillShade="BF"/>
            <w:vAlign w:val="center"/>
          </w:tcPr>
          <w:p w:rsidR="00FE34EB" w:rsidRPr="005D01DD" w:rsidRDefault="00FE34EB" w:rsidP="0010044A">
            <w:pPr>
              <w:spacing w:before="60" w:after="60"/>
              <w:rPr>
                <w:rFonts w:ascii="Arial" w:hAnsi="Arial" w:cs="Arial"/>
                <w:highlight w:val="yellow"/>
              </w:rPr>
            </w:pPr>
            <w:r w:rsidRPr="00115F84">
              <w:rPr>
                <w:rFonts w:ascii="Arial" w:hAnsi="Arial" w:cs="Arial"/>
                <w:b/>
                <w:color w:val="FFFFFF" w:themeColor="background1"/>
                <w:sz w:val="24"/>
              </w:rPr>
              <w:t>Page</w:t>
            </w:r>
          </w:p>
        </w:tc>
      </w:tr>
      <w:tr w:rsidR="00912A3D" w:rsidRPr="00115F84" w:rsidTr="0099087B">
        <w:trPr>
          <w:trHeight w:val="75"/>
        </w:trPr>
        <w:tc>
          <w:tcPr>
            <w:tcW w:w="1134" w:type="dxa"/>
            <w:tcBorders>
              <w:left w:val="nil"/>
              <w:right w:val="nil"/>
            </w:tcBorders>
            <w:shd w:val="clear" w:color="auto" w:fill="auto"/>
          </w:tcPr>
          <w:p w:rsidR="00912A3D" w:rsidRDefault="00E8034E" w:rsidP="0010044A">
            <w:pPr>
              <w:spacing w:before="60" w:after="60"/>
            </w:pPr>
            <w:r>
              <w:rPr>
                <w:rFonts w:ascii="Arial" w:hAnsi="Arial" w:cs="Arial"/>
                <w:b/>
              </w:rPr>
              <w:t xml:space="preserve">BT1 </w:t>
            </w:r>
          </w:p>
        </w:tc>
        <w:tc>
          <w:tcPr>
            <w:tcW w:w="12758" w:type="dxa"/>
            <w:tcBorders>
              <w:left w:val="nil"/>
              <w:right w:val="nil"/>
            </w:tcBorders>
            <w:shd w:val="clear" w:color="auto" w:fill="auto"/>
          </w:tcPr>
          <w:p w:rsidR="00912A3D" w:rsidRPr="00093AB9" w:rsidRDefault="00912A3D" w:rsidP="0010044A">
            <w:pPr>
              <w:spacing w:before="60" w:after="60"/>
              <w:rPr>
                <w:rFonts w:ascii="Arial" w:hAnsi="Arial" w:cs="Arial"/>
              </w:rPr>
            </w:pPr>
            <w:r w:rsidRPr="00093AB9">
              <w:rPr>
                <w:rFonts w:ascii="Arial" w:hAnsi="Arial" w:cs="Arial"/>
              </w:rPr>
              <w:t>Land adjoining Odd Down, Bath</w:t>
            </w:r>
            <w:r w:rsidR="00E8034E">
              <w:rPr>
                <w:rFonts w:ascii="Arial" w:hAnsi="Arial" w:cs="Arial"/>
              </w:rPr>
              <w:t xml:space="preserve"> (larger option)</w:t>
            </w:r>
          </w:p>
        </w:tc>
        <w:tc>
          <w:tcPr>
            <w:tcW w:w="992" w:type="dxa"/>
            <w:tcBorders>
              <w:left w:val="nil"/>
              <w:right w:val="nil"/>
            </w:tcBorders>
            <w:shd w:val="clear" w:color="auto" w:fill="auto"/>
          </w:tcPr>
          <w:p w:rsidR="00912A3D" w:rsidRPr="0010044A" w:rsidRDefault="0010044A" w:rsidP="0010044A">
            <w:pPr>
              <w:spacing w:before="60" w:after="60"/>
              <w:jc w:val="center"/>
              <w:rPr>
                <w:rFonts w:ascii="Arial" w:hAnsi="Arial" w:cs="Arial"/>
              </w:rPr>
            </w:pPr>
            <w:r w:rsidRPr="0010044A">
              <w:rPr>
                <w:rFonts w:ascii="Arial" w:hAnsi="Arial" w:cs="Arial"/>
              </w:rPr>
              <w:t>71</w:t>
            </w:r>
          </w:p>
        </w:tc>
      </w:tr>
      <w:tr w:rsidR="00912A3D" w:rsidRPr="00115F84" w:rsidTr="0099087B">
        <w:trPr>
          <w:trHeight w:val="75"/>
        </w:trPr>
        <w:tc>
          <w:tcPr>
            <w:tcW w:w="1134" w:type="dxa"/>
            <w:tcBorders>
              <w:left w:val="nil"/>
              <w:right w:val="nil"/>
            </w:tcBorders>
            <w:shd w:val="clear" w:color="auto" w:fill="auto"/>
          </w:tcPr>
          <w:p w:rsidR="00912A3D" w:rsidRDefault="00E8034E" w:rsidP="0010044A">
            <w:pPr>
              <w:spacing w:before="60" w:after="60"/>
            </w:pPr>
            <w:r w:rsidRPr="00E8034E">
              <w:rPr>
                <w:rFonts w:ascii="Arial" w:hAnsi="Arial" w:cs="Arial"/>
                <w:b/>
              </w:rPr>
              <w:t>B</w:t>
            </w:r>
            <w:r>
              <w:rPr>
                <w:rFonts w:ascii="Arial" w:hAnsi="Arial" w:cs="Arial"/>
                <w:b/>
              </w:rPr>
              <w:t>T</w:t>
            </w:r>
            <w:r w:rsidRPr="00E8034E">
              <w:rPr>
                <w:rFonts w:ascii="Arial" w:hAnsi="Arial" w:cs="Arial"/>
                <w:b/>
              </w:rPr>
              <w:t>2</w:t>
            </w:r>
          </w:p>
        </w:tc>
        <w:tc>
          <w:tcPr>
            <w:tcW w:w="12758" w:type="dxa"/>
            <w:tcBorders>
              <w:left w:val="nil"/>
              <w:right w:val="nil"/>
            </w:tcBorders>
            <w:shd w:val="clear" w:color="auto" w:fill="auto"/>
          </w:tcPr>
          <w:p w:rsidR="00912A3D" w:rsidRPr="00093AB9" w:rsidRDefault="00E8034E" w:rsidP="0010044A">
            <w:pPr>
              <w:spacing w:before="60" w:after="60"/>
            </w:pPr>
            <w:r w:rsidRPr="00E8034E">
              <w:rPr>
                <w:rFonts w:ascii="Arial" w:hAnsi="Arial" w:cs="Arial"/>
              </w:rPr>
              <w:t>Land adjoining Odd Down, Bath</w:t>
            </w:r>
            <w:r>
              <w:rPr>
                <w:rFonts w:ascii="Arial" w:hAnsi="Arial" w:cs="Arial"/>
              </w:rPr>
              <w:t xml:space="preserve"> (smaller option)</w:t>
            </w:r>
          </w:p>
        </w:tc>
        <w:tc>
          <w:tcPr>
            <w:tcW w:w="992" w:type="dxa"/>
            <w:tcBorders>
              <w:left w:val="nil"/>
              <w:right w:val="nil"/>
            </w:tcBorders>
            <w:shd w:val="clear" w:color="auto" w:fill="auto"/>
          </w:tcPr>
          <w:p w:rsidR="00912A3D" w:rsidRPr="0010044A" w:rsidRDefault="0010044A" w:rsidP="0010044A">
            <w:pPr>
              <w:spacing w:before="60" w:after="60"/>
              <w:jc w:val="center"/>
              <w:rPr>
                <w:rFonts w:ascii="Arial" w:hAnsi="Arial" w:cs="Arial"/>
              </w:rPr>
            </w:pPr>
            <w:r w:rsidRPr="0010044A">
              <w:rPr>
                <w:rFonts w:ascii="Arial" w:hAnsi="Arial" w:cs="Arial"/>
              </w:rPr>
              <w:t>72</w:t>
            </w:r>
          </w:p>
        </w:tc>
      </w:tr>
      <w:tr w:rsidR="00912A3D" w:rsidRPr="00115F84" w:rsidTr="0099087B">
        <w:trPr>
          <w:trHeight w:val="75"/>
        </w:trPr>
        <w:tc>
          <w:tcPr>
            <w:tcW w:w="1134" w:type="dxa"/>
            <w:tcBorders>
              <w:left w:val="nil"/>
              <w:right w:val="nil"/>
            </w:tcBorders>
            <w:shd w:val="clear" w:color="auto" w:fill="auto"/>
          </w:tcPr>
          <w:p w:rsidR="00912A3D" w:rsidRDefault="00E8034E" w:rsidP="0010044A">
            <w:pPr>
              <w:spacing w:before="60" w:after="60"/>
            </w:pPr>
            <w:r>
              <w:rPr>
                <w:rFonts w:ascii="Arial" w:hAnsi="Arial" w:cs="Arial"/>
                <w:b/>
              </w:rPr>
              <w:t>KM1</w:t>
            </w:r>
          </w:p>
        </w:tc>
        <w:tc>
          <w:tcPr>
            <w:tcW w:w="12758" w:type="dxa"/>
            <w:tcBorders>
              <w:left w:val="nil"/>
              <w:right w:val="nil"/>
            </w:tcBorders>
            <w:shd w:val="clear" w:color="auto" w:fill="auto"/>
          </w:tcPr>
          <w:p w:rsidR="00912A3D" w:rsidRPr="00093AB9" w:rsidRDefault="00912A3D" w:rsidP="0010044A">
            <w:pPr>
              <w:spacing w:before="60" w:after="60"/>
            </w:pPr>
            <w:r w:rsidRPr="00093AB9">
              <w:rPr>
                <w:rFonts w:ascii="Arial" w:hAnsi="Arial" w:cs="Arial"/>
              </w:rPr>
              <w:t xml:space="preserve">Land adjoining East Keynsham </w:t>
            </w:r>
            <w:r w:rsidR="00E8034E">
              <w:rPr>
                <w:rFonts w:ascii="Arial" w:hAnsi="Arial" w:cs="Arial"/>
              </w:rPr>
              <w:t>(North of railway line)</w:t>
            </w:r>
          </w:p>
        </w:tc>
        <w:tc>
          <w:tcPr>
            <w:tcW w:w="992" w:type="dxa"/>
            <w:tcBorders>
              <w:left w:val="nil"/>
              <w:right w:val="nil"/>
            </w:tcBorders>
            <w:shd w:val="clear" w:color="auto" w:fill="auto"/>
          </w:tcPr>
          <w:p w:rsidR="00912A3D" w:rsidRPr="0010044A" w:rsidRDefault="0010044A" w:rsidP="0010044A">
            <w:pPr>
              <w:spacing w:before="60" w:after="60"/>
              <w:jc w:val="center"/>
              <w:rPr>
                <w:rFonts w:ascii="Arial" w:hAnsi="Arial" w:cs="Arial"/>
              </w:rPr>
            </w:pPr>
            <w:r w:rsidRPr="0010044A">
              <w:rPr>
                <w:rFonts w:ascii="Arial" w:hAnsi="Arial" w:cs="Arial"/>
              </w:rPr>
              <w:t>73</w:t>
            </w:r>
          </w:p>
        </w:tc>
      </w:tr>
      <w:tr w:rsidR="00E2286D" w:rsidRPr="00E2286D" w:rsidTr="00321E8A">
        <w:trPr>
          <w:trHeight w:val="75"/>
        </w:trPr>
        <w:tc>
          <w:tcPr>
            <w:tcW w:w="1134" w:type="dxa"/>
            <w:tcBorders>
              <w:left w:val="nil"/>
              <w:right w:val="nil"/>
            </w:tcBorders>
            <w:shd w:val="clear" w:color="auto" w:fill="auto"/>
          </w:tcPr>
          <w:p w:rsidR="00E2286D" w:rsidRPr="00E2286D" w:rsidRDefault="00E2286D" w:rsidP="0010044A">
            <w:pPr>
              <w:spacing w:before="60" w:after="60"/>
              <w:rPr>
                <w:rFonts w:ascii="Arial" w:hAnsi="Arial" w:cs="Arial"/>
                <w:b/>
              </w:rPr>
            </w:pPr>
            <w:r w:rsidRPr="00E2286D">
              <w:rPr>
                <w:rFonts w:ascii="Arial" w:hAnsi="Arial" w:cs="Arial"/>
                <w:b/>
              </w:rPr>
              <w:t>KM2</w:t>
            </w:r>
          </w:p>
        </w:tc>
        <w:tc>
          <w:tcPr>
            <w:tcW w:w="12758" w:type="dxa"/>
            <w:tcBorders>
              <w:left w:val="nil"/>
              <w:right w:val="nil"/>
            </w:tcBorders>
            <w:shd w:val="clear" w:color="auto" w:fill="auto"/>
          </w:tcPr>
          <w:p w:rsidR="00E2286D" w:rsidRPr="00E2286D" w:rsidRDefault="00E2286D" w:rsidP="0010044A">
            <w:pPr>
              <w:spacing w:before="60" w:after="60"/>
              <w:rPr>
                <w:rFonts w:ascii="Arial" w:hAnsi="Arial" w:cs="Arial"/>
              </w:rPr>
            </w:pPr>
            <w:r w:rsidRPr="00E2286D">
              <w:rPr>
                <w:rFonts w:ascii="Arial" w:hAnsi="Arial" w:cs="Arial"/>
              </w:rPr>
              <w:t>Land adjoining South West Keynsham (</w:t>
            </w:r>
            <w:r>
              <w:rPr>
                <w:rFonts w:ascii="Arial" w:hAnsi="Arial" w:cs="Arial"/>
              </w:rPr>
              <w:t>South of railway Line</w:t>
            </w:r>
            <w:r w:rsidRPr="00E2286D">
              <w:rPr>
                <w:rFonts w:ascii="Arial" w:hAnsi="Arial" w:cs="Arial"/>
              </w:rPr>
              <w:t>)</w:t>
            </w:r>
          </w:p>
        </w:tc>
        <w:tc>
          <w:tcPr>
            <w:tcW w:w="992" w:type="dxa"/>
            <w:tcBorders>
              <w:left w:val="nil"/>
              <w:right w:val="nil"/>
            </w:tcBorders>
            <w:shd w:val="clear" w:color="auto" w:fill="auto"/>
          </w:tcPr>
          <w:p w:rsidR="00E2286D" w:rsidRPr="0010044A" w:rsidRDefault="0010044A" w:rsidP="0010044A">
            <w:pPr>
              <w:spacing w:before="60" w:after="60"/>
              <w:jc w:val="center"/>
              <w:rPr>
                <w:rFonts w:ascii="Arial" w:hAnsi="Arial" w:cs="Arial"/>
              </w:rPr>
            </w:pPr>
            <w:r w:rsidRPr="0010044A">
              <w:rPr>
                <w:rFonts w:ascii="Arial" w:hAnsi="Arial" w:cs="Arial"/>
              </w:rPr>
              <w:t>74</w:t>
            </w:r>
          </w:p>
        </w:tc>
      </w:tr>
      <w:tr w:rsidR="00912A3D" w:rsidRPr="00115F84" w:rsidTr="0099087B">
        <w:trPr>
          <w:trHeight w:val="75"/>
        </w:trPr>
        <w:tc>
          <w:tcPr>
            <w:tcW w:w="1134" w:type="dxa"/>
            <w:tcBorders>
              <w:left w:val="nil"/>
              <w:right w:val="nil"/>
            </w:tcBorders>
            <w:shd w:val="clear" w:color="auto" w:fill="auto"/>
          </w:tcPr>
          <w:p w:rsidR="00912A3D" w:rsidRDefault="00E8034E" w:rsidP="0010044A">
            <w:pPr>
              <w:spacing w:before="60" w:after="60"/>
            </w:pPr>
            <w:r>
              <w:rPr>
                <w:rFonts w:ascii="Arial" w:hAnsi="Arial" w:cs="Arial"/>
                <w:b/>
              </w:rPr>
              <w:t>KM2</w:t>
            </w:r>
          </w:p>
        </w:tc>
        <w:tc>
          <w:tcPr>
            <w:tcW w:w="12758" w:type="dxa"/>
            <w:tcBorders>
              <w:left w:val="nil"/>
              <w:right w:val="nil"/>
            </w:tcBorders>
            <w:shd w:val="clear" w:color="auto" w:fill="auto"/>
          </w:tcPr>
          <w:p w:rsidR="00912A3D" w:rsidRPr="00093AB9" w:rsidRDefault="00912A3D" w:rsidP="0010044A">
            <w:pPr>
              <w:spacing w:before="60" w:after="60"/>
            </w:pPr>
            <w:r w:rsidRPr="00093AB9">
              <w:rPr>
                <w:rFonts w:ascii="Arial" w:hAnsi="Arial" w:cs="Arial"/>
              </w:rPr>
              <w:t>Land adjoining South West Keynsham</w:t>
            </w:r>
            <w:r w:rsidR="00E8034E">
              <w:rPr>
                <w:rFonts w:ascii="Arial" w:hAnsi="Arial" w:cs="Arial"/>
              </w:rPr>
              <w:t xml:space="preserve"> (</w:t>
            </w:r>
            <w:r w:rsidR="006103D4">
              <w:rPr>
                <w:rFonts w:ascii="Arial" w:hAnsi="Arial" w:cs="Arial"/>
              </w:rPr>
              <w:t xml:space="preserve">including land at </w:t>
            </w:r>
            <w:r w:rsidR="00E2286D">
              <w:rPr>
                <w:rFonts w:ascii="Arial" w:hAnsi="Arial" w:cs="Arial"/>
              </w:rPr>
              <w:t>Lays Farm)</w:t>
            </w:r>
          </w:p>
        </w:tc>
        <w:tc>
          <w:tcPr>
            <w:tcW w:w="992" w:type="dxa"/>
            <w:tcBorders>
              <w:left w:val="nil"/>
              <w:right w:val="nil"/>
            </w:tcBorders>
            <w:shd w:val="clear" w:color="auto" w:fill="auto"/>
          </w:tcPr>
          <w:p w:rsidR="00912A3D" w:rsidRPr="0010044A" w:rsidRDefault="0010044A" w:rsidP="0010044A">
            <w:pPr>
              <w:spacing w:before="60" w:after="60"/>
              <w:jc w:val="center"/>
              <w:rPr>
                <w:rFonts w:ascii="Arial" w:hAnsi="Arial" w:cs="Arial"/>
              </w:rPr>
            </w:pPr>
            <w:r w:rsidRPr="0010044A">
              <w:rPr>
                <w:rFonts w:ascii="Arial" w:hAnsi="Arial" w:cs="Arial"/>
              </w:rPr>
              <w:t>75</w:t>
            </w:r>
          </w:p>
        </w:tc>
      </w:tr>
      <w:tr w:rsidR="00912A3D" w:rsidRPr="00115F84" w:rsidTr="0099087B">
        <w:trPr>
          <w:trHeight w:val="75"/>
        </w:trPr>
        <w:tc>
          <w:tcPr>
            <w:tcW w:w="1134" w:type="dxa"/>
            <w:tcBorders>
              <w:left w:val="nil"/>
              <w:right w:val="nil"/>
            </w:tcBorders>
            <w:shd w:val="clear" w:color="auto" w:fill="auto"/>
          </w:tcPr>
          <w:p w:rsidR="00912A3D" w:rsidRDefault="00E8034E" w:rsidP="0010044A">
            <w:pPr>
              <w:spacing w:before="60" w:after="60"/>
            </w:pPr>
            <w:r>
              <w:rPr>
                <w:rFonts w:ascii="Arial" w:hAnsi="Arial" w:cs="Arial"/>
                <w:b/>
              </w:rPr>
              <w:t>WH1</w:t>
            </w:r>
          </w:p>
        </w:tc>
        <w:tc>
          <w:tcPr>
            <w:tcW w:w="12758" w:type="dxa"/>
            <w:tcBorders>
              <w:left w:val="nil"/>
              <w:right w:val="nil"/>
            </w:tcBorders>
            <w:shd w:val="clear" w:color="auto" w:fill="auto"/>
          </w:tcPr>
          <w:p w:rsidR="00912A3D" w:rsidRPr="00093AB9" w:rsidRDefault="00912A3D" w:rsidP="0010044A">
            <w:pPr>
              <w:spacing w:before="60" w:after="60"/>
              <w:rPr>
                <w:rFonts w:ascii="Arial" w:hAnsi="Arial" w:cs="Arial"/>
              </w:rPr>
            </w:pPr>
            <w:r w:rsidRPr="00093AB9">
              <w:rPr>
                <w:rFonts w:ascii="Arial" w:hAnsi="Arial" w:cs="Arial"/>
              </w:rPr>
              <w:t>Land at Whitchurch</w:t>
            </w:r>
            <w:r w:rsidR="00E2286D">
              <w:rPr>
                <w:rFonts w:ascii="Arial" w:hAnsi="Arial" w:cs="Arial"/>
              </w:rPr>
              <w:t>, Orchard Park</w:t>
            </w:r>
          </w:p>
        </w:tc>
        <w:tc>
          <w:tcPr>
            <w:tcW w:w="992" w:type="dxa"/>
            <w:tcBorders>
              <w:left w:val="nil"/>
              <w:right w:val="nil"/>
            </w:tcBorders>
            <w:shd w:val="clear" w:color="auto" w:fill="auto"/>
          </w:tcPr>
          <w:p w:rsidR="00912A3D" w:rsidRPr="0010044A" w:rsidRDefault="0010044A" w:rsidP="0010044A">
            <w:pPr>
              <w:spacing w:before="60" w:after="60"/>
              <w:jc w:val="center"/>
              <w:rPr>
                <w:rFonts w:ascii="Arial" w:hAnsi="Arial" w:cs="Arial"/>
              </w:rPr>
            </w:pPr>
            <w:r w:rsidRPr="0010044A">
              <w:rPr>
                <w:rFonts w:ascii="Arial" w:hAnsi="Arial" w:cs="Arial"/>
              </w:rPr>
              <w:t>76</w:t>
            </w:r>
          </w:p>
        </w:tc>
      </w:tr>
      <w:tr w:rsidR="00E8034E" w:rsidRPr="00115F84" w:rsidTr="0099087B">
        <w:trPr>
          <w:trHeight w:val="75"/>
        </w:trPr>
        <w:tc>
          <w:tcPr>
            <w:tcW w:w="1134" w:type="dxa"/>
            <w:tcBorders>
              <w:left w:val="nil"/>
              <w:right w:val="nil"/>
            </w:tcBorders>
            <w:shd w:val="clear" w:color="auto" w:fill="auto"/>
          </w:tcPr>
          <w:p w:rsidR="00E8034E" w:rsidRDefault="00E8034E" w:rsidP="0010044A">
            <w:pPr>
              <w:spacing w:before="60" w:after="60"/>
            </w:pPr>
            <w:r>
              <w:rPr>
                <w:rFonts w:ascii="Arial" w:hAnsi="Arial" w:cs="Arial"/>
                <w:b/>
              </w:rPr>
              <w:t>WH2</w:t>
            </w:r>
          </w:p>
        </w:tc>
        <w:tc>
          <w:tcPr>
            <w:tcW w:w="12758" w:type="dxa"/>
            <w:tcBorders>
              <w:left w:val="nil"/>
              <w:right w:val="nil"/>
            </w:tcBorders>
            <w:shd w:val="clear" w:color="auto" w:fill="auto"/>
          </w:tcPr>
          <w:p w:rsidR="00E8034E" w:rsidRPr="00093AB9" w:rsidRDefault="00E8034E" w:rsidP="0010044A">
            <w:pPr>
              <w:spacing w:before="60" w:after="60"/>
              <w:rPr>
                <w:rFonts w:ascii="Arial" w:hAnsi="Arial" w:cs="Arial"/>
              </w:rPr>
            </w:pPr>
            <w:r w:rsidRPr="00093AB9">
              <w:rPr>
                <w:rFonts w:ascii="Arial" w:hAnsi="Arial" w:cs="Arial"/>
              </w:rPr>
              <w:t>Land at Whitchurch</w:t>
            </w:r>
            <w:r w:rsidR="00E2286D">
              <w:rPr>
                <w:rFonts w:ascii="Arial" w:hAnsi="Arial" w:cs="Arial"/>
              </w:rPr>
              <w:t>, Horseworld</w:t>
            </w:r>
          </w:p>
        </w:tc>
        <w:tc>
          <w:tcPr>
            <w:tcW w:w="992" w:type="dxa"/>
            <w:tcBorders>
              <w:left w:val="nil"/>
              <w:right w:val="nil"/>
            </w:tcBorders>
            <w:shd w:val="clear" w:color="auto" w:fill="auto"/>
          </w:tcPr>
          <w:p w:rsidR="00E8034E" w:rsidRPr="0010044A" w:rsidRDefault="0010044A" w:rsidP="0010044A">
            <w:pPr>
              <w:spacing w:before="60" w:after="60"/>
              <w:jc w:val="center"/>
              <w:rPr>
                <w:rFonts w:ascii="Arial" w:hAnsi="Arial" w:cs="Arial"/>
                <w:sz w:val="20"/>
              </w:rPr>
            </w:pPr>
            <w:r w:rsidRPr="0010044A">
              <w:rPr>
                <w:rFonts w:ascii="Arial" w:hAnsi="Arial" w:cs="Arial"/>
                <w:sz w:val="20"/>
              </w:rPr>
              <w:t>76</w:t>
            </w:r>
          </w:p>
        </w:tc>
      </w:tr>
    </w:tbl>
    <w:p w:rsidR="00FB0EB2" w:rsidRDefault="00FB0EB2" w:rsidP="00960B8E">
      <w:pPr>
        <w:spacing w:before="60" w:after="60"/>
        <w:rPr>
          <w:rFonts w:ascii="Arial" w:hAnsi="Arial" w:cs="Arial"/>
          <w:color w:val="FF0000"/>
          <w:sz w:val="14"/>
        </w:rPr>
      </w:pPr>
    </w:p>
    <w:p w:rsidR="00C01B2F" w:rsidRDefault="00C01B2F">
      <w:pPr>
        <w:rPr>
          <w:rFonts w:ascii="Arial" w:hAnsi="Arial" w:cs="Arial"/>
          <w:color w:val="FF0000"/>
          <w:sz w:val="14"/>
        </w:rPr>
      </w:pPr>
      <w:r>
        <w:rPr>
          <w:rFonts w:ascii="Arial" w:hAnsi="Arial" w:cs="Arial"/>
          <w:color w:val="FF0000"/>
          <w:sz w:val="14"/>
        </w:rPr>
        <w:br w:type="page"/>
      </w:r>
    </w:p>
    <w:p w:rsidR="00C01B2F" w:rsidRDefault="00C01B2F">
      <w:pPr>
        <w:rPr>
          <w:rFonts w:ascii="Arial" w:hAnsi="Arial" w:cs="Arial"/>
          <w:color w:val="FF0000"/>
          <w:sz w:val="14"/>
        </w:rPr>
      </w:pPr>
    </w:p>
    <w:p w:rsidR="0099087B" w:rsidRDefault="00C503C3" w:rsidP="00960B8E">
      <w:pPr>
        <w:spacing w:before="60" w:after="60"/>
        <w:rPr>
          <w:rFonts w:ascii="Arial" w:hAnsi="Arial" w:cs="Arial"/>
          <w:color w:val="FF0000"/>
          <w:sz w:val="14"/>
        </w:rPr>
      </w:pPr>
      <w:r>
        <w:rPr>
          <w:rFonts w:ascii="Arial" w:hAnsi="Arial" w:cs="Arial"/>
          <w:noProof/>
          <w:color w:val="FF0000"/>
          <w:sz w:val="14"/>
          <w:lang w:eastAsia="en-GB"/>
        </w:rPr>
        <w:drawing>
          <wp:inline distT="0" distB="0" distL="0" distR="0">
            <wp:extent cx="9130832" cy="5114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1.bmp"/>
                    <pic:cNvPicPr/>
                  </pic:nvPicPr>
                  <pic:blipFill>
                    <a:blip r:embed="rId38">
                      <a:extLst>
                        <a:ext uri="{28A0092B-C50C-407E-A947-70E740481C1C}">
                          <a14:useLocalDpi xmlns:a14="http://schemas.microsoft.com/office/drawing/2010/main" val="0"/>
                        </a:ext>
                      </a:extLst>
                    </a:blip>
                    <a:stretch>
                      <a:fillRect/>
                    </a:stretch>
                  </pic:blipFill>
                  <pic:spPr>
                    <a:xfrm>
                      <a:off x="0" y="0"/>
                      <a:ext cx="9129039" cy="5113256"/>
                    </a:xfrm>
                    <a:prstGeom prst="rect">
                      <a:avLst/>
                    </a:prstGeom>
                  </pic:spPr>
                </pic:pic>
              </a:graphicData>
            </a:graphic>
          </wp:inline>
        </w:drawing>
      </w:r>
    </w:p>
    <w:p w:rsidR="00C01B2F" w:rsidRDefault="00C01B2F" w:rsidP="00960B8E">
      <w:pPr>
        <w:spacing w:before="60" w:after="60"/>
        <w:rPr>
          <w:rFonts w:ascii="Arial" w:hAnsi="Arial" w:cs="Arial"/>
          <w:color w:val="FF0000"/>
          <w:sz w:val="14"/>
        </w:rPr>
        <w:sectPr w:rsidR="00C01B2F" w:rsidSect="00C83B2D">
          <w:headerReference w:type="default" r:id="rId39"/>
          <w:pgSz w:w="16838" w:h="11906" w:orient="landscape"/>
          <w:pgMar w:top="993" w:right="1440" w:bottom="1276" w:left="1440" w:header="708" w:footer="295" w:gutter="0"/>
          <w:cols w:space="708"/>
          <w:docGrid w:linePitch="360"/>
        </w:sectPr>
      </w:pPr>
    </w:p>
    <w:p w:rsidR="0099087B" w:rsidRDefault="00F318FB" w:rsidP="00960B8E">
      <w:pPr>
        <w:spacing w:before="60" w:after="60"/>
        <w:rPr>
          <w:rFonts w:ascii="Arial" w:hAnsi="Arial" w:cs="Arial"/>
          <w:color w:val="FF0000"/>
          <w:sz w:val="14"/>
        </w:rPr>
        <w:sectPr w:rsidR="0099087B" w:rsidSect="00C83B2D">
          <w:pgSz w:w="16838" w:h="11906" w:orient="landscape"/>
          <w:pgMar w:top="993" w:right="1440" w:bottom="1276" w:left="1440" w:header="708" w:footer="295" w:gutter="0"/>
          <w:cols w:space="708"/>
          <w:docGrid w:linePitch="360"/>
        </w:sectPr>
      </w:pPr>
      <w:r>
        <w:rPr>
          <w:rFonts w:ascii="Arial" w:hAnsi="Arial" w:cs="Arial"/>
          <w:noProof/>
          <w:color w:val="FF0000"/>
          <w:sz w:val="14"/>
          <w:lang w:eastAsia="en-GB"/>
        </w:rPr>
        <w:lastRenderedPageBreak/>
        <w:drawing>
          <wp:inline distT="0" distB="0" distL="0" distR="0">
            <wp:extent cx="9092866" cy="5092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1 v2.bmp"/>
                    <pic:cNvPicPr/>
                  </pic:nvPicPr>
                  <pic:blipFill>
                    <a:blip r:embed="rId40" cstate="email">
                      <a:extLst>
                        <a:ext uri="{28A0092B-C50C-407E-A947-70E740481C1C}">
                          <a14:useLocalDpi xmlns:a14="http://schemas.microsoft.com/office/drawing/2010/main"/>
                        </a:ext>
                      </a:extLst>
                    </a:blip>
                    <a:stretch>
                      <a:fillRect/>
                    </a:stretch>
                  </pic:blipFill>
                  <pic:spPr>
                    <a:xfrm>
                      <a:off x="0" y="0"/>
                      <a:ext cx="9098457" cy="5096126"/>
                    </a:xfrm>
                    <a:prstGeom prst="rect">
                      <a:avLst/>
                    </a:prstGeom>
                  </pic:spPr>
                </pic:pic>
              </a:graphicData>
            </a:graphic>
          </wp:inline>
        </w:drawing>
      </w:r>
    </w:p>
    <w:p w:rsidR="0099087B" w:rsidRDefault="00DD2931" w:rsidP="009B262F">
      <w:pPr>
        <w:spacing w:before="60" w:after="60"/>
        <w:rPr>
          <w:rFonts w:ascii="Arial" w:hAnsi="Arial" w:cs="Arial"/>
          <w:color w:val="FF0000"/>
          <w:sz w:val="14"/>
        </w:rPr>
        <w:sectPr w:rsidR="0099087B" w:rsidSect="00C83B2D">
          <w:pgSz w:w="16838" w:h="11906" w:orient="landscape"/>
          <w:pgMar w:top="993" w:right="1440" w:bottom="1276" w:left="1440" w:header="708" w:footer="295" w:gutter="0"/>
          <w:cols w:space="708"/>
          <w:docGrid w:linePitch="360"/>
        </w:sectPr>
      </w:pPr>
      <w:r>
        <w:rPr>
          <w:rFonts w:ascii="Arial" w:hAnsi="Arial" w:cs="Arial"/>
          <w:noProof/>
          <w:color w:val="FF0000"/>
          <w:sz w:val="14"/>
          <w:lang w:eastAsia="en-GB"/>
        </w:rPr>
        <w:lastRenderedPageBreak/>
        <w:drawing>
          <wp:inline distT="0" distB="0" distL="0" distR="0">
            <wp:extent cx="9758533" cy="546584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1 no SGL.bmp"/>
                    <pic:cNvPicPr/>
                  </pic:nvPicPr>
                  <pic:blipFill>
                    <a:blip r:embed="rId41">
                      <a:extLst>
                        <a:ext uri="{28A0092B-C50C-407E-A947-70E740481C1C}">
                          <a14:useLocalDpi xmlns:a14="http://schemas.microsoft.com/office/drawing/2010/main" val="0"/>
                        </a:ext>
                      </a:extLst>
                    </a:blip>
                    <a:stretch>
                      <a:fillRect/>
                    </a:stretch>
                  </pic:blipFill>
                  <pic:spPr>
                    <a:xfrm>
                      <a:off x="0" y="0"/>
                      <a:ext cx="9775441" cy="5475311"/>
                    </a:xfrm>
                    <a:prstGeom prst="rect">
                      <a:avLst/>
                    </a:prstGeom>
                  </pic:spPr>
                </pic:pic>
              </a:graphicData>
            </a:graphic>
          </wp:inline>
        </w:drawing>
      </w:r>
    </w:p>
    <w:p w:rsidR="00C01B2F" w:rsidRDefault="00BD2B18" w:rsidP="00960B8E">
      <w:pPr>
        <w:spacing w:before="60" w:after="60"/>
        <w:rPr>
          <w:rFonts w:ascii="Arial" w:hAnsi="Arial" w:cs="Arial"/>
          <w:color w:val="FF0000"/>
          <w:sz w:val="14"/>
        </w:rPr>
      </w:pPr>
      <w:r>
        <w:rPr>
          <w:rFonts w:ascii="Arial" w:hAnsi="Arial" w:cs="Arial"/>
          <w:noProof/>
          <w:sz w:val="14"/>
          <w:lang w:eastAsia="en-GB"/>
        </w:rPr>
        <w:lastRenderedPageBreak/>
        <w:drawing>
          <wp:anchor distT="0" distB="0" distL="114300" distR="114300" simplePos="0" relativeHeight="251683840" behindDoc="1" locked="0" layoutInCell="1" allowOverlap="1" wp14:anchorId="70102527" wp14:editId="366E4E8B">
            <wp:simplePos x="0" y="0"/>
            <wp:positionH relativeFrom="column">
              <wp:posOffset>-425450</wp:posOffset>
            </wp:positionH>
            <wp:positionV relativeFrom="paragraph">
              <wp:posOffset>238760</wp:posOffset>
            </wp:positionV>
            <wp:extent cx="9682480" cy="5422900"/>
            <wp:effectExtent l="0" t="0" r="0" b="6350"/>
            <wp:wrapTight wrapText="bothSides">
              <wp:wrapPolygon edited="0">
                <wp:start x="0" y="0"/>
                <wp:lineTo x="0" y="21549"/>
                <wp:lineTo x="21546" y="21549"/>
                <wp:lineTo x="21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2.bmp"/>
                    <pic:cNvPicPr/>
                  </pic:nvPicPr>
                  <pic:blipFill>
                    <a:blip r:embed="rId42">
                      <a:extLst>
                        <a:ext uri="{28A0092B-C50C-407E-A947-70E740481C1C}">
                          <a14:useLocalDpi xmlns:a14="http://schemas.microsoft.com/office/drawing/2010/main" val="0"/>
                        </a:ext>
                      </a:extLst>
                    </a:blip>
                    <a:stretch>
                      <a:fillRect/>
                    </a:stretch>
                  </pic:blipFill>
                  <pic:spPr>
                    <a:xfrm>
                      <a:off x="0" y="0"/>
                      <a:ext cx="9682480" cy="5422900"/>
                    </a:xfrm>
                    <a:prstGeom prst="rect">
                      <a:avLst/>
                    </a:prstGeom>
                  </pic:spPr>
                </pic:pic>
              </a:graphicData>
            </a:graphic>
            <wp14:sizeRelH relativeFrom="page">
              <wp14:pctWidth>0</wp14:pctWidth>
            </wp14:sizeRelH>
            <wp14:sizeRelV relativeFrom="page">
              <wp14:pctHeight>0</wp14:pctHeight>
            </wp14:sizeRelV>
          </wp:anchor>
        </w:drawing>
      </w:r>
    </w:p>
    <w:p w:rsidR="00C01B2F" w:rsidRPr="00C01B2F" w:rsidRDefault="00C01B2F" w:rsidP="00C01B2F">
      <w:pPr>
        <w:tabs>
          <w:tab w:val="left" w:pos="11071"/>
        </w:tabs>
        <w:rPr>
          <w:rFonts w:ascii="Arial" w:hAnsi="Arial" w:cs="Arial"/>
          <w:sz w:val="14"/>
        </w:rPr>
      </w:pPr>
      <w:r>
        <w:rPr>
          <w:rFonts w:ascii="Arial" w:hAnsi="Arial" w:cs="Arial"/>
          <w:sz w:val="14"/>
        </w:rPr>
        <w:tab/>
      </w:r>
    </w:p>
    <w:p w:rsidR="00C01B2F" w:rsidRPr="00C01B2F" w:rsidRDefault="00C01B2F" w:rsidP="00C01B2F">
      <w:pPr>
        <w:rPr>
          <w:rFonts w:ascii="Arial" w:hAnsi="Arial" w:cs="Arial"/>
          <w:sz w:val="14"/>
        </w:rPr>
      </w:pPr>
    </w:p>
    <w:p w:rsidR="00C01B2F" w:rsidRPr="00C01B2F" w:rsidRDefault="00C01B2F" w:rsidP="00C01B2F">
      <w:pPr>
        <w:rPr>
          <w:rFonts w:ascii="Arial" w:hAnsi="Arial" w:cs="Arial"/>
          <w:sz w:val="14"/>
        </w:rPr>
      </w:pPr>
    </w:p>
    <w:p w:rsidR="0099087B" w:rsidRPr="00C01B2F" w:rsidRDefault="0099087B" w:rsidP="00C01B2F">
      <w:pPr>
        <w:rPr>
          <w:rFonts w:ascii="Arial" w:hAnsi="Arial" w:cs="Arial"/>
          <w:sz w:val="14"/>
        </w:rPr>
        <w:sectPr w:rsidR="0099087B" w:rsidRPr="00C01B2F" w:rsidSect="00C83B2D">
          <w:pgSz w:w="16838" w:h="11906" w:orient="landscape"/>
          <w:pgMar w:top="993" w:right="1440" w:bottom="1276" w:left="1440" w:header="708" w:footer="295" w:gutter="0"/>
          <w:cols w:space="708"/>
          <w:docGrid w:linePitch="360"/>
        </w:sectPr>
      </w:pPr>
    </w:p>
    <w:p w:rsidR="0099087B" w:rsidRDefault="009B262F" w:rsidP="0015319A">
      <w:pPr>
        <w:spacing w:before="60" w:after="60"/>
        <w:rPr>
          <w:rFonts w:ascii="Arial" w:hAnsi="Arial" w:cs="Arial"/>
          <w:color w:val="FF0000"/>
          <w:sz w:val="14"/>
        </w:rPr>
        <w:sectPr w:rsidR="0099087B" w:rsidSect="00C83B2D">
          <w:pgSz w:w="16838" w:h="11906" w:orient="landscape"/>
          <w:pgMar w:top="993" w:right="1440" w:bottom="1276" w:left="1440" w:header="708" w:footer="295" w:gutter="0"/>
          <w:cols w:space="708"/>
          <w:docGrid w:linePitch="360"/>
        </w:sectPr>
      </w:pPr>
      <w:r>
        <w:rPr>
          <w:rFonts w:ascii="Arial" w:hAnsi="Arial" w:cs="Arial"/>
          <w:noProof/>
          <w:color w:val="FF0000"/>
          <w:sz w:val="14"/>
          <w:lang w:eastAsia="en-GB"/>
        </w:rPr>
        <w:lastRenderedPageBreak/>
        <w:drawing>
          <wp:inline distT="0" distB="0" distL="0" distR="0">
            <wp:extent cx="10221123" cy="5724941"/>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3.bmp"/>
                    <pic:cNvPicPr/>
                  </pic:nvPicPr>
                  <pic:blipFill>
                    <a:blip r:embed="rId43">
                      <a:extLst>
                        <a:ext uri="{28A0092B-C50C-407E-A947-70E740481C1C}">
                          <a14:useLocalDpi xmlns:a14="http://schemas.microsoft.com/office/drawing/2010/main" val="0"/>
                        </a:ext>
                      </a:extLst>
                    </a:blip>
                    <a:stretch>
                      <a:fillRect/>
                    </a:stretch>
                  </pic:blipFill>
                  <pic:spPr>
                    <a:xfrm>
                      <a:off x="0" y="0"/>
                      <a:ext cx="10233834" cy="5732061"/>
                    </a:xfrm>
                    <a:prstGeom prst="rect">
                      <a:avLst/>
                    </a:prstGeom>
                  </pic:spPr>
                </pic:pic>
              </a:graphicData>
            </a:graphic>
          </wp:inline>
        </w:drawing>
      </w:r>
    </w:p>
    <w:p w:rsidR="0099087B" w:rsidRPr="00115F84" w:rsidRDefault="00C01B2F" w:rsidP="00324332">
      <w:pPr>
        <w:spacing w:before="60" w:after="60"/>
        <w:ind w:left="-426"/>
        <w:rPr>
          <w:rFonts w:ascii="Arial" w:hAnsi="Arial" w:cs="Arial"/>
          <w:color w:val="FF0000"/>
          <w:sz w:val="14"/>
        </w:rPr>
      </w:pPr>
      <w:r>
        <w:rPr>
          <w:rFonts w:ascii="Arial" w:hAnsi="Arial" w:cs="Arial"/>
          <w:noProof/>
          <w:color w:val="FF0000"/>
          <w:sz w:val="14"/>
          <w:lang w:eastAsia="en-GB"/>
        </w:rPr>
        <w:lastRenderedPageBreak/>
        <w:drawing>
          <wp:anchor distT="0" distB="0" distL="114300" distR="114300" simplePos="0" relativeHeight="251684864" behindDoc="0" locked="0" layoutInCell="1" allowOverlap="1">
            <wp:simplePos x="914400" y="647700"/>
            <wp:positionH relativeFrom="margin">
              <wp:align>left</wp:align>
            </wp:positionH>
            <wp:positionV relativeFrom="margin">
              <wp:align>top</wp:align>
            </wp:positionV>
            <wp:extent cx="10509885" cy="588645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bmp"/>
                    <pic:cNvPicPr/>
                  </pic:nvPicPr>
                  <pic:blipFill>
                    <a:blip r:embed="rId44">
                      <a:extLst>
                        <a:ext uri="{28A0092B-C50C-407E-A947-70E740481C1C}">
                          <a14:useLocalDpi xmlns:a14="http://schemas.microsoft.com/office/drawing/2010/main" val="0"/>
                        </a:ext>
                      </a:extLst>
                    </a:blip>
                    <a:stretch>
                      <a:fillRect/>
                    </a:stretch>
                  </pic:blipFill>
                  <pic:spPr>
                    <a:xfrm>
                      <a:off x="0" y="0"/>
                      <a:ext cx="10525967" cy="5895345"/>
                    </a:xfrm>
                    <a:prstGeom prst="rect">
                      <a:avLst/>
                    </a:prstGeom>
                  </pic:spPr>
                </pic:pic>
              </a:graphicData>
            </a:graphic>
            <wp14:sizeRelH relativeFrom="margin">
              <wp14:pctWidth>0</wp14:pctWidth>
            </wp14:sizeRelH>
            <wp14:sizeRelV relativeFrom="margin">
              <wp14:pctHeight>0</wp14:pctHeight>
            </wp14:sizeRelV>
          </wp:anchor>
        </w:drawing>
      </w:r>
    </w:p>
    <w:sectPr w:rsidR="0099087B" w:rsidRPr="00115F84" w:rsidSect="00C83B2D">
      <w:pgSz w:w="16838" w:h="11906" w:orient="landscape"/>
      <w:pgMar w:top="993" w:right="1440" w:bottom="1276" w:left="1440" w:header="70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103" w:rsidRDefault="00EC2103">
      <w:r>
        <w:separator/>
      </w:r>
    </w:p>
  </w:endnote>
  <w:endnote w:type="continuationSeparator" w:id="0">
    <w:p w:rsidR="00EC2103" w:rsidRDefault="00EC2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ag-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eiryo">
    <w:panose1 w:val="020B0604030504040204"/>
    <w:charset w:val="80"/>
    <w:family w:val="swiss"/>
    <w:pitch w:val="variable"/>
    <w:sig w:usb0="E10102FF" w:usb1="EAC7FFFF" w:usb2="00010012" w:usb3="00000000" w:csb0="0002009F" w:csb1="00000000"/>
  </w:font>
  <w:font w:name="Meiryo UI">
    <w:panose1 w:val="020B0604030504040204"/>
    <w:charset w:val="80"/>
    <w:family w:val="swiss"/>
    <w:pitch w:val="variable"/>
    <w:sig w:usb0="E10102FF" w:usb1="EAC7FFFF" w:usb2="00010012" w:usb3="00000000" w:csb0="0002009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103" w:rsidRDefault="00EC2103" w:rsidP="008169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2103" w:rsidRDefault="00EC2103" w:rsidP="007F41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103" w:rsidRDefault="00EC21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103" w:rsidRPr="00271AD4" w:rsidRDefault="00EC2103" w:rsidP="00702178">
    <w:pPr>
      <w:pStyle w:val="Footer"/>
      <w:ind w:left="-709"/>
      <w:rPr>
        <w:rFonts w:ascii="Arial" w:hAnsi="Arial" w:cs="Arial"/>
        <w:b/>
        <w:sz w:val="20"/>
      </w:rPr>
    </w:pPr>
    <w:r w:rsidRPr="00271AD4">
      <w:rPr>
        <w:rFonts w:ascii="Arial" w:hAnsi="Arial" w:cs="Arial"/>
        <w:b/>
        <w:bCs/>
        <w:sz w:val="20"/>
        <w:szCs w:val="48"/>
      </w:rPr>
      <w:t xml:space="preserve">Schedule of </w:t>
    </w:r>
    <w:r w:rsidRPr="00271AD4">
      <w:rPr>
        <w:rFonts w:ascii="Arial" w:hAnsi="Arial" w:cs="Arial"/>
        <w:b/>
        <w:bCs/>
        <w:sz w:val="20"/>
      </w:rPr>
      <w:t>Core Strategy</w:t>
    </w:r>
    <w:r w:rsidRPr="00271AD4">
      <w:rPr>
        <w:rFonts w:ascii="Arial" w:hAnsi="Arial" w:cs="Arial"/>
        <w:b/>
        <w:sz w:val="20"/>
      </w:rPr>
      <w:t xml:space="preserve"> Amendments</w:t>
    </w:r>
    <w:r>
      <w:rPr>
        <w:rFonts w:ascii="Arial" w:hAnsi="Arial" w:cs="Arial"/>
        <w:b/>
        <w:sz w:val="20"/>
      </w:rPr>
      <w:t xml:space="preserve"> </w:t>
    </w:r>
    <w:r w:rsidRPr="00271AD4">
      <w:rPr>
        <w:rFonts w:ascii="Arial" w:hAnsi="Arial" w:cs="Arial"/>
        <w:b/>
        <w:sz w:val="20"/>
      </w:rPr>
      <w:t xml:space="preserve">– </w:t>
    </w:r>
    <w:r w:rsidR="00720FF0">
      <w:rPr>
        <w:rFonts w:ascii="Arial" w:hAnsi="Arial" w:cs="Arial"/>
        <w:b/>
        <w:sz w:val="20"/>
      </w:rPr>
      <w:t xml:space="preserve">11 </w:t>
    </w:r>
    <w:r w:rsidRPr="00271AD4">
      <w:rPr>
        <w:rFonts w:ascii="Arial" w:hAnsi="Arial" w:cs="Arial"/>
        <w:b/>
        <w:sz w:val="20"/>
      </w:rPr>
      <w:t>November 2013</w:t>
    </w:r>
  </w:p>
  <w:p w:rsidR="00EC2103" w:rsidRPr="006B7572" w:rsidRDefault="00EC2103">
    <w:pPr>
      <w:pStyle w:val="Footer"/>
      <w:jc w:val="right"/>
      <w:rPr>
        <w:rFonts w:ascii="Arial" w:hAnsi="Arial" w:cs="Arial"/>
      </w:rPr>
    </w:pPr>
    <w:r w:rsidRPr="006B7572">
      <w:rPr>
        <w:rFonts w:ascii="Arial" w:hAnsi="Arial" w:cs="Arial"/>
      </w:rPr>
      <w:fldChar w:fldCharType="begin"/>
    </w:r>
    <w:r w:rsidRPr="006B7572">
      <w:rPr>
        <w:rFonts w:ascii="Arial" w:hAnsi="Arial" w:cs="Arial"/>
      </w:rPr>
      <w:instrText xml:space="preserve"> PAGE   \* MERGEFORMAT </w:instrText>
    </w:r>
    <w:r w:rsidRPr="006B7572">
      <w:rPr>
        <w:rFonts w:ascii="Arial" w:hAnsi="Arial" w:cs="Arial"/>
      </w:rPr>
      <w:fldChar w:fldCharType="separate"/>
    </w:r>
    <w:r w:rsidR="004B122E">
      <w:rPr>
        <w:rFonts w:ascii="Arial" w:hAnsi="Arial" w:cs="Arial"/>
        <w:noProof/>
      </w:rPr>
      <w:t>1</w:t>
    </w:r>
    <w:r w:rsidRPr="006B7572">
      <w:rPr>
        <w:rFonts w:ascii="Arial" w:hAnsi="Arial" w:cs="Arial"/>
        <w:noProof/>
      </w:rPr>
      <w:fldChar w:fldCharType="end"/>
    </w:r>
  </w:p>
  <w:p w:rsidR="00EC2103" w:rsidRDefault="00EC21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103" w:rsidRDefault="00EC2103">
      <w:r>
        <w:separator/>
      </w:r>
    </w:p>
  </w:footnote>
  <w:footnote w:type="continuationSeparator" w:id="0">
    <w:p w:rsidR="00EC2103" w:rsidRDefault="00EC2103">
      <w:r>
        <w:continuationSeparator/>
      </w:r>
    </w:p>
  </w:footnote>
  <w:footnote w:id="1">
    <w:p w:rsidR="00EC2103" w:rsidRDefault="00EC2103">
      <w:pPr>
        <w:pStyle w:val="FootnoteText"/>
      </w:pPr>
      <w:r>
        <w:rPr>
          <w:rStyle w:val="FootnoteReference"/>
        </w:rPr>
        <w:footnoteRef/>
      </w:r>
      <w:r>
        <w:t xml:space="preserve"> ‘Policies Map’ was previously known as the ‘Proposals Map’.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103" w:rsidRPr="00B8494C" w:rsidRDefault="00EC2103" w:rsidP="003C015D">
    <w:pPr>
      <w:pStyle w:val="Header"/>
      <w:jc w:val="right"/>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103" w:rsidRDefault="00EC21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103" w:rsidRDefault="00EC21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103" w:rsidRPr="00E54E60" w:rsidRDefault="00EC2103" w:rsidP="00DA6376">
    <w:pPr>
      <w:pStyle w:val="Header"/>
      <w:jc w:val="right"/>
      <w:rPr>
        <w:rFonts w:ascii="Arial" w:hAnsi="Arial" w:cs="Arial"/>
        <w:b/>
        <w:sz w:val="28"/>
      </w:rPr>
    </w:pPr>
    <w:r w:rsidRPr="00E54E60">
      <w:rPr>
        <w:rFonts w:ascii="Arial" w:hAnsi="Arial" w:cs="Arial"/>
        <w:b/>
        <w:sz w:val="28"/>
      </w:rPr>
      <w:t>Annex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103" w:rsidRPr="00E54E60" w:rsidRDefault="00EC2103" w:rsidP="00DA6376">
    <w:pPr>
      <w:pStyle w:val="Header"/>
      <w:jc w:val="right"/>
      <w:rPr>
        <w:rFonts w:ascii="Arial" w:hAnsi="Arial" w:cs="Arial"/>
        <w:b/>
        <w:sz w:val="28"/>
      </w:rPr>
    </w:pPr>
    <w:r>
      <w:rPr>
        <w:rFonts w:ascii="Arial" w:hAnsi="Arial" w:cs="Arial"/>
        <w:b/>
        <w:sz w:val="28"/>
      </w:rPr>
      <w:t>Annex 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103" w:rsidRPr="00E54E60" w:rsidRDefault="00EC2103" w:rsidP="00DA6376">
    <w:pPr>
      <w:pStyle w:val="Header"/>
      <w:jc w:val="right"/>
      <w:rPr>
        <w:rFonts w:ascii="Arial" w:hAnsi="Arial" w:cs="Arial"/>
        <w:b/>
        <w:sz w:val="28"/>
      </w:rPr>
    </w:pPr>
    <w:r w:rsidRPr="00E54E60">
      <w:rPr>
        <w:rFonts w:ascii="Arial" w:hAnsi="Arial" w:cs="Arial"/>
        <w:b/>
        <w:sz w:val="28"/>
      </w:rPr>
      <w:t>A</w:t>
    </w:r>
    <w:r>
      <w:rPr>
        <w:rFonts w:ascii="Arial" w:hAnsi="Arial" w:cs="Arial"/>
        <w:b/>
        <w:sz w:val="28"/>
      </w:rPr>
      <w:t>nnex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158B"/>
    <w:multiLevelType w:val="hybridMultilevel"/>
    <w:tmpl w:val="44143DC8"/>
    <w:lvl w:ilvl="0" w:tplc="08090001">
      <w:start w:val="1"/>
      <w:numFmt w:val="bullet"/>
      <w:lvlText w:val=""/>
      <w:lvlJc w:val="left"/>
      <w:pPr>
        <w:ind w:left="3240" w:hanging="1080"/>
      </w:pPr>
      <w:rPr>
        <w:rFonts w:ascii="Symbol" w:hAnsi="Symbol"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
    <w:nsid w:val="11F06563"/>
    <w:multiLevelType w:val="hybridMultilevel"/>
    <w:tmpl w:val="968279E2"/>
    <w:lvl w:ilvl="0" w:tplc="5E4C1B5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9035D5"/>
    <w:multiLevelType w:val="hybridMultilevel"/>
    <w:tmpl w:val="9C6C49F8"/>
    <w:lvl w:ilvl="0" w:tplc="27EE1E7A">
      <w:start w:val="1"/>
      <w:numFmt w:val="decimal"/>
      <w:lvlText w:val="%1."/>
      <w:lvlJc w:val="left"/>
      <w:pPr>
        <w:ind w:left="720" w:hanging="360"/>
      </w:pPr>
      <w:rPr>
        <w:rFonts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630156"/>
    <w:multiLevelType w:val="hybridMultilevel"/>
    <w:tmpl w:val="E9B44A6C"/>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58E72D5"/>
    <w:multiLevelType w:val="hybridMultilevel"/>
    <w:tmpl w:val="C93E040A"/>
    <w:lvl w:ilvl="0" w:tplc="08090019">
      <w:start w:val="1"/>
      <w:numFmt w:val="lowerLetter"/>
      <w:lvlText w:val="%1."/>
      <w:lvlJc w:val="left"/>
      <w:pPr>
        <w:ind w:left="720" w:hanging="360"/>
      </w:pPr>
      <w:rPr>
        <w:rFonts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6536944"/>
    <w:multiLevelType w:val="hybridMultilevel"/>
    <w:tmpl w:val="F974589C"/>
    <w:lvl w:ilvl="0" w:tplc="E22089E2">
      <w:start w:val="7"/>
      <w:numFmt w:val="decimal"/>
      <w:lvlText w:val="%1"/>
      <w:lvlJc w:val="left"/>
      <w:pPr>
        <w:ind w:left="720" w:hanging="360"/>
      </w:pPr>
      <w:rPr>
        <w:rFonts w:eastAsiaTheme="minorEastAsia" w:cstheme="minorHAnsi"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134966"/>
    <w:multiLevelType w:val="hybridMultilevel"/>
    <w:tmpl w:val="B2B0B65C"/>
    <w:lvl w:ilvl="0" w:tplc="892E5244">
      <w:start w:val="1"/>
      <w:numFmt w:val="lowerLetter"/>
      <w:lvlText w:val="%1."/>
      <w:lvlJc w:val="left"/>
      <w:pPr>
        <w:ind w:left="1069" w:hanging="360"/>
      </w:pPr>
      <w:rPr>
        <w:rFonts w:hint="default"/>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nsid w:val="2857465F"/>
    <w:multiLevelType w:val="hybridMultilevel"/>
    <w:tmpl w:val="AA2A9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104A60"/>
    <w:multiLevelType w:val="hybridMultilevel"/>
    <w:tmpl w:val="048003AE"/>
    <w:lvl w:ilvl="0" w:tplc="53F41454">
      <w:start w:val="7"/>
      <w:numFmt w:val="decimal"/>
      <w:lvlText w:val="%1"/>
      <w:lvlJc w:val="left"/>
      <w:pPr>
        <w:ind w:left="720" w:hanging="360"/>
      </w:pPr>
      <w:rPr>
        <w:rFonts w:eastAsiaTheme="minorEastAsia" w:cs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E9B2E4C"/>
    <w:multiLevelType w:val="hybridMultilevel"/>
    <w:tmpl w:val="A8EA9C36"/>
    <w:lvl w:ilvl="0" w:tplc="08090003">
      <w:start w:val="1"/>
      <w:numFmt w:val="bullet"/>
      <w:lvlText w:val="o"/>
      <w:lvlJc w:val="left"/>
      <w:pPr>
        <w:ind w:left="3205" w:hanging="360"/>
      </w:pPr>
      <w:rPr>
        <w:rFonts w:ascii="Courier New" w:hAnsi="Courier New" w:cs="Courier New" w:hint="default"/>
      </w:rPr>
    </w:lvl>
    <w:lvl w:ilvl="1" w:tplc="08090003" w:tentative="1">
      <w:start w:val="1"/>
      <w:numFmt w:val="bullet"/>
      <w:lvlText w:val="o"/>
      <w:lvlJc w:val="left"/>
      <w:pPr>
        <w:ind w:left="3925" w:hanging="360"/>
      </w:pPr>
      <w:rPr>
        <w:rFonts w:ascii="Courier New" w:hAnsi="Courier New" w:cs="Courier New" w:hint="default"/>
      </w:rPr>
    </w:lvl>
    <w:lvl w:ilvl="2" w:tplc="08090005" w:tentative="1">
      <w:start w:val="1"/>
      <w:numFmt w:val="bullet"/>
      <w:lvlText w:val=""/>
      <w:lvlJc w:val="left"/>
      <w:pPr>
        <w:ind w:left="4645" w:hanging="360"/>
      </w:pPr>
      <w:rPr>
        <w:rFonts w:ascii="Wingdings" w:hAnsi="Wingdings" w:hint="default"/>
      </w:rPr>
    </w:lvl>
    <w:lvl w:ilvl="3" w:tplc="08090001" w:tentative="1">
      <w:start w:val="1"/>
      <w:numFmt w:val="bullet"/>
      <w:lvlText w:val=""/>
      <w:lvlJc w:val="left"/>
      <w:pPr>
        <w:ind w:left="5365" w:hanging="360"/>
      </w:pPr>
      <w:rPr>
        <w:rFonts w:ascii="Symbol" w:hAnsi="Symbol" w:hint="default"/>
      </w:rPr>
    </w:lvl>
    <w:lvl w:ilvl="4" w:tplc="08090003" w:tentative="1">
      <w:start w:val="1"/>
      <w:numFmt w:val="bullet"/>
      <w:lvlText w:val="o"/>
      <w:lvlJc w:val="left"/>
      <w:pPr>
        <w:ind w:left="6085" w:hanging="360"/>
      </w:pPr>
      <w:rPr>
        <w:rFonts w:ascii="Courier New" w:hAnsi="Courier New" w:cs="Courier New" w:hint="default"/>
      </w:rPr>
    </w:lvl>
    <w:lvl w:ilvl="5" w:tplc="08090005" w:tentative="1">
      <w:start w:val="1"/>
      <w:numFmt w:val="bullet"/>
      <w:lvlText w:val=""/>
      <w:lvlJc w:val="left"/>
      <w:pPr>
        <w:ind w:left="6805" w:hanging="360"/>
      </w:pPr>
      <w:rPr>
        <w:rFonts w:ascii="Wingdings" w:hAnsi="Wingdings" w:hint="default"/>
      </w:rPr>
    </w:lvl>
    <w:lvl w:ilvl="6" w:tplc="08090001" w:tentative="1">
      <w:start w:val="1"/>
      <w:numFmt w:val="bullet"/>
      <w:lvlText w:val=""/>
      <w:lvlJc w:val="left"/>
      <w:pPr>
        <w:ind w:left="7525" w:hanging="360"/>
      </w:pPr>
      <w:rPr>
        <w:rFonts w:ascii="Symbol" w:hAnsi="Symbol" w:hint="default"/>
      </w:rPr>
    </w:lvl>
    <w:lvl w:ilvl="7" w:tplc="08090003" w:tentative="1">
      <w:start w:val="1"/>
      <w:numFmt w:val="bullet"/>
      <w:lvlText w:val="o"/>
      <w:lvlJc w:val="left"/>
      <w:pPr>
        <w:ind w:left="8245" w:hanging="360"/>
      </w:pPr>
      <w:rPr>
        <w:rFonts w:ascii="Courier New" w:hAnsi="Courier New" w:cs="Courier New" w:hint="default"/>
      </w:rPr>
    </w:lvl>
    <w:lvl w:ilvl="8" w:tplc="08090005" w:tentative="1">
      <w:start w:val="1"/>
      <w:numFmt w:val="bullet"/>
      <w:lvlText w:val=""/>
      <w:lvlJc w:val="left"/>
      <w:pPr>
        <w:ind w:left="8965" w:hanging="360"/>
      </w:pPr>
      <w:rPr>
        <w:rFonts w:ascii="Wingdings" w:hAnsi="Wingdings" w:hint="default"/>
      </w:rPr>
    </w:lvl>
  </w:abstractNum>
  <w:abstractNum w:abstractNumId="10">
    <w:nsid w:val="30695F62"/>
    <w:multiLevelType w:val="hybridMultilevel"/>
    <w:tmpl w:val="CDA0098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32262324"/>
    <w:multiLevelType w:val="hybridMultilevel"/>
    <w:tmpl w:val="BC604E40"/>
    <w:lvl w:ilvl="0" w:tplc="573884C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9831378"/>
    <w:multiLevelType w:val="hybridMultilevel"/>
    <w:tmpl w:val="8D70A6E6"/>
    <w:lvl w:ilvl="0" w:tplc="CD48ECAE">
      <w:start w:val="1"/>
      <w:numFmt w:val="decimal"/>
      <w:lvlText w:val="%1"/>
      <w:lvlJc w:val="left"/>
      <w:pPr>
        <w:ind w:left="720" w:hanging="360"/>
      </w:pPr>
      <w:rPr>
        <w:rFonts w:eastAsiaTheme="minorEastAsia" w:cs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C7277B"/>
    <w:multiLevelType w:val="hybridMultilevel"/>
    <w:tmpl w:val="A9F470D6"/>
    <w:lvl w:ilvl="0" w:tplc="1CECD8DA">
      <w:start w:val="7"/>
      <w:numFmt w:val="decimal"/>
      <w:lvlText w:val="%1"/>
      <w:lvlJc w:val="left"/>
      <w:pPr>
        <w:ind w:left="720" w:hanging="360"/>
      </w:pPr>
      <w:rPr>
        <w:rFonts w:cs="Stag-Book" w:hint="default"/>
        <w:b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D4C5680"/>
    <w:multiLevelType w:val="hybridMultilevel"/>
    <w:tmpl w:val="703E6B86"/>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E906A15"/>
    <w:multiLevelType w:val="hybridMultilevel"/>
    <w:tmpl w:val="DCE49820"/>
    <w:lvl w:ilvl="0" w:tplc="97C62030">
      <w:start w:val="1"/>
      <w:numFmt w:val="lowerLetter"/>
      <w:lvlText w:val="%1."/>
      <w:lvlJc w:val="left"/>
      <w:pPr>
        <w:ind w:left="717" w:hanging="360"/>
      </w:pPr>
      <w:rPr>
        <w:rFonts w:hint="default"/>
        <w:b w:val="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6">
    <w:nsid w:val="440414AA"/>
    <w:multiLevelType w:val="hybridMultilevel"/>
    <w:tmpl w:val="7382C8F6"/>
    <w:lvl w:ilvl="0" w:tplc="685CFC8E">
      <w:start w:val="1"/>
      <w:numFmt w:val="lowerRoman"/>
      <w:lvlText w:val="(%1)"/>
      <w:lvlJc w:val="left"/>
      <w:pPr>
        <w:ind w:left="2520" w:hanging="10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45D717C1"/>
    <w:multiLevelType w:val="hybridMultilevel"/>
    <w:tmpl w:val="0DE8EF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7EC7915"/>
    <w:multiLevelType w:val="hybridMultilevel"/>
    <w:tmpl w:val="1AE8AAD0"/>
    <w:lvl w:ilvl="0" w:tplc="A366FDF0">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9">
    <w:nsid w:val="4CF938F5"/>
    <w:multiLevelType w:val="hybridMultilevel"/>
    <w:tmpl w:val="C096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5F4534"/>
    <w:multiLevelType w:val="hybridMultilevel"/>
    <w:tmpl w:val="1A7C7784"/>
    <w:lvl w:ilvl="0" w:tplc="54E2B912">
      <w:start w:val="12"/>
      <w:numFmt w:val="lowerLetter"/>
      <w:lvlText w:val="%1."/>
      <w:lvlJc w:val="left"/>
      <w:pPr>
        <w:ind w:left="719" w:hanging="360"/>
      </w:pPr>
      <w:rPr>
        <w:rFonts w:hint="default"/>
        <w:b w:val="0"/>
        <w:sz w:val="20"/>
        <w:szCs w:val="20"/>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21">
    <w:nsid w:val="53396F7F"/>
    <w:multiLevelType w:val="hybridMultilevel"/>
    <w:tmpl w:val="69C8BE6A"/>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nsid w:val="53C43E36"/>
    <w:multiLevelType w:val="hybridMultilevel"/>
    <w:tmpl w:val="9C6C49F8"/>
    <w:lvl w:ilvl="0" w:tplc="27EE1E7A">
      <w:start w:val="1"/>
      <w:numFmt w:val="decimal"/>
      <w:lvlText w:val="%1."/>
      <w:lvlJc w:val="left"/>
      <w:pPr>
        <w:ind w:left="720" w:hanging="360"/>
      </w:pPr>
      <w:rPr>
        <w:rFonts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FB7D93"/>
    <w:multiLevelType w:val="hybridMultilevel"/>
    <w:tmpl w:val="A880E220"/>
    <w:lvl w:ilvl="0" w:tplc="08090005">
      <w:start w:val="1"/>
      <w:numFmt w:val="bullet"/>
      <w:lvlText w:val=""/>
      <w:lvlJc w:val="left"/>
      <w:pPr>
        <w:ind w:left="11" w:hanging="360"/>
      </w:pPr>
      <w:rPr>
        <w:rFonts w:ascii="Wingdings" w:hAnsi="Wingdings"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4">
    <w:nsid w:val="54D41C71"/>
    <w:multiLevelType w:val="hybridMultilevel"/>
    <w:tmpl w:val="3EE2E23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9C8214F"/>
    <w:multiLevelType w:val="hybridMultilevel"/>
    <w:tmpl w:val="25E630F0"/>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6">
    <w:nsid w:val="5D612E8B"/>
    <w:multiLevelType w:val="hybridMultilevel"/>
    <w:tmpl w:val="303CFB5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A9E0109"/>
    <w:multiLevelType w:val="hybridMultilevel"/>
    <w:tmpl w:val="CC964EE0"/>
    <w:lvl w:ilvl="0" w:tplc="28EEB1EE">
      <w:start w:val="1"/>
      <w:numFmt w:val="bullet"/>
      <w:lvlText w:val="-"/>
      <w:lvlJc w:val="left"/>
      <w:pPr>
        <w:ind w:left="715" w:hanging="360"/>
      </w:pPr>
      <w:rPr>
        <w:rFonts w:ascii="Courier New" w:hAnsi="Courier New"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28">
    <w:nsid w:val="6B2F3930"/>
    <w:multiLevelType w:val="hybridMultilevel"/>
    <w:tmpl w:val="255C98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6B3B0A89"/>
    <w:multiLevelType w:val="hybridMultilevel"/>
    <w:tmpl w:val="AF4ED7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E5868D5"/>
    <w:multiLevelType w:val="hybridMultilevel"/>
    <w:tmpl w:val="186406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F41617C"/>
    <w:multiLevelType w:val="hybridMultilevel"/>
    <w:tmpl w:val="36A0FF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B1C2596"/>
    <w:multiLevelType w:val="hybridMultilevel"/>
    <w:tmpl w:val="2EBC4B86"/>
    <w:lvl w:ilvl="0" w:tplc="08090001">
      <w:start w:val="1"/>
      <w:numFmt w:val="bullet"/>
      <w:lvlText w:val=""/>
      <w:lvlJc w:val="left"/>
      <w:pPr>
        <w:ind w:left="2880" w:hanging="720"/>
      </w:pPr>
      <w:rPr>
        <w:rFonts w:ascii="Symbol" w:hAnsi="Symbol"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num w:numId="1">
    <w:abstractNumId w:val="15"/>
  </w:num>
  <w:num w:numId="2">
    <w:abstractNumId w:val="7"/>
  </w:num>
  <w:num w:numId="3">
    <w:abstractNumId w:val="4"/>
  </w:num>
  <w:num w:numId="4">
    <w:abstractNumId w:val="23"/>
  </w:num>
  <w:num w:numId="5">
    <w:abstractNumId w:val="20"/>
  </w:num>
  <w:num w:numId="6">
    <w:abstractNumId w:val="27"/>
  </w:num>
  <w:num w:numId="7">
    <w:abstractNumId w:val="18"/>
  </w:num>
  <w:num w:numId="8">
    <w:abstractNumId w:val="6"/>
  </w:num>
  <w:num w:numId="9">
    <w:abstractNumId w:val="10"/>
  </w:num>
  <w:num w:numId="10">
    <w:abstractNumId w:val="19"/>
  </w:num>
  <w:num w:numId="11">
    <w:abstractNumId w:val="25"/>
  </w:num>
  <w:num w:numId="12">
    <w:abstractNumId w:val="16"/>
  </w:num>
  <w:num w:numId="13">
    <w:abstractNumId w:val="24"/>
  </w:num>
  <w:num w:numId="14">
    <w:abstractNumId w:val="21"/>
  </w:num>
  <w:num w:numId="15">
    <w:abstractNumId w:val="12"/>
  </w:num>
  <w:num w:numId="16">
    <w:abstractNumId w:val="13"/>
  </w:num>
  <w:num w:numId="17">
    <w:abstractNumId w:val="30"/>
  </w:num>
  <w:num w:numId="18">
    <w:abstractNumId w:val="28"/>
  </w:num>
  <w:num w:numId="19">
    <w:abstractNumId w:val="29"/>
  </w:num>
  <w:num w:numId="20">
    <w:abstractNumId w:val="32"/>
  </w:num>
  <w:num w:numId="21">
    <w:abstractNumId w:val="31"/>
  </w:num>
  <w:num w:numId="22">
    <w:abstractNumId w:val="11"/>
  </w:num>
  <w:num w:numId="23">
    <w:abstractNumId w:val="26"/>
  </w:num>
  <w:num w:numId="24">
    <w:abstractNumId w:val="0"/>
  </w:num>
  <w:num w:numId="25">
    <w:abstractNumId w:val="14"/>
  </w:num>
  <w:num w:numId="26">
    <w:abstractNumId w:val="3"/>
  </w:num>
  <w:num w:numId="27">
    <w:abstractNumId w:val="22"/>
  </w:num>
  <w:num w:numId="28">
    <w:abstractNumId w:val="2"/>
  </w:num>
  <w:num w:numId="29">
    <w:abstractNumId w:val="9"/>
  </w:num>
  <w:num w:numId="30">
    <w:abstractNumId w:val="1"/>
  </w:num>
  <w:num w:numId="31">
    <w:abstractNumId w:val="17"/>
  </w:num>
  <w:num w:numId="32">
    <w:abstractNumId w:val="8"/>
  </w:num>
  <w:num w:numId="3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67A"/>
    <w:rsid w:val="00001083"/>
    <w:rsid w:val="000011FA"/>
    <w:rsid w:val="00002197"/>
    <w:rsid w:val="00007ACC"/>
    <w:rsid w:val="00007D44"/>
    <w:rsid w:val="000111BD"/>
    <w:rsid w:val="000116B2"/>
    <w:rsid w:val="0001349E"/>
    <w:rsid w:val="00013D94"/>
    <w:rsid w:val="00014EA5"/>
    <w:rsid w:val="0001643C"/>
    <w:rsid w:val="00020651"/>
    <w:rsid w:val="00020D90"/>
    <w:rsid w:val="00021E25"/>
    <w:rsid w:val="0002433A"/>
    <w:rsid w:val="000250E5"/>
    <w:rsid w:val="00025252"/>
    <w:rsid w:val="000266E9"/>
    <w:rsid w:val="00027F21"/>
    <w:rsid w:val="000302B6"/>
    <w:rsid w:val="0003033F"/>
    <w:rsid w:val="00032861"/>
    <w:rsid w:val="000336BB"/>
    <w:rsid w:val="00034D27"/>
    <w:rsid w:val="000357C4"/>
    <w:rsid w:val="0003595A"/>
    <w:rsid w:val="00036892"/>
    <w:rsid w:val="000376B9"/>
    <w:rsid w:val="000379B6"/>
    <w:rsid w:val="00037BBB"/>
    <w:rsid w:val="000403E9"/>
    <w:rsid w:val="000410FD"/>
    <w:rsid w:val="00041E28"/>
    <w:rsid w:val="00044607"/>
    <w:rsid w:val="000477EC"/>
    <w:rsid w:val="00047FC1"/>
    <w:rsid w:val="00050301"/>
    <w:rsid w:val="000504AF"/>
    <w:rsid w:val="00050AF0"/>
    <w:rsid w:val="000532FD"/>
    <w:rsid w:val="00053405"/>
    <w:rsid w:val="00054ABD"/>
    <w:rsid w:val="00055DF9"/>
    <w:rsid w:val="00055F87"/>
    <w:rsid w:val="000560F5"/>
    <w:rsid w:val="00056DAF"/>
    <w:rsid w:val="00057C36"/>
    <w:rsid w:val="000608DA"/>
    <w:rsid w:val="000611CB"/>
    <w:rsid w:val="0006281A"/>
    <w:rsid w:val="000633D2"/>
    <w:rsid w:val="000636F5"/>
    <w:rsid w:val="00065168"/>
    <w:rsid w:val="00066DBC"/>
    <w:rsid w:val="00070C73"/>
    <w:rsid w:val="00071C55"/>
    <w:rsid w:val="00072329"/>
    <w:rsid w:val="00072B8F"/>
    <w:rsid w:val="000730BE"/>
    <w:rsid w:val="000741A2"/>
    <w:rsid w:val="000748DE"/>
    <w:rsid w:val="00074BE2"/>
    <w:rsid w:val="00075D4D"/>
    <w:rsid w:val="00077AE7"/>
    <w:rsid w:val="00077CC3"/>
    <w:rsid w:val="00077E81"/>
    <w:rsid w:val="00081131"/>
    <w:rsid w:val="000811F2"/>
    <w:rsid w:val="00081DDF"/>
    <w:rsid w:val="0008386D"/>
    <w:rsid w:val="00083DAC"/>
    <w:rsid w:val="0008429C"/>
    <w:rsid w:val="00084C45"/>
    <w:rsid w:val="0009207D"/>
    <w:rsid w:val="00093AB9"/>
    <w:rsid w:val="00093CA8"/>
    <w:rsid w:val="00093E0F"/>
    <w:rsid w:val="000A2459"/>
    <w:rsid w:val="000A2AA3"/>
    <w:rsid w:val="000A2D66"/>
    <w:rsid w:val="000A50E6"/>
    <w:rsid w:val="000A5102"/>
    <w:rsid w:val="000B0F65"/>
    <w:rsid w:val="000B1A25"/>
    <w:rsid w:val="000B40E4"/>
    <w:rsid w:val="000B5628"/>
    <w:rsid w:val="000B627D"/>
    <w:rsid w:val="000B66CC"/>
    <w:rsid w:val="000C0BD4"/>
    <w:rsid w:val="000C0BF5"/>
    <w:rsid w:val="000C2121"/>
    <w:rsid w:val="000C2325"/>
    <w:rsid w:val="000C3B06"/>
    <w:rsid w:val="000C4980"/>
    <w:rsid w:val="000C5A9E"/>
    <w:rsid w:val="000C5F0C"/>
    <w:rsid w:val="000C5FBA"/>
    <w:rsid w:val="000C6001"/>
    <w:rsid w:val="000C6416"/>
    <w:rsid w:val="000C735D"/>
    <w:rsid w:val="000D28E7"/>
    <w:rsid w:val="000D30C0"/>
    <w:rsid w:val="000D4CA1"/>
    <w:rsid w:val="000E022E"/>
    <w:rsid w:val="000E3565"/>
    <w:rsid w:val="000E384F"/>
    <w:rsid w:val="000E3973"/>
    <w:rsid w:val="000E4532"/>
    <w:rsid w:val="000E497C"/>
    <w:rsid w:val="000E51AC"/>
    <w:rsid w:val="000E5215"/>
    <w:rsid w:val="000E5BE2"/>
    <w:rsid w:val="000E5C2B"/>
    <w:rsid w:val="000E6489"/>
    <w:rsid w:val="000E6B36"/>
    <w:rsid w:val="000E7F6C"/>
    <w:rsid w:val="000F0849"/>
    <w:rsid w:val="000F1535"/>
    <w:rsid w:val="000F187B"/>
    <w:rsid w:val="000F327B"/>
    <w:rsid w:val="000F3679"/>
    <w:rsid w:val="000F5B8F"/>
    <w:rsid w:val="000F6170"/>
    <w:rsid w:val="000F619A"/>
    <w:rsid w:val="000F689B"/>
    <w:rsid w:val="000F6E1F"/>
    <w:rsid w:val="000F7928"/>
    <w:rsid w:val="000F7991"/>
    <w:rsid w:val="001001FB"/>
    <w:rsid w:val="0010044A"/>
    <w:rsid w:val="0010198E"/>
    <w:rsid w:val="001027B7"/>
    <w:rsid w:val="00102CE1"/>
    <w:rsid w:val="001034F5"/>
    <w:rsid w:val="00105240"/>
    <w:rsid w:val="001066D7"/>
    <w:rsid w:val="00106A66"/>
    <w:rsid w:val="00106EDB"/>
    <w:rsid w:val="00110FA8"/>
    <w:rsid w:val="00112C66"/>
    <w:rsid w:val="00114ABF"/>
    <w:rsid w:val="00115451"/>
    <w:rsid w:val="00115F1C"/>
    <w:rsid w:val="00115F84"/>
    <w:rsid w:val="001171E1"/>
    <w:rsid w:val="001172F5"/>
    <w:rsid w:val="00117E65"/>
    <w:rsid w:val="00120889"/>
    <w:rsid w:val="00121A1F"/>
    <w:rsid w:val="00123CD1"/>
    <w:rsid w:val="00124204"/>
    <w:rsid w:val="00124D2A"/>
    <w:rsid w:val="0013095A"/>
    <w:rsid w:val="001331F0"/>
    <w:rsid w:val="00133831"/>
    <w:rsid w:val="0013429B"/>
    <w:rsid w:val="00135152"/>
    <w:rsid w:val="001360B1"/>
    <w:rsid w:val="00140062"/>
    <w:rsid w:val="0014025F"/>
    <w:rsid w:val="00140BD8"/>
    <w:rsid w:val="00141189"/>
    <w:rsid w:val="0014130F"/>
    <w:rsid w:val="0014155D"/>
    <w:rsid w:val="001421F3"/>
    <w:rsid w:val="001436C2"/>
    <w:rsid w:val="00144B80"/>
    <w:rsid w:val="001453A7"/>
    <w:rsid w:val="001454BD"/>
    <w:rsid w:val="001459B8"/>
    <w:rsid w:val="00150E1B"/>
    <w:rsid w:val="001516B3"/>
    <w:rsid w:val="00151E28"/>
    <w:rsid w:val="0015319A"/>
    <w:rsid w:val="0015327E"/>
    <w:rsid w:val="001534D3"/>
    <w:rsid w:val="0015382D"/>
    <w:rsid w:val="00153894"/>
    <w:rsid w:val="001539F0"/>
    <w:rsid w:val="00154155"/>
    <w:rsid w:val="001541E4"/>
    <w:rsid w:val="00154B8A"/>
    <w:rsid w:val="00155EC7"/>
    <w:rsid w:val="0016201A"/>
    <w:rsid w:val="00162444"/>
    <w:rsid w:val="001625E7"/>
    <w:rsid w:val="0016286E"/>
    <w:rsid w:val="001632D4"/>
    <w:rsid w:val="0016383B"/>
    <w:rsid w:val="00163B5A"/>
    <w:rsid w:val="00165442"/>
    <w:rsid w:val="001656A5"/>
    <w:rsid w:val="00166BA2"/>
    <w:rsid w:val="001678DE"/>
    <w:rsid w:val="00167B85"/>
    <w:rsid w:val="001700FE"/>
    <w:rsid w:val="00170153"/>
    <w:rsid w:val="00170884"/>
    <w:rsid w:val="00171372"/>
    <w:rsid w:val="001714BD"/>
    <w:rsid w:val="00171BEF"/>
    <w:rsid w:val="001802BF"/>
    <w:rsid w:val="001803C3"/>
    <w:rsid w:val="00181B90"/>
    <w:rsid w:val="0018230C"/>
    <w:rsid w:val="00183327"/>
    <w:rsid w:val="00186CEB"/>
    <w:rsid w:val="00190386"/>
    <w:rsid w:val="001915D1"/>
    <w:rsid w:val="0019165C"/>
    <w:rsid w:val="00191CAC"/>
    <w:rsid w:val="00191FA6"/>
    <w:rsid w:val="00192397"/>
    <w:rsid w:val="00194CC0"/>
    <w:rsid w:val="00195B79"/>
    <w:rsid w:val="001962B1"/>
    <w:rsid w:val="00196B63"/>
    <w:rsid w:val="00196DE2"/>
    <w:rsid w:val="001978E1"/>
    <w:rsid w:val="00197C79"/>
    <w:rsid w:val="00197CF9"/>
    <w:rsid w:val="001A03B9"/>
    <w:rsid w:val="001A2209"/>
    <w:rsid w:val="001A2D93"/>
    <w:rsid w:val="001A41E8"/>
    <w:rsid w:val="001A493E"/>
    <w:rsid w:val="001B0832"/>
    <w:rsid w:val="001B1ECB"/>
    <w:rsid w:val="001B2E6B"/>
    <w:rsid w:val="001B30D3"/>
    <w:rsid w:val="001B4451"/>
    <w:rsid w:val="001B6347"/>
    <w:rsid w:val="001B74F3"/>
    <w:rsid w:val="001B79DD"/>
    <w:rsid w:val="001B7ADC"/>
    <w:rsid w:val="001B7B2E"/>
    <w:rsid w:val="001C030A"/>
    <w:rsid w:val="001C057E"/>
    <w:rsid w:val="001C10FE"/>
    <w:rsid w:val="001C193E"/>
    <w:rsid w:val="001C3B13"/>
    <w:rsid w:val="001C43E8"/>
    <w:rsid w:val="001C60D1"/>
    <w:rsid w:val="001C702A"/>
    <w:rsid w:val="001C7E89"/>
    <w:rsid w:val="001D0CC4"/>
    <w:rsid w:val="001D0F22"/>
    <w:rsid w:val="001D1109"/>
    <w:rsid w:val="001D1555"/>
    <w:rsid w:val="001D2483"/>
    <w:rsid w:val="001D32BA"/>
    <w:rsid w:val="001D3F32"/>
    <w:rsid w:val="001D4572"/>
    <w:rsid w:val="001D495D"/>
    <w:rsid w:val="001D59B7"/>
    <w:rsid w:val="001D6C29"/>
    <w:rsid w:val="001D7E3E"/>
    <w:rsid w:val="001E2FAA"/>
    <w:rsid w:val="001E38EC"/>
    <w:rsid w:val="001E54D1"/>
    <w:rsid w:val="001E6DB9"/>
    <w:rsid w:val="001F0505"/>
    <w:rsid w:val="001F12DA"/>
    <w:rsid w:val="001F581F"/>
    <w:rsid w:val="001F66EC"/>
    <w:rsid w:val="00200D2B"/>
    <w:rsid w:val="00203697"/>
    <w:rsid w:val="0020738F"/>
    <w:rsid w:val="00207865"/>
    <w:rsid w:val="00211599"/>
    <w:rsid w:val="00211880"/>
    <w:rsid w:val="002118C9"/>
    <w:rsid w:val="00211AEF"/>
    <w:rsid w:val="00212A99"/>
    <w:rsid w:val="00212D0A"/>
    <w:rsid w:val="002140B2"/>
    <w:rsid w:val="00215238"/>
    <w:rsid w:val="00215A11"/>
    <w:rsid w:val="00215DA9"/>
    <w:rsid w:val="002160A3"/>
    <w:rsid w:val="0021676C"/>
    <w:rsid w:val="002201E3"/>
    <w:rsid w:val="00220510"/>
    <w:rsid w:val="00223826"/>
    <w:rsid w:val="00223D0E"/>
    <w:rsid w:val="00224292"/>
    <w:rsid w:val="00231029"/>
    <w:rsid w:val="0023125E"/>
    <w:rsid w:val="0023133D"/>
    <w:rsid w:val="00231933"/>
    <w:rsid w:val="0023215C"/>
    <w:rsid w:val="00232701"/>
    <w:rsid w:val="00234474"/>
    <w:rsid w:val="0023496F"/>
    <w:rsid w:val="00234E6A"/>
    <w:rsid w:val="0023524D"/>
    <w:rsid w:val="002370D0"/>
    <w:rsid w:val="0024008E"/>
    <w:rsid w:val="0024016C"/>
    <w:rsid w:val="00243C3E"/>
    <w:rsid w:val="002452FC"/>
    <w:rsid w:val="002454F5"/>
    <w:rsid w:val="00246A16"/>
    <w:rsid w:val="00247F43"/>
    <w:rsid w:val="00250F41"/>
    <w:rsid w:val="002516B0"/>
    <w:rsid w:val="00252E98"/>
    <w:rsid w:val="00253234"/>
    <w:rsid w:val="0025385D"/>
    <w:rsid w:val="0025624E"/>
    <w:rsid w:val="00256503"/>
    <w:rsid w:val="0026194F"/>
    <w:rsid w:val="0026276D"/>
    <w:rsid w:val="00262C9D"/>
    <w:rsid w:val="0026478D"/>
    <w:rsid w:val="00264B00"/>
    <w:rsid w:val="00265C9E"/>
    <w:rsid w:val="00270F2B"/>
    <w:rsid w:val="00271AD4"/>
    <w:rsid w:val="0027202D"/>
    <w:rsid w:val="0027270F"/>
    <w:rsid w:val="002731FC"/>
    <w:rsid w:val="002742DD"/>
    <w:rsid w:val="00274FC5"/>
    <w:rsid w:val="00275131"/>
    <w:rsid w:val="00275878"/>
    <w:rsid w:val="00275BBD"/>
    <w:rsid w:val="00275BE5"/>
    <w:rsid w:val="00277CCE"/>
    <w:rsid w:val="002816DB"/>
    <w:rsid w:val="002818D8"/>
    <w:rsid w:val="002822A5"/>
    <w:rsid w:val="0028250D"/>
    <w:rsid w:val="00283759"/>
    <w:rsid w:val="00283B0E"/>
    <w:rsid w:val="00284CE1"/>
    <w:rsid w:val="002851E3"/>
    <w:rsid w:val="00285B86"/>
    <w:rsid w:val="00285CA1"/>
    <w:rsid w:val="00285E75"/>
    <w:rsid w:val="00286355"/>
    <w:rsid w:val="00287718"/>
    <w:rsid w:val="0029072F"/>
    <w:rsid w:val="00291033"/>
    <w:rsid w:val="0029138E"/>
    <w:rsid w:val="00291FC1"/>
    <w:rsid w:val="002934C0"/>
    <w:rsid w:val="00293B36"/>
    <w:rsid w:val="00293EE1"/>
    <w:rsid w:val="00294CFD"/>
    <w:rsid w:val="00294D57"/>
    <w:rsid w:val="00295D2E"/>
    <w:rsid w:val="002978DC"/>
    <w:rsid w:val="00297BBC"/>
    <w:rsid w:val="002A06CB"/>
    <w:rsid w:val="002A0FF9"/>
    <w:rsid w:val="002A1A8A"/>
    <w:rsid w:val="002A23F7"/>
    <w:rsid w:val="002A4F55"/>
    <w:rsid w:val="002A5379"/>
    <w:rsid w:val="002A63AF"/>
    <w:rsid w:val="002A63FB"/>
    <w:rsid w:val="002A742B"/>
    <w:rsid w:val="002B3493"/>
    <w:rsid w:val="002B3D40"/>
    <w:rsid w:val="002B4E22"/>
    <w:rsid w:val="002B5412"/>
    <w:rsid w:val="002B5FBC"/>
    <w:rsid w:val="002B6A03"/>
    <w:rsid w:val="002C1298"/>
    <w:rsid w:val="002C2089"/>
    <w:rsid w:val="002C2D8E"/>
    <w:rsid w:val="002C32FA"/>
    <w:rsid w:val="002C3F82"/>
    <w:rsid w:val="002C5C37"/>
    <w:rsid w:val="002C69AB"/>
    <w:rsid w:val="002C75DE"/>
    <w:rsid w:val="002D011E"/>
    <w:rsid w:val="002D4BA0"/>
    <w:rsid w:val="002D5267"/>
    <w:rsid w:val="002D5E57"/>
    <w:rsid w:val="002D722F"/>
    <w:rsid w:val="002E24E6"/>
    <w:rsid w:val="002E315C"/>
    <w:rsid w:val="002E435A"/>
    <w:rsid w:val="002E47AA"/>
    <w:rsid w:val="002E4AAF"/>
    <w:rsid w:val="002E67DD"/>
    <w:rsid w:val="002E779D"/>
    <w:rsid w:val="002F03F0"/>
    <w:rsid w:val="002F162F"/>
    <w:rsid w:val="002F1A8F"/>
    <w:rsid w:val="002F2290"/>
    <w:rsid w:val="002F24AF"/>
    <w:rsid w:val="002F2C7C"/>
    <w:rsid w:val="002F2D50"/>
    <w:rsid w:val="002F31EE"/>
    <w:rsid w:val="002F679A"/>
    <w:rsid w:val="002F6AB8"/>
    <w:rsid w:val="002F7596"/>
    <w:rsid w:val="002F7615"/>
    <w:rsid w:val="002F7D69"/>
    <w:rsid w:val="003007B1"/>
    <w:rsid w:val="00300D53"/>
    <w:rsid w:val="003019C0"/>
    <w:rsid w:val="003044AC"/>
    <w:rsid w:val="00304BDE"/>
    <w:rsid w:val="00306DF2"/>
    <w:rsid w:val="00307C18"/>
    <w:rsid w:val="00307EDB"/>
    <w:rsid w:val="003101E2"/>
    <w:rsid w:val="003148C0"/>
    <w:rsid w:val="00316462"/>
    <w:rsid w:val="00316A85"/>
    <w:rsid w:val="00317279"/>
    <w:rsid w:val="00321E8A"/>
    <w:rsid w:val="00323567"/>
    <w:rsid w:val="003242DF"/>
    <w:rsid w:val="00324332"/>
    <w:rsid w:val="00330583"/>
    <w:rsid w:val="003325BC"/>
    <w:rsid w:val="003335C1"/>
    <w:rsid w:val="00333A1E"/>
    <w:rsid w:val="00333C57"/>
    <w:rsid w:val="00333DE1"/>
    <w:rsid w:val="00334631"/>
    <w:rsid w:val="00335924"/>
    <w:rsid w:val="00335C2D"/>
    <w:rsid w:val="0033612F"/>
    <w:rsid w:val="00336435"/>
    <w:rsid w:val="00336819"/>
    <w:rsid w:val="00336D60"/>
    <w:rsid w:val="00337320"/>
    <w:rsid w:val="003434CE"/>
    <w:rsid w:val="0034477B"/>
    <w:rsid w:val="00345CDB"/>
    <w:rsid w:val="00346248"/>
    <w:rsid w:val="0035325A"/>
    <w:rsid w:val="00353E5A"/>
    <w:rsid w:val="00353FF7"/>
    <w:rsid w:val="00355023"/>
    <w:rsid w:val="003563AE"/>
    <w:rsid w:val="003572FD"/>
    <w:rsid w:val="0035748D"/>
    <w:rsid w:val="0036241E"/>
    <w:rsid w:val="00363E72"/>
    <w:rsid w:val="00365175"/>
    <w:rsid w:val="00365E18"/>
    <w:rsid w:val="00366DB1"/>
    <w:rsid w:val="003675A2"/>
    <w:rsid w:val="003675A5"/>
    <w:rsid w:val="0037116D"/>
    <w:rsid w:val="003712C8"/>
    <w:rsid w:val="003716A2"/>
    <w:rsid w:val="003731E3"/>
    <w:rsid w:val="00374132"/>
    <w:rsid w:val="00375144"/>
    <w:rsid w:val="00375DB0"/>
    <w:rsid w:val="00383E91"/>
    <w:rsid w:val="00384B3A"/>
    <w:rsid w:val="00384B96"/>
    <w:rsid w:val="00385B8D"/>
    <w:rsid w:val="00385C7F"/>
    <w:rsid w:val="00387653"/>
    <w:rsid w:val="00391C1C"/>
    <w:rsid w:val="003928BD"/>
    <w:rsid w:val="00393209"/>
    <w:rsid w:val="003936B7"/>
    <w:rsid w:val="00393997"/>
    <w:rsid w:val="00393B6F"/>
    <w:rsid w:val="00394762"/>
    <w:rsid w:val="003951F2"/>
    <w:rsid w:val="003968B2"/>
    <w:rsid w:val="003A000E"/>
    <w:rsid w:val="003A0419"/>
    <w:rsid w:val="003A0E1A"/>
    <w:rsid w:val="003A1F79"/>
    <w:rsid w:val="003A2ABF"/>
    <w:rsid w:val="003A3393"/>
    <w:rsid w:val="003A3890"/>
    <w:rsid w:val="003A7019"/>
    <w:rsid w:val="003B0C6F"/>
    <w:rsid w:val="003B3380"/>
    <w:rsid w:val="003B38A6"/>
    <w:rsid w:val="003B461B"/>
    <w:rsid w:val="003B4A90"/>
    <w:rsid w:val="003B4ED0"/>
    <w:rsid w:val="003B50DF"/>
    <w:rsid w:val="003B656E"/>
    <w:rsid w:val="003B66D3"/>
    <w:rsid w:val="003B7F88"/>
    <w:rsid w:val="003C015D"/>
    <w:rsid w:val="003C0892"/>
    <w:rsid w:val="003C20CA"/>
    <w:rsid w:val="003C261C"/>
    <w:rsid w:val="003C35AD"/>
    <w:rsid w:val="003C4128"/>
    <w:rsid w:val="003C562A"/>
    <w:rsid w:val="003C6124"/>
    <w:rsid w:val="003C6A88"/>
    <w:rsid w:val="003C7CA7"/>
    <w:rsid w:val="003D0566"/>
    <w:rsid w:val="003D08DC"/>
    <w:rsid w:val="003D1606"/>
    <w:rsid w:val="003D1616"/>
    <w:rsid w:val="003D40BA"/>
    <w:rsid w:val="003D40DB"/>
    <w:rsid w:val="003D468A"/>
    <w:rsid w:val="003D5A92"/>
    <w:rsid w:val="003D7BA0"/>
    <w:rsid w:val="003E15AC"/>
    <w:rsid w:val="003E1FAA"/>
    <w:rsid w:val="003E3B8F"/>
    <w:rsid w:val="003E77C1"/>
    <w:rsid w:val="003E77E1"/>
    <w:rsid w:val="003E7C9E"/>
    <w:rsid w:val="003E7E6A"/>
    <w:rsid w:val="003F04A7"/>
    <w:rsid w:val="003F0E81"/>
    <w:rsid w:val="003F12EF"/>
    <w:rsid w:val="003F1433"/>
    <w:rsid w:val="003F2E6F"/>
    <w:rsid w:val="003F412B"/>
    <w:rsid w:val="003F45EE"/>
    <w:rsid w:val="003F6820"/>
    <w:rsid w:val="003F76F1"/>
    <w:rsid w:val="00400022"/>
    <w:rsid w:val="00400693"/>
    <w:rsid w:val="00403262"/>
    <w:rsid w:val="00403361"/>
    <w:rsid w:val="00403C56"/>
    <w:rsid w:val="00404601"/>
    <w:rsid w:val="0040678C"/>
    <w:rsid w:val="00406C95"/>
    <w:rsid w:val="00407EB3"/>
    <w:rsid w:val="004173FB"/>
    <w:rsid w:val="00420624"/>
    <w:rsid w:val="004210C5"/>
    <w:rsid w:val="00421C2F"/>
    <w:rsid w:val="004238A8"/>
    <w:rsid w:val="00424065"/>
    <w:rsid w:val="0042430F"/>
    <w:rsid w:val="00424B2F"/>
    <w:rsid w:val="0042503C"/>
    <w:rsid w:val="00425A59"/>
    <w:rsid w:val="004275F9"/>
    <w:rsid w:val="00427D8D"/>
    <w:rsid w:val="004324DD"/>
    <w:rsid w:val="00432B2C"/>
    <w:rsid w:val="00432F71"/>
    <w:rsid w:val="0043532C"/>
    <w:rsid w:val="00435612"/>
    <w:rsid w:val="004378B6"/>
    <w:rsid w:val="0044271A"/>
    <w:rsid w:val="00443C66"/>
    <w:rsid w:val="0045090D"/>
    <w:rsid w:val="004509E2"/>
    <w:rsid w:val="00450F0E"/>
    <w:rsid w:val="00452669"/>
    <w:rsid w:val="00453C6B"/>
    <w:rsid w:val="00454643"/>
    <w:rsid w:val="00454783"/>
    <w:rsid w:val="004549BA"/>
    <w:rsid w:val="00455260"/>
    <w:rsid w:val="004554D2"/>
    <w:rsid w:val="0045554D"/>
    <w:rsid w:val="00455754"/>
    <w:rsid w:val="004563FA"/>
    <w:rsid w:val="0045701B"/>
    <w:rsid w:val="004614F8"/>
    <w:rsid w:val="00461D31"/>
    <w:rsid w:val="00463B35"/>
    <w:rsid w:val="00463BF5"/>
    <w:rsid w:val="00464D28"/>
    <w:rsid w:val="0046667C"/>
    <w:rsid w:val="00466DB3"/>
    <w:rsid w:val="00466F59"/>
    <w:rsid w:val="00467375"/>
    <w:rsid w:val="004712CD"/>
    <w:rsid w:val="00471368"/>
    <w:rsid w:val="00473105"/>
    <w:rsid w:val="00473E78"/>
    <w:rsid w:val="00474DEC"/>
    <w:rsid w:val="004764FA"/>
    <w:rsid w:val="00476A0C"/>
    <w:rsid w:val="00480456"/>
    <w:rsid w:val="00480B15"/>
    <w:rsid w:val="00481AC0"/>
    <w:rsid w:val="00482744"/>
    <w:rsid w:val="00483168"/>
    <w:rsid w:val="00484016"/>
    <w:rsid w:val="00484180"/>
    <w:rsid w:val="004848B0"/>
    <w:rsid w:val="00484FA3"/>
    <w:rsid w:val="004851C3"/>
    <w:rsid w:val="0048540D"/>
    <w:rsid w:val="00486D14"/>
    <w:rsid w:val="00487E84"/>
    <w:rsid w:val="00490B3A"/>
    <w:rsid w:val="004934F5"/>
    <w:rsid w:val="00494EC1"/>
    <w:rsid w:val="004A03AC"/>
    <w:rsid w:val="004A067D"/>
    <w:rsid w:val="004A1857"/>
    <w:rsid w:val="004A3607"/>
    <w:rsid w:val="004A4A14"/>
    <w:rsid w:val="004A4C56"/>
    <w:rsid w:val="004A57D0"/>
    <w:rsid w:val="004B037F"/>
    <w:rsid w:val="004B122E"/>
    <w:rsid w:val="004B1238"/>
    <w:rsid w:val="004B2CC3"/>
    <w:rsid w:val="004B34A5"/>
    <w:rsid w:val="004B4D54"/>
    <w:rsid w:val="004B5363"/>
    <w:rsid w:val="004B5716"/>
    <w:rsid w:val="004B5A3F"/>
    <w:rsid w:val="004B6B3C"/>
    <w:rsid w:val="004B6D75"/>
    <w:rsid w:val="004B6FF3"/>
    <w:rsid w:val="004B7067"/>
    <w:rsid w:val="004C08DE"/>
    <w:rsid w:val="004C2017"/>
    <w:rsid w:val="004C285F"/>
    <w:rsid w:val="004C3256"/>
    <w:rsid w:val="004C39C5"/>
    <w:rsid w:val="004C4017"/>
    <w:rsid w:val="004D227B"/>
    <w:rsid w:val="004D2D36"/>
    <w:rsid w:val="004D3631"/>
    <w:rsid w:val="004D3DB1"/>
    <w:rsid w:val="004D3F06"/>
    <w:rsid w:val="004D492B"/>
    <w:rsid w:val="004E06ED"/>
    <w:rsid w:val="004E2209"/>
    <w:rsid w:val="004E3278"/>
    <w:rsid w:val="004E3433"/>
    <w:rsid w:val="004E3F21"/>
    <w:rsid w:val="004E4E6D"/>
    <w:rsid w:val="004E597C"/>
    <w:rsid w:val="004E5B27"/>
    <w:rsid w:val="004E6424"/>
    <w:rsid w:val="004E7010"/>
    <w:rsid w:val="004E74BD"/>
    <w:rsid w:val="004E7E1F"/>
    <w:rsid w:val="004F14EB"/>
    <w:rsid w:val="004F2CAD"/>
    <w:rsid w:val="004F314F"/>
    <w:rsid w:val="004F3522"/>
    <w:rsid w:val="004F381C"/>
    <w:rsid w:val="005000A5"/>
    <w:rsid w:val="00500343"/>
    <w:rsid w:val="0050121E"/>
    <w:rsid w:val="00502002"/>
    <w:rsid w:val="0050439C"/>
    <w:rsid w:val="00505735"/>
    <w:rsid w:val="005058DF"/>
    <w:rsid w:val="005103F7"/>
    <w:rsid w:val="00510D8A"/>
    <w:rsid w:val="0051123C"/>
    <w:rsid w:val="00511E8B"/>
    <w:rsid w:val="00512710"/>
    <w:rsid w:val="00512A5B"/>
    <w:rsid w:val="0051475B"/>
    <w:rsid w:val="00514F3B"/>
    <w:rsid w:val="00517F96"/>
    <w:rsid w:val="00520002"/>
    <w:rsid w:val="005201BE"/>
    <w:rsid w:val="00520BC7"/>
    <w:rsid w:val="00521504"/>
    <w:rsid w:val="00521C87"/>
    <w:rsid w:val="00521C95"/>
    <w:rsid w:val="00521E46"/>
    <w:rsid w:val="005220AB"/>
    <w:rsid w:val="005231BF"/>
    <w:rsid w:val="005249E5"/>
    <w:rsid w:val="0052560F"/>
    <w:rsid w:val="005320EF"/>
    <w:rsid w:val="00532281"/>
    <w:rsid w:val="0053276E"/>
    <w:rsid w:val="0053293C"/>
    <w:rsid w:val="00535311"/>
    <w:rsid w:val="00535865"/>
    <w:rsid w:val="00535E72"/>
    <w:rsid w:val="00536544"/>
    <w:rsid w:val="00536665"/>
    <w:rsid w:val="00536C45"/>
    <w:rsid w:val="0053792D"/>
    <w:rsid w:val="00540A5F"/>
    <w:rsid w:val="00540DD6"/>
    <w:rsid w:val="00541DAB"/>
    <w:rsid w:val="00542273"/>
    <w:rsid w:val="00542B36"/>
    <w:rsid w:val="005435C1"/>
    <w:rsid w:val="005441E1"/>
    <w:rsid w:val="0054492D"/>
    <w:rsid w:val="00544DF3"/>
    <w:rsid w:val="00545077"/>
    <w:rsid w:val="0054514B"/>
    <w:rsid w:val="00545890"/>
    <w:rsid w:val="00546F14"/>
    <w:rsid w:val="005504C8"/>
    <w:rsid w:val="00551856"/>
    <w:rsid w:val="00551E34"/>
    <w:rsid w:val="00553014"/>
    <w:rsid w:val="00555127"/>
    <w:rsid w:val="0055562D"/>
    <w:rsid w:val="00555B57"/>
    <w:rsid w:val="00555E6F"/>
    <w:rsid w:val="005564AA"/>
    <w:rsid w:val="005573F9"/>
    <w:rsid w:val="00557A17"/>
    <w:rsid w:val="00561765"/>
    <w:rsid w:val="005625D7"/>
    <w:rsid w:val="00562BD6"/>
    <w:rsid w:val="00563168"/>
    <w:rsid w:val="0056316D"/>
    <w:rsid w:val="00563F43"/>
    <w:rsid w:val="00565315"/>
    <w:rsid w:val="00565904"/>
    <w:rsid w:val="00565A06"/>
    <w:rsid w:val="00566DEC"/>
    <w:rsid w:val="00570C1D"/>
    <w:rsid w:val="005715B1"/>
    <w:rsid w:val="00573254"/>
    <w:rsid w:val="00576A5C"/>
    <w:rsid w:val="00576DF4"/>
    <w:rsid w:val="00576EF2"/>
    <w:rsid w:val="005779BE"/>
    <w:rsid w:val="005806DC"/>
    <w:rsid w:val="00580A2C"/>
    <w:rsid w:val="00582EC7"/>
    <w:rsid w:val="0058411A"/>
    <w:rsid w:val="0058628B"/>
    <w:rsid w:val="0058668C"/>
    <w:rsid w:val="0058733D"/>
    <w:rsid w:val="00590BA5"/>
    <w:rsid w:val="00590FC4"/>
    <w:rsid w:val="00591C9F"/>
    <w:rsid w:val="00591F95"/>
    <w:rsid w:val="00593C82"/>
    <w:rsid w:val="0059489F"/>
    <w:rsid w:val="00594F8A"/>
    <w:rsid w:val="00597F87"/>
    <w:rsid w:val="005A0244"/>
    <w:rsid w:val="005A07DD"/>
    <w:rsid w:val="005A14DB"/>
    <w:rsid w:val="005A1720"/>
    <w:rsid w:val="005A5DE1"/>
    <w:rsid w:val="005A63E0"/>
    <w:rsid w:val="005A6E92"/>
    <w:rsid w:val="005A74E4"/>
    <w:rsid w:val="005B1700"/>
    <w:rsid w:val="005B1A32"/>
    <w:rsid w:val="005B1BFC"/>
    <w:rsid w:val="005B3001"/>
    <w:rsid w:val="005B5080"/>
    <w:rsid w:val="005B5D26"/>
    <w:rsid w:val="005B7B94"/>
    <w:rsid w:val="005B7E64"/>
    <w:rsid w:val="005C3EA1"/>
    <w:rsid w:val="005C5457"/>
    <w:rsid w:val="005D01DD"/>
    <w:rsid w:val="005D15CE"/>
    <w:rsid w:val="005D27F1"/>
    <w:rsid w:val="005D4F37"/>
    <w:rsid w:val="005D571B"/>
    <w:rsid w:val="005D7FC0"/>
    <w:rsid w:val="005E0B69"/>
    <w:rsid w:val="005E1389"/>
    <w:rsid w:val="005E210B"/>
    <w:rsid w:val="005E56D6"/>
    <w:rsid w:val="005E6BF8"/>
    <w:rsid w:val="005E7E54"/>
    <w:rsid w:val="005F384A"/>
    <w:rsid w:val="005F390C"/>
    <w:rsid w:val="005F42D7"/>
    <w:rsid w:val="005F469E"/>
    <w:rsid w:val="005F59BD"/>
    <w:rsid w:val="006008C2"/>
    <w:rsid w:val="006008EE"/>
    <w:rsid w:val="006009E6"/>
    <w:rsid w:val="006019EC"/>
    <w:rsid w:val="00601D55"/>
    <w:rsid w:val="00601E89"/>
    <w:rsid w:val="00602F88"/>
    <w:rsid w:val="006030A3"/>
    <w:rsid w:val="00603ABF"/>
    <w:rsid w:val="00604DAC"/>
    <w:rsid w:val="0060505B"/>
    <w:rsid w:val="00605DCE"/>
    <w:rsid w:val="00605EEA"/>
    <w:rsid w:val="00605FEE"/>
    <w:rsid w:val="0060777D"/>
    <w:rsid w:val="006078E1"/>
    <w:rsid w:val="006103D4"/>
    <w:rsid w:val="00611E8B"/>
    <w:rsid w:val="006148B8"/>
    <w:rsid w:val="006205ED"/>
    <w:rsid w:val="006220D4"/>
    <w:rsid w:val="00622424"/>
    <w:rsid w:val="00622536"/>
    <w:rsid w:val="0062593A"/>
    <w:rsid w:val="00625B7B"/>
    <w:rsid w:val="006261D6"/>
    <w:rsid w:val="00626563"/>
    <w:rsid w:val="0062674F"/>
    <w:rsid w:val="00627A3C"/>
    <w:rsid w:val="00630728"/>
    <w:rsid w:val="00630F33"/>
    <w:rsid w:val="0063152C"/>
    <w:rsid w:val="00631A81"/>
    <w:rsid w:val="0063429F"/>
    <w:rsid w:val="006343CC"/>
    <w:rsid w:val="006366BC"/>
    <w:rsid w:val="00636B19"/>
    <w:rsid w:val="00640D91"/>
    <w:rsid w:val="006412AF"/>
    <w:rsid w:val="0064264D"/>
    <w:rsid w:val="00644513"/>
    <w:rsid w:val="00645C58"/>
    <w:rsid w:val="00645E80"/>
    <w:rsid w:val="006472AB"/>
    <w:rsid w:val="0064748C"/>
    <w:rsid w:val="00653B34"/>
    <w:rsid w:val="00654B49"/>
    <w:rsid w:val="0065622D"/>
    <w:rsid w:val="006606BD"/>
    <w:rsid w:val="006608E1"/>
    <w:rsid w:val="0066169E"/>
    <w:rsid w:val="00664553"/>
    <w:rsid w:val="006655B3"/>
    <w:rsid w:val="00665793"/>
    <w:rsid w:val="00666232"/>
    <w:rsid w:val="006662A9"/>
    <w:rsid w:val="00667B8A"/>
    <w:rsid w:val="00671CB5"/>
    <w:rsid w:val="0067313C"/>
    <w:rsid w:val="0067451A"/>
    <w:rsid w:val="0067572D"/>
    <w:rsid w:val="0067601E"/>
    <w:rsid w:val="006774ED"/>
    <w:rsid w:val="00677739"/>
    <w:rsid w:val="00677FEF"/>
    <w:rsid w:val="0068167A"/>
    <w:rsid w:val="00681D9E"/>
    <w:rsid w:val="006820C9"/>
    <w:rsid w:val="00682153"/>
    <w:rsid w:val="006828B3"/>
    <w:rsid w:val="00683064"/>
    <w:rsid w:val="00683C7B"/>
    <w:rsid w:val="00684211"/>
    <w:rsid w:val="0068558A"/>
    <w:rsid w:val="00686E84"/>
    <w:rsid w:val="006907B1"/>
    <w:rsid w:val="0069153E"/>
    <w:rsid w:val="00691DEC"/>
    <w:rsid w:val="00692218"/>
    <w:rsid w:val="00692B95"/>
    <w:rsid w:val="00693A22"/>
    <w:rsid w:val="0069609C"/>
    <w:rsid w:val="00696684"/>
    <w:rsid w:val="006A2953"/>
    <w:rsid w:val="006A5086"/>
    <w:rsid w:val="006A62AB"/>
    <w:rsid w:val="006A6F3F"/>
    <w:rsid w:val="006A6FC2"/>
    <w:rsid w:val="006A7DAF"/>
    <w:rsid w:val="006B0D76"/>
    <w:rsid w:val="006B1B4A"/>
    <w:rsid w:val="006B1D42"/>
    <w:rsid w:val="006B48B0"/>
    <w:rsid w:val="006B48DA"/>
    <w:rsid w:val="006B693C"/>
    <w:rsid w:val="006B6EAF"/>
    <w:rsid w:val="006B7572"/>
    <w:rsid w:val="006B798E"/>
    <w:rsid w:val="006C078A"/>
    <w:rsid w:val="006C488E"/>
    <w:rsid w:val="006C4EBC"/>
    <w:rsid w:val="006C5219"/>
    <w:rsid w:val="006C7244"/>
    <w:rsid w:val="006C76A0"/>
    <w:rsid w:val="006D01D8"/>
    <w:rsid w:val="006D1D83"/>
    <w:rsid w:val="006D2762"/>
    <w:rsid w:val="006D2787"/>
    <w:rsid w:val="006D2BE1"/>
    <w:rsid w:val="006D3580"/>
    <w:rsid w:val="006D4140"/>
    <w:rsid w:val="006D43ED"/>
    <w:rsid w:val="006D4D4A"/>
    <w:rsid w:val="006D5EC1"/>
    <w:rsid w:val="006D6AAE"/>
    <w:rsid w:val="006D703B"/>
    <w:rsid w:val="006D7E2A"/>
    <w:rsid w:val="006E2428"/>
    <w:rsid w:val="006E2585"/>
    <w:rsid w:val="006E2AF1"/>
    <w:rsid w:val="006E3F08"/>
    <w:rsid w:val="006E431D"/>
    <w:rsid w:val="006E5543"/>
    <w:rsid w:val="006E68A9"/>
    <w:rsid w:val="006E694F"/>
    <w:rsid w:val="006E71F9"/>
    <w:rsid w:val="006E7D7D"/>
    <w:rsid w:val="006F248C"/>
    <w:rsid w:val="006F352E"/>
    <w:rsid w:val="006F3AD2"/>
    <w:rsid w:val="006F41CB"/>
    <w:rsid w:val="006F7572"/>
    <w:rsid w:val="007004BC"/>
    <w:rsid w:val="00700AD6"/>
    <w:rsid w:val="00702178"/>
    <w:rsid w:val="00702D57"/>
    <w:rsid w:val="0070393D"/>
    <w:rsid w:val="0070453F"/>
    <w:rsid w:val="007063F2"/>
    <w:rsid w:val="0070746B"/>
    <w:rsid w:val="007076BD"/>
    <w:rsid w:val="007101B6"/>
    <w:rsid w:val="00711E7C"/>
    <w:rsid w:val="00712147"/>
    <w:rsid w:val="00712531"/>
    <w:rsid w:val="00712552"/>
    <w:rsid w:val="007130F3"/>
    <w:rsid w:val="00714FE8"/>
    <w:rsid w:val="00715193"/>
    <w:rsid w:val="00716FB4"/>
    <w:rsid w:val="00717710"/>
    <w:rsid w:val="007207B3"/>
    <w:rsid w:val="00720FF0"/>
    <w:rsid w:val="00721B2A"/>
    <w:rsid w:val="00724819"/>
    <w:rsid w:val="0072536D"/>
    <w:rsid w:val="007254A1"/>
    <w:rsid w:val="00726062"/>
    <w:rsid w:val="00726908"/>
    <w:rsid w:val="0072768F"/>
    <w:rsid w:val="0073086A"/>
    <w:rsid w:val="00733912"/>
    <w:rsid w:val="007342D0"/>
    <w:rsid w:val="007342FB"/>
    <w:rsid w:val="00734FD9"/>
    <w:rsid w:val="00735FEE"/>
    <w:rsid w:val="0073653E"/>
    <w:rsid w:val="00736DAD"/>
    <w:rsid w:val="0074006C"/>
    <w:rsid w:val="00741F95"/>
    <w:rsid w:val="0074359B"/>
    <w:rsid w:val="00743AB8"/>
    <w:rsid w:val="00745253"/>
    <w:rsid w:val="00745875"/>
    <w:rsid w:val="007465E0"/>
    <w:rsid w:val="007468B8"/>
    <w:rsid w:val="00747288"/>
    <w:rsid w:val="00747CE8"/>
    <w:rsid w:val="00750B4D"/>
    <w:rsid w:val="00752493"/>
    <w:rsid w:val="0075361D"/>
    <w:rsid w:val="00761B3F"/>
    <w:rsid w:val="00761EDC"/>
    <w:rsid w:val="00762C51"/>
    <w:rsid w:val="00763727"/>
    <w:rsid w:val="00764380"/>
    <w:rsid w:val="00764E84"/>
    <w:rsid w:val="0076617A"/>
    <w:rsid w:val="007670B8"/>
    <w:rsid w:val="00767DFC"/>
    <w:rsid w:val="0077081B"/>
    <w:rsid w:val="007712FB"/>
    <w:rsid w:val="00771F25"/>
    <w:rsid w:val="00771FB8"/>
    <w:rsid w:val="00774090"/>
    <w:rsid w:val="0077472A"/>
    <w:rsid w:val="00774A50"/>
    <w:rsid w:val="007771C4"/>
    <w:rsid w:val="0078289D"/>
    <w:rsid w:val="007847B9"/>
    <w:rsid w:val="00784C9C"/>
    <w:rsid w:val="00784DF9"/>
    <w:rsid w:val="00785C93"/>
    <w:rsid w:val="00787068"/>
    <w:rsid w:val="0078747F"/>
    <w:rsid w:val="00787F43"/>
    <w:rsid w:val="00790626"/>
    <w:rsid w:val="00790A9C"/>
    <w:rsid w:val="00791066"/>
    <w:rsid w:val="00791A9A"/>
    <w:rsid w:val="007927F1"/>
    <w:rsid w:val="00792F78"/>
    <w:rsid w:val="00793333"/>
    <w:rsid w:val="007949E3"/>
    <w:rsid w:val="007A1BEC"/>
    <w:rsid w:val="007A31D9"/>
    <w:rsid w:val="007A38E5"/>
    <w:rsid w:val="007A778A"/>
    <w:rsid w:val="007B013D"/>
    <w:rsid w:val="007B1771"/>
    <w:rsid w:val="007B321B"/>
    <w:rsid w:val="007B4B67"/>
    <w:rsid w:val="007B5353"/>
    <w:rsid w:val="007B5F8F"/>
    <w:rsid w:val="007B71B7"/>
    <w:rsid w:val="007B7460"/>
    <w:rsid w:val="007C115E"/>
    <w:rsid w:val="007C1D80"/>
    <w:rsid w:val="007C2254"/>
    <w:rsid w:val="007C2D96"/>
    <w:rsid w:val="007C3778"/>
    <w:rsid w:val="007C446D"/>
    <w:rsid w:val="007C6B69"/>
    <w:rsid w:val="007D0165"/>
    <w:rsid w:val="007D05EE"/>
    <w:rsid w:val="007D22CE"/>
    <w:rsid w:val="007D6331"/>
    <w:rsid w:val="007D704F"/>
    <w:rsid w:val="007D734A"/>
    <w:rsid w:val="007D77B3"/>
    <w:rsid w:val="007E3761"/>
    <w:rsid w:val="007E4C74"/>
    <w:rsid w:val="007E4D1F"/>
    <w:rsid w:val="007E60AD"/>
    <w:rsid w:val="007E62EF"/>
    <w:rsid w:val="007F0CA4"/>
    <w:rsid w:val="007F180B"/>
    <w:rsid w:val="007F18FB"/>
    <w:rsid w:val="007F1F12"/>
    <w:rsid w:val="007F2905"/>
    <w:rsid w:val="007F2CE4"/>
    <w:rsid w:val="007F3FF8"/>
    <w:rsid w:val="007F410D"/>
    <w:rsid w:val="007F6534"/>
    <w:rsid w:val="007F7391"/>
    <w:rsid w:val="0080201B"/>
    <w:rsid w:val="00802B97"/>
    <w:rsid w:val="00804249"/>
    <w:rsid w:val="0080654B"/>
    <w:rsid w:val="00806712"/>
    <w:rsid w:val="00810B8F"/>
    <w:rsid w:val="008110AB"/>
    <w:rsid w:val="00811E63"/>
    <w:rsid w:val="00814661"/>
    <w:rsid w:val="0081668D"/>
    <w:rsid w:val="00816968"/>
    <w:rsid w:val="0082022B"/>
    <w:rsid w:val="00821E59"/>
    <w:rsid w:val="00822794"/>
    <w:rsid w:val="00822856"/>
    <w:rsid w:val="008229AA"/>
    <w:rsid w:val="008259B3"/>
    <w:rsid w:val="00825D77"/>
    <w:rsid w:val="008262B6"/>
    <w:rsid w:val="008304FB"/>
    <w:rsid w:val="008309B7"/>
    <w:rsid w:val="00831D90"/>
    <w:rsid w:val="008320D0"/>
    <w:rsid w:val="00832EB9"/>
    <w:rsid w:val="008340FB"/>
    <w:rsid w:val="00834B85"/>
    <w:rsid w:val="00837E48"/>
    <w:rsid w:val="00840212"/>
    <w:rsid w:val="008416F0"/>
    <w:rsid w:val="00842A37"/>
    <w:rsid w:val="00843962"/>
    <w:rsid w:val="008459AB"/>
    <w:rsid w:val="00845BE3"/>
    <w:rsid w:val="0084708E"/>
    <w:rsid w:val="00847BA3"/>
    <w:rsid w:val="00847BA6"/>
    <w:rsid w:val="00851C22"/>
    <w:rsid w:val="0085424C"/>
    <w:rsid w:val="00854564"/>
    <w:rsid w:val="0085550C"/>
    <w:rsid w:val="0086479C"/>
    <w:rsid w:val="00864B41"/>
    <w:rsid w:val="008656E2"/>
    <w:rsid w:val="00867EEB"/>
    <w:rsid w:val="00870D68"/>
    <w:rsid w:val="008716C8"/>
    <w:rsid w:val="00871A39"/>
    <w:rsid w:val="00873993"/>
    <w:rsid w:val="00873C3A"/>
    <w:rsid w:val="008743FD"/>
    <w:rsid w:val="00875603"/>
    <w:rsid w:val="00876233"/>
    <w:rsid w:val="00876892"/>
    <w:rsid w:val="00877549"/>
    <w:rsid w:val="00877E13"/>
    <w:rsid w:val="00881175"/>
    <w:rsid w:val="00882512"/>
    <w:rsid w:val="00882E6E"/>
    <w:rsid w:val="00883269"/>
    <w:rsid w:val="00883382"/>
    <w:rsid w:val="008836D7"/>
    <w:rsid w:val="00883C70"/>
    <w:rsid w:val="0088454A"/>
    <w:rsid w:val="0088551F"/>
    <w:rsid w:val="008865A7"/>
    <w:rsid w:val="0088680E"/>
    <w:rsid w:val="0088733C"/>
    <w:rsid w:val="00887384"/>
    <w:rsid w:val="00896284"/>
    <w:rsid w:val="008968CF"/>
    <w:rsid w:val="00897287"/>
    <w:rsid w:val="008A184B"/>
    <w:rsid w:val="008A2C4B"/>
    <w:rsid w:val="008A3572"/>
    <w:rsid w:val="008A49A6"/>
    <w:rsid w:val="008A4EEF"/>
    <w:rsid w:val="008A5F90"/>
    <w:rsid w:val="008B15B5"/>
    <w:rsid w:val="008B1D9B"/>
    <w:rsid w:val="008B3A94"/>
    <w:rsid w:val="008B40FB"/>
    <w:rsid w:val="008B546F"/>
    <w:rsid w:val="008B782A"/>
    <w:rsid w:val="008C15BD"/>
    <w:rsid w:val="008C1862"/>
    <w:rsid w:val="008C1F40"/>
    <w:rsid w:val="008C33B4"/>
    <w:rsid w:val="008C376C"/>
    <w:rsid w:val="008C37C6"/>
    <w:rsid w:val="008C3C5C"/>
    <w:rsid w:val="008C652A"/>
    <w:rsid w:val="008D42AE"/>
    <w:rsid w:val="008D4ABF"/>
    <w:rsid w:val="008D4CBE"/>
    <w:rsid w:val="008D65EC"/>
    <w:rsid w:val="008D7151"/>
    <w:rsid w:val="008E28DD"/>
    <w:rsid w:val="008E37A1"/>
    <w:rsid w:val="008E4B87"/>
    <w:rsid w:val="008E7AA7"/>
    <w:rsid w:val="008F0332"/>
    <w:rsid w:val="008F0CD8"/>
    <w:rsid w:val="008F11D7"/>
    <w:rsid w:val="008F2A83"/>
    <w:rsid w:val="008F4E2C"/>
    <w:rsid w:val="008F68B6"/>
    <w:rsid w:val="008F6D9B"/>
    <w:rsid w:val="008F7B02"/>
    <w:rsid w:val="008F7DD1"/>
    <w:rsid w:val="008F7F65"/>
    <w:rsid w:val="009011AC"/>
    <w:rsid w:val="009018A8"/>
    <w:rsid w:val="009019BC"/>
    <w:rsid w:val="00901DE1"/>
    <w:rsid w:val="00902E17"/>
    <w:rsid w:val="009034B1"/>
    <w:rsid w:val="00910018"/>
    <w:rsid w:val="00911E30"/>
    <w:rsid w:val="00912A3D"/>
    <w:rsid w:val="00913D96"/>
    <w:rsid w:val="009143DF"/>
    <w:rsid w:val="00915F5B"/>
    <w:rsid w:val="00916707"/>
    <w:rsid w:val="00921FE6"/>
    <w:rsid w:val="00925356"/>
    <w:rsid w:val="009259F2"/>
    <w:rsid w:val="00927059"/>
    <w:rsid w:val="00927696"/>
    <w:rsid w:val="00927C59"/>
    <w:rsid w:val="00927E50"/>
    <w:rsid w:val="00930D7B"/>
    <w:rsid w:val="00930F7C"/>
    <w:rsid w:val="009315C0"/>
    <w:rsid w:val="0093459D"/>
    <w:rsid w:val="00934E44"/>
    <w:rsid w:val="009353C1"/>
    <w:rsid w:val="00935E3C"/>
    <w:rsid w:val="009360C9"/>
    <w:rsid w:val="00936633"/>
    <w:rsid w:val="00937629"/>
    <w:rsid w:val="00940A5B"/>
    <w:rsid w:val="009417C9"/>
    <w:rsid w:val="00941882"/>
    <w:rsid w:val="00942258"/>
    <w:rsid w:val="009431D3"/>
    <w:rsid w:val="00943BCD"/>
    <w:rsid w:val="00943C68"/>
    <w:rsid w:val="009459C0"/>
    <w:rsid w:val="00945FE0"/>
    <w:rsid w:val="00947B47"/>
    <w:rsid w:val="0095118A"/>
    <w:rsid w:val="00952150"/>
    <w:rsid w:val="00954799"/>
    <w:rsid w:val="00955086"/>
    <w:rsid w:val="00955409"/>
    <w:rsid w:val="009606E0"/>
    <w:rsid w:val="00960B8E"/>
    <w:rsid w:val="0096165D"/>
    <w:rsid w:val="00961760"/>
    <w:rsid w:val="00962545"/>
    <w:rsid w:val="00962E17"/>
    <w:rsid w:val="00963171"/>
    <w:rsid w:val="00963F5D"/>
    <w:rsid w:val="00964328"/>
    <w:rsid w:val="00964343"/>
    <w:rsid w:val="00964BE4"/>
    <w:rsid w:val="009651E0"/>
    <w:rsid w:val="0096591B"/>
    <w:rsid w:val="00966D12"/>
    <w:rsid w:val="00966EBF"/>
    <w:rsid w:val="009703C5"/>
    <w:rsid w:val="00972736"/>
    <w:rsid w:val="00975A27"/>
    <w:rsid w:val="00975F6C"/>
    <w:rsid w:val="00976302"/>
    <w:rsid w:val="0097723E"/>
    <w:rsid w:val="00977900"/>
    <w:rsid w:val="009803A8"/>
    <w:rsid w:val="00982302"/>
    <w:rsid w:val="0099087B"/>
    <w:rsid w:val="0099143D"/>
    <w:rsid w:val="00992515"/>
    <w:rsid w:val="00994716"/>
    <w:rsid w:val="00995E88"/>
    <w:rsid w:val="009A0AB1"/>
    <w:rsid w:val="009A1425"/>
    <w:rsid w:val="009A1A82"/>
    <w:rsid w:val="009A1E0A"/>
    <w:rsid w:val="009A3363"/>
    <w:rsid w:val="009A41D3"/>
    <w:rsid w:val="009A45C4"/>
    <w:rsid w:val="009A4792"/>
    <w:rsid w:val="009A5FB8"/>
    <w:rsid w:val="009A61F0"/>
    <w:rsid w:val="009A62FA"/>
    <w:rsid w:val="009A73B1"/>
    <w:rsid w:val="009B015F"/>
    <w:rsid w:val="009B1535"/>
    <w:rsid w:val="009B1F2A"/>
    <w:rsid w:val="009B23E9"/>
    <w:rsid w:val="009B262F"/>
    <w:rsid w:val="009B2839"/>
    <w:rsid w:val="009B29D7"/>
    <w:rsid w:val="009B336E"/>
    <w:rsid w:val="009B5B67"/>
    <w:rsid w:val="009C064D"/>
    <w:rsid w:val="009C0BC1"/>
    <w:rsid w:val="009C1A97"/>
    <w:rsid w:val="009C1C68"/>
    <w:rsid w:val="009C3138"/>
    <w:rsid w:val="009C3C45"/>
    <w:rsid w:val="009C5B0A"/>
    <w:rsid w:val="009C6D67"/>
    <w:rsid w:val="009C7218"/>
    <w:rsid w:val="009C7E60"/>
    <w:rsid w:val="009D01D9"/>
    <w:rsid w:val="009D0503"/>
    <w:rsid w:val="009D31D4"/>
    <w:rsid w:val="009D34B6"/>
    <w:rsid w:val="009D4443"/>
    <w:rsid w:val="009D4494"/>
    <w:rsid w:val="009D799A"/>
    <w:rsid w:val="009E05F4"/>
    <w:rsid w:val="009E0E8D"/>
    <w:rsid w:val="009E1D92"/>
    <w:rsid w:val="009E35F3"/>
    <w:rsid w:val="009E4164"/>
    <w:rsid w:val="009E5533"/>
    <w:rsid w:val="009E5867"/>
    <w:rsid w:val="009E5E00"/>
    <w:rsid w:val="009F1931"/>
    <w:rsid w:val="009F1CD8"/>
    <w:rsid w:val="009F24B3"/>
    <w:rsid w:val="009F2CC5"/>
    <w:rsid w:val="009F4E2D"/>
    <w:rsid w:val="009F5097"/>
    <w:rsid w:val="009F7125"/>
    <w:rsid w:val="00A009CA"/>
    <w:rsid w:val="00A01B05"/>
    <w:rsid w:val="00A02FFC"/>
    <w:rsid w:val="00A03BF4"/>
    <w:rsid w:val="00A0616A"/>
    <w:rsid w:val="00A072FA"/>
    <w:rsid w:val="00A107E0"/>
    <w:rsid w:val="00A10FEB"/>
    <w:rsid w:val="00A11CC1"/>
    <w:rsid w:val="00A12771"/>
    <w:rsid w:val="00A12945"/>
    <w:rsid w:val="00A1516D"/>
    <w:rsid w:val="00A162CA"/>
    <w:rsid w:val="00A16500"/>
    <w:rsid w:val="00A168AA"/>
    <w:rsid w:val="00A20732"/>
    <w:rsid w:val="00A2102D"/>
    <w:rsid w:val="00A26450"/>
    <w:rsid w:val="00A26863"/>
    <w:rsid w:val="00A26E14"/>
    <w:rsid w:val="00A311EF"/>
    <w:rsid w:val="00A32CA8"/>
    <w:rsid w:val="00A333BB"/>
    <w:rsid w:val="00A337E5"/>
    <w:rsid w:val="00A34D78"/>
    <w:rsid w:val="00A34EFA"/>
    <w:rsid w:val="00A37493"/>
    <w:rsid w:val="00A40C35"/>
    <w:rsid w:val="00A42747"/>
    <w:rsid w:val="00A42750"/>
    <w:rsid w:val="00A431A0"/>
    <w:rsid w:val="00A4395B"/>
    <w:rsid w:val="00A45176"/>
    <w:rsid w:val="00A45E74"/>
    <w:rsid w:val="00A467CF"/>
    <w:rsid w:val="00A47752"/>
    <w:rsid w:val="00A50812"/>
    <w:rsid w:val="00A51723"/>
    <w:rsid w:val="00A52318"/>
    <w:rsid w:val="00A552A3"/>
    <w:rsid w:val="00A55D6C"/>
    <w:rsid w:val="00A56289"/>
    <w:rsid w:val="00A568AC"/>
    <w:rsid w:val="00A5781A"/>
    <w:rsid w:val="00A601BF"/>
    <w:rsid w:val="00A61552"/>
    <w:rsid w:val="00A619F0"/>
    <w:rsid w:val="00A61B1E"/>
    <w:rsid w:val="00A626CC"/>
    <w:rsid w:val="00A63060"/>
    <w:rsid w:val="00A66858"/>
    <w:rsid w:val="00A70B7C"/>
    <w:rsid w:val="00A70DEC"/>
    <w:rsid w:val="00A72880"/>
    <w:rsid w:val="00A72B50"/>
    <w:rsid w:val="00A73166"/>
    <w:rsid w:val="00A73BD8"/>
    <w:rsid w:val="00A73E80"/>
    <w:rsid w:val="00A75380"/>
    <w:rsid w:val="00A75855"/>
    <w:rsid w:val="00A76253"/>
    <w:rsid w:val="00A773E3"/>
    <w:rsid w:val="00A801B1"/>
    <w:rsid w:val="00A8078B"/>
    <w:rsid w:val="00A81442"/>
    <w:rsid w:val="00A82705"/>
    <w:rsid w:val="00A82D69"/>
    <w:rsid w:val="00A83C7E"/>
    <w:rsid w:val="00A84D27"/>
    <w:rsid w:val="00A872B8"/>
    <w:rsid w:val="00A873FB"/>
    <w:rsid w:val="00A87475"/>
    <w:rsid w:val="00A87770"/>
    <w:rsid w:val="00A879E2"/>
    <w:rsid w:val="00A87DF6"/>
    <w:rsid w:val="00A90C0B"/>
    <w:rsid w:val="00A912B2"/>
    <w:rsid w:val="00A9393A"/>
    <w:rsid w:val="00A93AA2"/>
    <w:rsid w:val="00A96778"/>
    <w:rsid w:val="00A9684E"/>
    <w:rsid w:val="00AA0459"/>
    <w:rsid w:val="00AA110C"/>
    <w:rsid w:val="00AA172A"/>
    <w:rsid w:val="00AA2444"/>
    <w:rsid w:val="00AA2B91"/>
    <w:rsid w:val="00AA5142"/>
    <w:rsid w:val="00AA579F"/>
    <w:rsid w:val="00AA7A6E"/>
    <w:rsid w:val="00AB29C6"/>
    <w:rsid w:val="00AB4544"/>
    <w:rsid w:val="00AB49D3"/>
    <w:rsid w:val="00AB5939"/>
    <w:rsid w:val="00AB6D4F"/>
    <w:rsid w:val="00AC051C"/>
    <w:rsid w:val="00AC06B6"/>
    <w:rsid w:val="00AC2464"/>
    <w:rsid w:val="00AC35A1"/>
    <w:rsid w:val="00AC3858"/>
    <w:rsid w:val="00AC4B1A"/>
    <w:rsid w:val="00AC608D"/>
    <w:rsid w:val="00AC7353"/>
    <w:rsid w:val="00AD073C"/>
    <w:rsid w:val="00AD14E4"/>
    <w:rsid w:val="00AD269B"/>
    <w:rsid w:val="00AD2988"/>
    <w:rsid w:val="00AD325C"/>
    <w:rsid w:val="00AD4F02"/>
    <w:rsid w:val="00AD4FAF"/>
    <w:rsid w:val="00AD6341"/>
    <w:rsid w:val="00AD6CDB"/>
    <w:rsid w:val="00AE0266"/>
    <w:rsid w:val="00AE2888"/>
    <w:rsid w:val="00AE3157"/>
    <w:rsid w:val="00AE476B"/>
    <w:rsid w:val="00AE4A28"/>
    <w:rsid w:val="00AE4B0F"/>
    <w:rsid w:val="00AE50DC"/>
    <w:rsid w:val="00AE6933"/>
    <w:rsid w:val="00AF00BD"/>
    <w:rsid w:val="00AF34C3"/>
    <w:rsid w:val="00AF3C43"/>
    <w:rsid w:val="00AF3EE8"/>
    <w:rsid w:val="00AF4608"/>
    <w:rsid w:val="00AF7C01"/>
    <w:rsid w:val="00AF7CC4"/>
    <w:rsid w:val="00B00947"/>
    <w:rsid w:val="00B0157B"/>
    <w:rsid w:val="00B01812"/>
    <w:rsid w:val="00B01A81"/>
    <w:rsid w:val="00B01FCD"/>
    <w:rsid w:val="00B031F5"/>
    <w:rsid w:val="00B039A6"/>
    <w:rsid w:val="00B04DF6"/>
    <w:rsid w:val="00B10211"/>
    <w:rsid w:val="00B13CE1"/>
    <w:rsid w:val="00B13ED0"/>
    <w:rsid w:val="00B14321"/>
    <w:rsid w:val="00B145F5"/>
    <w:rsid w:val="00B14BB5"/>
    <w:rsid w:val="00B162FD"/>
    <w:rsid w:val="00B207FA"/>
    <w:rsid w:val="00B23024"/>
    <w:rsid w:val="00B246D8"/>
    <w:rsid w:val="00B24FC1"/>
    <w:rsid w:val="00B2553C"/>
    <w:rsid w:val="00B2629F"/>
    <w:rsid w:val="00B26AEF"/>
    <w:rsid w:val="00B26F1F"/>
    <w:rsid w:val="00B2733B"/>
    <w:rsid w:val="00B3054D"/>
    <w:rsid w:val="00B312EB"/>
    <w:rsid w:val="00B3507C"/>
    <w:rsid w:val="00B411AB"/>
    <w:rsid w:val="00B41FFB"/>
    <w:rsid w:val="00B424CA"/>
    <w:rsid w:val="00B44AAE"/>
    <w:rsid w:val="00B45B90"/>
    <w:rsid w:val="00B468D8"/>
    <w:rsid w:val="00B46FF1"/>
    <w:rsid w:val="00B51CFF"/>
    <w:rsid w:val="00B51DCD"/>
    <w:rsid w:val="00B51E87"/>
    <w:rsid w:val="00B53EE7"/>
    <w:rsid w:val="00B54789"/>
    <w:rsid w:val="00B548AA"/>
    <w:rsid w:val="00B5615E"/>
    <w:rsid w:val="00B611AB"/>
    <w:rsid w:val="00B6126D"/>
    <w:rsid w:val="00B6203F"/>
    <w:rsid w:val="00B625D0"/>
    <w:rsid w:val="00B63228"/>
    <w:rsid w:val="00B645B5"/>
    <w:rsid w:val="00B64749"/>
    <w:rsid w:val="00B6481A"/>
    <w:rsid w:val="00B64988"/>
    <w:rsid w:val="00B64D1C"/>
    <w:rsid w:val="00B64E09"/>
    <w:rsid w:val="00B667EA"/>
    <w:rsid w:val="00B67D5A"/>
    <w:rsid w:val="00B71FB3"/>
    <w:rsid w:val="00B726EF"/>
    <w:rsid w:val="00B73588"/>
    <w:rsid w:val="00B74117"/>
    <w:rsid w:val="00B75B8D"/>
    <w:rsid w:val="00B768F0"/>
    <w:rsid w:val="00B769DC"/>
    <w:rsid w:val="00B77CC1"/>
    <w:rsid w:val="00B77FC6"/>
    <w:rsid w:val="00B82758"/>
    <w:rsid w:val="00B83D37"/>
    <w:rsid w:val="00B83F1E"/>
    <w:rsid w:val="00B8494C"/>
    <w:rsid w:val="00B84E74"/>
    <w:rsid w:val="00B84EFA"/>
    <w:rsid w:val="00B850E3"/>
    <w:rsid w:val="00B85686"/>
    <w:rsid w:val="00B863DE"/>
    <w:rsid w:val="00B9163D"/>
    <w:rsid w:val="00B91FBD"/>
    <w:rsid w:val="00B92F60"/>
    <w:rsid w:val="00B93CED"/>
    <w:rsid w:val="00B964B9"/>
    <w:rsid w:val="00B976C4"/>
    <w:rsid w:val="00B97A33"/>
    <w:rsid w:val="00B97B4F"/>
    <w:rsid w:val="00BA00D1"/>
    <w:rsid w:val="00BA0662"/>
    <w:rsid w:val="00BA2359"/>
    <w:rsid w:val="00BA3D99"/>
    <w:rsid w:val="00BA48E5"/>
    <w:rsid w:val="00BA7A26"/>
    <w:rsid w:val="00BA7AA1"/>
    <w:rsid w:val="00BB02A4"/>
    <w:rsid w:val="00BB0E1A"/>
    <w:rsid w:val="00BB0E64"/>
    <w:rsid w:val="00BB2167"/>
    <w:rsid w:val="00BB2747"/>
    <w:rsid w:val="00BB2F26"/>
    <w:rsid w:val="00BB53DD"/>
    <w:rsid w:val="00BB557D"/>
    <w:rsid w:val="00BB56B7"/>
    <w:rsid w:val="00BB7F4D"/>
    <w:rsid w:val="00BC0935"/>
    <w:rsid w:val="00BC2223"/>
    <w:rsid w:val="00BC26E8"/>
    <w:rsid w:val="00BC5ABC"/>
    <w:rsid w:val="00BC6F6B"/>
    <w:rsid w:val="00BD17D8"/>
    <w:rsid w:val="00BD248C"/>
    <w:rsid w:val="00BD2B18"/>
    <w:rsid w:val="00BD30E4"/>
    <w:rsid w:val="00BD3625"/>
    <w:rsid w:val="00BD39CA"/>
    <w:rsid w:val="00BD3CE4"/>
    <w:rsid w:val="00BD3DBD"/>
    <w:rsid w:val="00BD6912"/>
    <w:rsid w:val="00BD7BF2"/>
    <w:rsid w:val="00BE0181"/>
    <w:rsid w:val="00BE4761"/>
    <w:rsid w:val="00BE5669"/>
    <w:rsid w:val="00BE6182"/>
    <w:rsid w:val="00BE66C0"/>
    <w:rsid w:val="00BE6C93"/>
    <w:rsid w:val="00BE7767"/>
    <w:rsid w:val="00BF07B4"/>
    <w:rsid w:val="00BF08E9"/>
    <w:rsid w:val="00BF0F45"/>
    <w:rsid w:val="00BF15A1"/>
    <w:rsid w:val="00BF3773"/>
    <w:rsid w:val="00BF3D47"/>
    <w:rsid w:val="00BF5957"/>
    <w:rsid w:val="00BF5F36"/>
    <w:rsid w:val="00BF68AA"/>
    <w:rsid w:val="00C00492"/>
    <w:rsid w:val="00C01B2F"/>
    <w:rsid w:val="00C01F66"/>
    <w:rsid w:val="00C0489D"/>
    <w:rsid w:val="00C065AC"/>
    <w:rsid w:val="00C0799F"/>
    <w:rsid w:val="00C1067D"/>
    <w:rsid w:val="00C10712"/>
    <w:rsid w:val="00C11589"/>
    <w:rsid w:val="00C12303"/>
    <w:rsid w:val="00C14209"/>
    <w:rsid w:val="00C16485"/>
    <w:rsid w:val="00C17B1E"/>
    <w:rsid w:val="00C2154C"/>
    <w:rsid w:val="00C22F39"/>
    <w:rsid w:val="00C24558"/>
    <w:rsid w:val="00C26E1C"/>
    <w:rsid w:val="00C26F50"/>
    <w:rsid w:val="00C27BA5"/>
    <w:rsid w:val="00C30B97"/>
    <w:rsid w:val="00C31EA8"/>
    <w:rsid w:val="00C31F44"/>
    <w:rsid w:val="00C32AE3"/>
    <w:rsid w:val="00C32D8B"/>
    <w:rsid w:val="00C33CFD"/>
    <w:rsid w:val="00C34FD1"/>
    <w:rsid w:val="00C40180"/>
    <w:rsid w:val="00C40489"/>
    <w:rsid w:val="00C40F1C"/>
    <w:rsid w:val="00C41BF6"/>
    <w:rsid w:val="00C41FE7"/>
    <w:rsid w:val="00C42753"/>
    <w:rsid w:val="00C43C80"/>
    <w:rsid w:val="00C447C1"/>
    <w:rsid w:val="00C44A0A"/>
    <w:rsid w:val="00C44A7E"/>
    <w:rsid w:val="00C44C1D"/>
    <w:rsid w:val="00C455F3"/>
    <w:rsid w:val="00C46746"/>
    <w:rsid w:val="00C47033"/>
    <w:rsid w:val="00C47406"/>
    <w:rsid w:val="00C501C2"/>
    <w:rsid w:val="00C503C3"/>
    <w:rsid w:val="00C5196D"/>
    <w:rsid w:val="00C52B0A"/>
    <w:rsid w:val="00C53126"/>
    <w:rsid w:val="00C549CD"/>
    <w:rsid w:val="00C54CC3"/>
    <w:rsid w:val="00C5568B"/>
    <w:rsid w:val="00C57307"/>
    <w:rsid w:val="00C573CC"/>
    <w:rsid w:val="00C60309"/>
    <w:rsid w:val="00C6117F"/>
    <w:rsid w:val="00C61614"/>
    <w:rsid w:val="00C6345F"/>
    <w:rsid w:val="00C648C9"/>
    <w:rsid w:val="00C64EE1"/>
    <w:rsid w:val="00C6509E"/>
    <w:rsid w:val="00C65552"/>
    <w:rsid w:val="00C6691F"/>
    <w:rsid w:val="00C66BB6"/>
    <w:rsid w:val="00C673FC"/>
    <w:rsid w:val="00C677FC"/>
    <w:rsid w:val="00C724C0"/>
    <w:rsid w:val="00C725EA"/>
    <w:rsid w:val="00C73890"/>
    <w:rsid w:val="00C7400C"/>
    <w:rsid w:val="00C7638B"/>
    <w:rsid w:val="00C76574"/>
    <w:rsid w:val="00C7775C"/>
    <w:rsid w:val="00C80F68"/>
    <w:rsid w:val="00C813EF"/>
    <w:rsid w:val="00C820F1"/>
    <w:rsid w:val="00C8224A"/>
    <w:rsid w:val="00C83B2D"/>
    <w:rsid w:val="00C85105"/>
    <w:rsid w:val="00C85A82"/>
    <w:rsid w:val="00C85FCC"/>
    <w:rsid w:val="00C8656E"/>
    <w:rsid w:val="00C86B4A"/>
    <w:rsid w:val="00C906F6"/>
    <w:rsid w:val="00C91434"/>
    <w:rsid w:val="00C916FD"/>
    <w:rsid w:val="00C91F57"/>
    <w:rsid w:val="00C9481A"/>
    <w:rsid w:val="00C95B52"/>
    <w:rsid w:val="00C96149"/>
    <w:rsid w:val="00C974F2"/>
    <w:rsid w:val="00CA0030"/>
    <w:rsid w:val="00CA1D1A"/>
    <w:rsid w:val="00CA202D"/>
    <w:rsid w:val="00CA2254"/>
    <w:rsid w:val="00CA3B47"/>
    <w:rsid w:val="00CA58E4"/>
    <w:rsid w:val="00CA5938"/>
    <w:rsid w:val="00CA5968"/>
    <w:rsid w:val="00CA5B83"/>
    <w:rsid w:val="00CA5F08"/>
    <w:rsid w:val="00CA5F45"/>
    <w:rsid w:val="00CB1FA8"/>
    <w:rsid w:val="00CB3FD1"/>
    <w:rsid w:val="00CB4D09"/>
    <w:rsid w:val="00CB5CF1"/>
    <w:rsid w:val="00CB71BB"/>
    <w:rsid w:val="00CB7841"/>
    <w:rsid w:val="00CB7B06"/>
    <w:rsid w:val="00CC066E"/>
    <w:rsid w:val="00CC0843"/>
    <w:rsid w:val="00CC2611"/>
    <w:rsid w:val="00CC3FFE"/>
    <w:rsid w:val="00CC541A"/>
    <w:rsid w:val="00CC582E"/>
    <w:rsid w:val="00CC61DE"/>
    <w:rsid w:val="00CC629A"/>
    <w:rsid w:val="00CC6444"/>
    <w:rsid w:val="00CC714F"/>
    <w:rsid w:val="00CD03D7"/>
    <w:rsid w:val="00CD090D"/>
    <w:rsid w:val="00CD0E65"/>
    <w:rsid w:val="00CD0F9E"/>
    <w:rsid w:val="00CD21A7"/>
    <w:rsid w:val="00CD3973"/>
    <w:rsid w:val="00CD5540"/>
    <w:rsid w:val="00CD5E05"/>
    <w:rsid w:val="00CD647E"/>
    <w:rsid w:val="00CD7967"/>
    <w:rsid w:val="00CE048F"/>
    <w:rsid w:val="00CE189E"/>
    <w:rsid w:val="00CE3044"/>
    <w:rsid w:val="00CE366F"/>
    <w:rsid w:val="00CE3A8B"/>
    <w:rsid w:val="00CE42C9"/>
    <w:rsid w:val="00CE495B"/>
    <w:rsid w:val="00CE4B38"/>
    <w:rsid w:val="00CE5739"/>
    <w:rsid w:val="00CE6F22"/>
    <w:rsid w:val="00CE7B28"/>
    <w:rsid w:val="00CF06BF"/>
    <w:rsid w:val="00CF076E"/>
    <w:rsid w:val="00CF0BA5"/>
    <w:rsid w:val="00CF0D8C"/>
    <w:rsid w:val="00CF2740"/>
    <w:rsid w:val="00CF3837"/>
    <w:rsid w:val="00CF3B08"/>
    <w:rsid w:val="00CF4C41"/>
    <w:rsid w:val="00CF713F"/>
    <w:rsid w:val="00CF73A9"/>
    <w:rsid w:val="00CF7AD7"/>
    <w:rsid w:val="00D0142C"/>
    <w:rsid w:val="00D019A4"/>
    <w:rsid w:val="00D01B43"/>
    <w:rsid w:val="00D0238B"/>
    <w:rsid w:val="00D05F7A"/>
    <w:rsid w:val="00D06595"/>
    <w:rsid w:val="00D10A62"/>
    <w:rsid w:val="00D1196A"/>
    <w:rsid w:val="00D12898"/>
    <w:rsid w:val="00D131B6"/>
    <w:rsid w:val="00D136F4"/>
    <w:rsid w:val="00D13A2F"/>
    <w:rsid w:val="00D14535"/>
    <w:rsid w:val="00D1474E"/>
    <w:rsid w:val="00D155C6"/>
    <w:rsid w:val="00D16483"/>
    <w:rsid w:val="00D171EE"/>
    <w:rsid w:val="00D179E8"/>
    <w:rsid w:val="00D20159"/>
    <w:rsid w:val="00D20922"/>
    <w:rsid w:val="00D20B73"/>
    <w:rsid w:val="00D21300"/>
    <w:rsid w:val="00D21980"/>
    <w:rsid w:val="00D21C37"/>
    <w:rsid w:val="00D21E7E"/>
    <w:rsid w:val="00D22D05"/>
    <w:rsid w:val="00D231E9"/>
    <w:rsid w:val="00D25200"/>
    <w:rsid w:val="00D25881"/>
    <w:rsid w:val="00D2678D"/>
    <w:rsid w:val="00D270EC"/>
    <w:rsid w:val="00D30669"/>
    <w:rsid w:val="00D30A7D"/>
    <w:rsid w:val="00D32459"/>
    <w:rsid w:val="00D328A2"/>
    <w:rsid w:val="00D33B21"/>
    <w:rsid w:val="00D356F0"/>
    <w:rsid w:val="00D35E62"/>
    <w:rsid w:val="00D36959"/>
    <w:rsid w:val="00D40BF0"/>
    <w:rsid w:val="00D42305"/>
    <w:rsid w:val="00D42DBB"/>
    <w:rsid w:val="00D439F8"/>
    <w:rsid w:val="00D45B9F"/>
    <w:rsid w:val="00D46BA0"/>
    <w:rsid w:val="00D477E8"/>
    <w:rsid w:val="00D47E93"/>
    <w:rsid w:val="00D47F0D"/>
    <w:rsid w:val="00D50411"/>
    <w:rsid w:val="00D50938"/>
    <w:rsid w:val="00D510A0"/>
    <w:rsid w:val="00D5196D"/>
    <w:rsid w:val="00D51FDD"/>
    <w:rsid w:val="00D5346A"/>
    <w:rsid w:val="00D54541"/>
    <w:rsid w:val="00D54BAB"/>
    <w:rsid w:val="00D56542"/>
    <w:rsid w:val="00D57328"/>
    <w:rsid w:val="00D57CBA"/>
    <w:rsid w:val="00D61F9E"/>
    <w:rsid w:val="00D62A73"/>
    <w:rsid w:val="00D66714"/>
    <w:rsid w:val="00D70001"/>
    <w:rsid w:val="00D702D1"/>
    <w:rsid w:val="00D71090"/>
    <w:rsid w:val="00D72985"/>
    <w:rsid w:val="00D72DBA"/>
    <w:rsid w:val="00D730B3"/>
    <w:rsid w:val="00D737DC"/>
    <w:rsid w:val="00D75319"/>
    <w:rsid w:val="00D7609F"/>
    <w:rsid w:val="00D76236"/>
    <w:rsid w:val="00D77026"/>
    <w:rsid w:val="00D77AA2"/>
    <w:rsid w:val="00D77DB6"/>
    <w:rsid w:val="00D8136B"/>
    <w:rsid w:val="00D82CA1"/>
    <w:rsid w:val="00D83D41"/>
    <w:rsid w:val="00D84088"/>
    <w:rsid w:val="00D85656"/>
    <w:rsid w:val="00D87806"/>
    <w:rsid w:val="00D87D3D"/>
    <w:rsid w:val="00D91C03"/>
    <w:rsid w:val="00D91CB4"/>
    <w:rsid w:val="00D9202A"/>
    <w:rsid w:val="00D929CE"/>
    <w:rsid w:val="00D9354A"/>
    <w:rsid w:val="00D94714"/>
    <w:rsid w:val="00D947B2"/>
    <w:rsid w:val="00D95B7D"/>
    <w:rsid w:val="00D95C50"/>
    <w:rsid w:val="00DA0FFF"/>
    <w:rsid w:val="00DA11F4"/>
    <w:rsid w:val="00DA1E37"/>
    <w:rsid w:val="00DA20C8"/>
    <w:rsid w:val="00DA3000"/>
    <w:rsid w:val="00DA3176"/>
    <w:rsid w:val="00DA40D1"/>
    <w:rsid w:val="00DA4B78"/>
    <w:rsid w:val="00DA59CF"/>
    <w:rsid w:val="00DA6193"/>
    <w:rsid w:val="00DA6376"/>
    <w:rsid w:val="00DB011E"/>
    <w:rsid w:val="00DB07E6"/>
    <w:rsid w:val="00DB12BA"/>
    <w:rsid w:val="00DB1B2D"/>
    <w:rsid w:val="00DB277F"/>
    <w:rsid w:val="00DB2F45"/>
    <w:rsid w:val="00DB4EA6"/>
    <w:rsid w:val="00DB55B5"/>
    <w:rsid w:val="00DB5E61"/>
    <w:rsid w:val="00DB66C6"/>
    <w:rsid w:val="00DB68D0"/>
    <w:rsid w:val="00DB6E1C"/>
    <w:rsid w:val="00DC2321"/>
    <w:rsid w:val="00DC3608"/>
    <w:rsid w:val="00DC7673"/>
    <w:rsid w:val="00DC76A3"/>
    <w:rsid w:val="00DC7B33"/>
    <w:rsid w:val="00DD0CB2"/>
    <w:rsid w:val="00DD180A"/>
    <w:rsid w:val="00DD2931"/>
    <w:rsid w:val="00DD31CF"/>
    <w:rsid w:val="00DD4056"/>
    <w:rsid w:val="00DD501E"/>
    <w:rsid w:val="00DD518A"/>
    <w:rsid w:val="00DD5905"/>
    <w:rsid w:val="00DD5BF3"/>
    <w:rsid w:val="00DD7BAE"/>
    <w:rsid w:val="00DE029F"/>
    <w:rsid w:val="00DE085C"/>
    <w:rsid w:val="00DE198B"/>
    <w:rsid w:val="00DE278F"/>
    <w:rsid w:val="00DE2A6F"/>
    <w:rsid w:val="00DE3BB1"/>
    <w:rsid w:val="00DE5116"/>
    <w:rsid w:val="00DF1E40"/>
    <w:rsid w:val="00DF299A"/>
    <w:rsid w:val="00DF382F"/>
    <w:rsid w:val="00DF49EB"/>
    <w:rsid w:val="00DF4CD0"/>
    <w:rsid w:val="00E0084A"/>
    <w:rsid w:val="00E00EE8"/>
    <w:rsid w:val="00E01A45"/>
    <w:rsid w:val="00E01B1C"/>
    <w:rsid w:val="00E03749"/>
    <w:rsid w:val="00E048A1"/>
    <w:rsid w:val="00E050E5"/>
    <w:rsid w:val="00E05D54"/>
    <w:rsid w:val="00E05E4B"/>
    <w:rsid w:val="00E11EEF"/>
    <w:rsid w:val="00E128D7"/>
    <w:rsid w:val="00E132CC"/>
    <w:rsid w:val="00E13481"/>
    <w:rsid w:val="00E13CE7"/>
    <w:rsid w:val="00E142F8"/>
    <w:rsid w:val="00E163B9"/>
    <w:rsid w:val="00E16D47"/>
    <w:rsid w:val="00E22074"/>
    <w:rsid w:val="00E220AA"/>
    <w:rsid w:val="00E2286D"/>
    <w:rsid w:val="00E2431F"/>
    <w:rsid w:val="00E256DD"/>
    <w:rsid w:val="00E26E1F"/>
    <w:rsid w:val="00E2733C"/>
    <w:rsid w:val="00E27546"/>
    <w:rsid w:val="00E302F1"/>
    <w:rsid w:val="00E31AB2"/>
    <w:rsid w:val="00E322DD"/>
    <w:rsid w:val="00E32D7E"/>
    <w:rsid w:val="00E32FF5"/>
    <w:rsid w:val="00E33025"/>
    <w:rsid w:val="00E3392A"/>
    <w:rsid w:val="00E34015"/>
    <w:rsid w:val="00E358E3"/>
    <w:rsid w:val="00E368CB"/>
    <w:rsid w:val="00E37FED"/>
    <w:rsid w:val="00E40A02"/>
    <w:rsid w:val="00E410EB"/>
    <w:rsid w:val="00E4225F"/>
    <w:rsid w:val="00E42DBD"/>
    <w:rsid w:val="00E438EB"/>
    <w:rsid w:val="00E46223"/>
    <w:rsid w:val="00E472D7"/>
    <w:rsid w:val="00E476CB"/>
    <w:rsid w:val="00E47979"/>
    <w:rsid w:val="00E47A3D"/>
    <w:rsid w:val="00E54172"/>
    <w:rsid w:val="00E54E60"/>
    <w:rsid w:val="00E5579B"/>
    <w:rsid w:val="00E55ACE"/>
    <w:rsid w:val="00E5778F"/>
    <w:rsid w:val="00E60080"/>
    <w:rsid w:val="00E62006"/>
    <w:rsid w:val="00E636EF"/>
    <w:rsid w:val="00E64C9D"/>
    <w:rsid w:val="00E653CE"/>
    <w:rsid w:val="00E71DC3"/>
    <w:rsid w:val="00E72D21"/>
    <w:rsid w:val="00E72FDB"/>
    <w:rsid w:val="00E73F9E"/>
    <w:rsid w:val="00E74BEB"/>
    <w:rsid w:val="00E75462"/>
    <w:rsid w:val="00E75956"/>
    <w:rsid w:val="00E75CB5"/>
    <w:rsid w:val="00E76D24"/>
    <w:rsid w:val="00E8034E"/>
    <w:rsid w:val="00E8197C"/>
    <w:rsid w:val="00E834DB"/>
    <w:rsid w:val="00E8382D"/>
    <w:rsid w:val="00E8637A"/>
    <w:rsid w:val="00E86AA5"/>
    <w:rsid w:val="00E9156D"/>
    <w:rsid w:val="00E915A5"/>
    <w:rsid w:val="00E9242F"/>
    <w:rsid w:val="00E9307C"/>
    <w:rsid w:val="00E9345B"/>
    <w:rsid w:val="00E94A61"/>
    <w:rsid w:val="00E95054"/>
    <w:rsid w:val="00E95301"/>
    <w:rsid w:val="00E95460"/>
    <w:rsid w:val="00E968D8"/>
    <w:rsid w:val="00E96D04"/>
    <w:rsid w:val="00E96D9A"/>
    <w:rsid w:val="00EA0360"/>
    <w:rsid w:val="00EA0B7F"/>
    <w:rsid w:val="00EA0F61"/>
    <w:rsid w:val="00EA16A0"/>
    <w:rsid w:val="00EA2850"/>
    <w:rsid w:val="00EA3229"/>
    <w:rsid w:val="00EA3254"/>
    <w:rsid w:val="00EA44CB"/>
    <w:rsid w:val="00EA59B1"/>
    <w:rsid w:val="00EA6098"/>
    <w:rsid w:val="00EA7306"/>
    <w:rsid w:val="00EB0B6F"/>
    <w:rsid w:val="00EB0D45"/>
    <w:rsid w:val="00EB1077"/>
    <w:rsid w:val="00EB18A1"/>
    <w:rsid w:val="00EB1A47"/>
    <w:rsid w:val="00EB1E94"/>
    <w:rsid w:val="00EB5415"/>
    <w:rsid w:val="00EB5C6E"/>
    <w:rsid w:val="00EB66EF"/>
    <w:rsid w:val="00EB6D5A"/>
    <w:rsid w:val="00EC0BC2"/>
    <w:rsid w:val="00EC0DAF"/>
    <w:rsid w:val="00EC145B"/>
    <w:rsid w:val="00EC2103"/>
    <w:rsid w:val="00EC2332"/>
    <w:rsid w:val="00EC2904"/>
    <w:rsid w:val="00EC4EEE"/>
    <w:rsid w:val="00EC558D"/>
    <w:rsid w:val="00EC7565"/>
    <w:rsid w:val="00ED0B41"/>
    <w:rsid w:val="00ED0CCB"/>
    <w:rsid w:val="00ED1CC0"/>
    <w:rsid w:val="00ED27E0"/>
    <w:rsid w:val="00ED3B28"/>
    <w:rsid w:val="00ED42D7"/>
    <w:rsid w:val="00ED62ED"/>
    <w:rsid w:val="00ED71BF"/>
    <w:rsid w:val="00ED7964"/>
    <w:rsid w:val="00EE06CD"/>
    <w:rsid w:val="00EE1692"/>
    <w:rsid w:val="00EE1A76"/>
    <w:rsid w:val="00EE33E1"/>
    <w:rsid w:val="00EE419F"/>
    <w:rsid w:val="00EE5412"/>
    <w:rsid w:val="00EE7034"/>
    <w:rsid w:val="00EE79A1"/>
    <w:rsid w:val="00EF0441"/>
    <w:rsid w:val="00EF0DE2"/>
    <w:rsid w:val="00EF1550"/>
    <w:rsid w:val="00EF2014"/>
    <w:rsid w:val="00EF2019"/>
    <w:rsid w:val="00EF282F"/>
    <w:rsid w:val="00EF4B35"/>
    <w:rsid w:val="00EF782A"/>
    <w:rsid w:val="00F003E7"/>
    <w:rsid w:val="00F0114B"/>
    <w:rsid w:val="00F01ABB"/>
    <w:rsid w:val="00F01AED"/>
    <w:rsid w:val="00F02126"/>
    <w:rsid w:val="00F02321"/>
    <w:rsid w:val="00F031EF"/>
    <w:rsid w:val="00F04DD7"/>
    <w:rsid w:val="00F05234"/>
    <w:rsid w:val="00F05899"/>
    <w:rsid w:val="00F06ACD"/>
    <w:rsid w:val="00F06AFA"/>
    <w:rsid w:val="00F06D1D"/>
    <w:rsid w:val="00F0743C"/>
    <w:rsid w:val="00F10C6A"/>
    <w:rsid w:val="00F12584"/>
    <w:rsid w:val="00F133A8"/>
    <w:rsid w:val="00F13AEF"/>
    <w:rsid w:val="00F146B4"/>
    <w:rsid w:val="00F1670B"/>
    <w:rsid w:val="00F1714A"/>
    <w:rsid w:val="00F2128B"/>
    <w:rsid w:val="00F2180F"/>
    <w:rsid w:val="00F21BCF"/>
    <w:rsid w:val="00F22D01"/>
    <w:rsid w:val="00F22D90"/>
    <w:rsid w:val="00F30D4C"/>
    <w:rsid w:val="00F3144D"/>
    <w:rsid w:val="00F318FB"/>
    <w:rsid w:val="00F348CE"/>
    <w:rsid w:val="00F35B15"/>
    <w:rsid w:val="00F36215"/>
    <w:rsid w:val="00F41CE3"/>
    <w:rsid w:val="00F42037"/>
    <w:rsid w:val="00F42468"/>
    <w:rsid w:val="00F427B5"/>
    <w:rsid w:val="00F42E10"/>
    <w:rsid w:val="00F44BFF"/>
    <w:rsid w:val="00F479FC"/>
    <w:rsid w:val="00F51AEC"/>
    <w:rsid w:val="00F52780"/>
    <w:rsid w:val="00F5382C"/>
    <w:rsid w:val="00F53C39"/>
    <w:rsid w:val="00F55958"/>
    <w:rsid w:val="00F55EC7"/>
    <w:rsid w:val="00F55F84"/>
    <w:rsid w:val="00F56B20"/>
    <w:rsid w:val="00F56B34"/>
    <w:rsid w:val="00F57AE7"/>
    <w:rsid w:val="00F60FC4"/>
    <w:rsid w:val="00F6135C"/>
    <w:rsid w:val="00F62C8B"/>
    <w:rsid w:val="00F64013"/>
    <w:rsid w:val="00F64731"/>
    <w:rsid w:val="00F729BB"/>
    <w:rsid w:val="00F7313E"/>
    <w:rsid w:val="00F7364F"/>
    <w:rsid w:val="00F744EE"/>
    <w:rsid w:val="00F74C8A"/>
    <w:rsid w:val="00F74D5F"/>
    <w:rsid w:val="00F75D62"/>
    <w:rsid w:val="00F77CC8"/>
    <w:rsid w:val="00F80802"/>
    <w:rsid w:val="00F80AF2"/>
    <w:rsid w:val="00F81F7E"/>
    <w:rsid w:val="00F84E65"/>
    <w:rsid w:val="00F85AF0"/>
    <w:rsid w:val="00F86003"/>
    <w:rsid w:val="00F90665"/>
    <w:rsid w:val="00F924D2"/>
    <w:rsid w:val="00F95491"/>
    <w:rsid w:val="00F959F9"/>
    <w:rsid w:val="00F96F6B"/>
    <w:rsid w:val="00F9728E"/>
    <w:rsid w:val="00F97359"/>
    <w:rsid w:val="00F9746E"/>
    <w:rsid w:val="00FA14CF"/>
    <w:rsid w:val="00FA1587"/>
    <w:rsid w:val="00FA258A"/>
    <w:rsid w:val="00FA2F12"/>
    <w:rsid w:val="00FA309F"/>
    <w:rsid w:val="00FA3E71"/>
    <w:rsid w:val="00FA5369"/>
    <w:rsid w:val="00FA639A"/>
    <w:rsid w:val="00FA6439"/>
    <w:rsid w:val="00FA6E1F"/>
    <w:rsid w:val="00FA6FC1"/>
    <w:rsid w:val="00FA71A5"/>
    <w:rsid w:val="00FA74BE"/>
    <w:rsid w:val="00FA7CC0"/>
    <w:rsid w:val="00FB0EB2"/>
    <w:rsid w:val="00FB105F"/>
    <w:rsid w:val="00FB16A8"/>
    <w:rsid w:val="00FB298F"/>
    <w:rsid w:val="00FB2F71"/>
    <w:rsid w:val="00FB410B"/>
    <w:rsid w:val="00FB4CFE"/>
    <w:rsid w:val="00FB69FE"/>
    <w:rsid w:val="00FC05C5"/>
    <w:rsid w:val="00FC2A4F"/>
    <w:rsid w:val="00FC2D18"/>
    <w:rsid w:val="00FC2E70"/>
    <w:rsid w:val="00FC4488"/>
    <w:rsid w:val="00FC51C2"/>
    <w:rsid w:val="00FC69E8"/>
    <w:rsid w:val="00FC6E55"/>
    <w:rsid w:val="00FC763C"/>
    <w:rsid w:val="00FC7C39"/>
    <w:rsid w:val="00FD0134"/>
    <w:rsid w:val="00FD053D"/>
    <w:rsid w:val="00FD1252"/>
    <w:rsid w:val="00FD14F8"/>
    <w:rsid w:val="00FD167A"/>
    <w:rsid w:val="00FD193B"/>
    <w:rsid w:val="00FD1E99"/>
    <w:rsid w:val="00FD2EDC"/>
    <w:rsid w:val="00FD35E1"/>
    <w:rsid w:val="00FD7B10"/>
    <w:rsid w:val="00FE1047"/>
    <w:rsid w:val="00FE2630"/>
    <w:rsid w:val="00FE286B"/>
    <w:rsid w:val="00FE2B07"/>
    <w:rsid w:val="00FE34EB"/>
    <w:rsid w:val="00FE5795"/>
    <w:rsid w:val="00FE6710"/>
    <w:rsid w:val="00FE6DDA"/>
    <w:rsid w:val="00FF15E5"/>
    <w:rsid w:val="00FF1821"/>
    <w:rsid w:val="00FF18BD"/>
    <w:rsid w:val="00FF1F66"/>
    <w:rsid w:val="00FF203C"/>
    <w:rsid w:val="00FF3298"/>
    <w:rsid w:val="00FF6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B63"/>
    <w:rPr>
      <w:rFonts w:eastAsia="Times New Roman" w:cs="Calibri"/>
      <w:sz w:val="22"/>
      <w:szCs w:val="22"/>
      <w:lang w:eastAsia="en-US"/>
    </w:rPr>
  </w:style>
  <w:style w:type="paragraph" w:styleId="Heading2">
    <w:name w:val="heading 2"/>
    <w:basedOn w:val="Normal"/>
    <w:next w:val="Normal"/>
    <w:link w:val="Heading2Char"/>
    <w:uiPriority w:val="9"/>
    <w:unhideWhenUsed/>
    <w:qFormat/>
    <w:rsid w:val="00144B80"/>
    <w:pPr>
      <w:keepNext/>
      <w:spacing w:before="240" w:after="60"/>
      <w:outlineLvl w:val="1"/>
    </w:pPr>
    <w:rPr>
      <w:rFonts w:ascii="Cambria" w:hAnsi="Cambria" w:cs="Times New Roman"/>
      <w:b/>
      <w:bCs/>
      <w:i/>
      <w:iCs/>
      <w:sz w:val="28"/>
      <w:szCs w:val="28"/>
    </w:rPr>
  </w:style>
  <w:style w:type="paragraph" w:styleId="Heading7">
    <w:name w:val="heading 7"/>
    <w:basedOn w:val="Normal"/>
    <w:next w:val="Normal"/>
    <w:qFormat/>
    <w:rsid w:val="00BA7AA1"/>
    <w:pPr>
      <w:spacing w:before="240" w:after="60"/>
      <w:outlineLvl w:val="6"/>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167A"/>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1CharCharCharCharCharCharCharChar">
    <w:name w:val="Char Char Char Char Char1 Char Char Char Char Char Char Char Char"/>
    <w:basedOn w:val="Normal"/>
    <w:rsid w:val="005F469E"/>
    <w:pPr>
      <w:spacing w:after="160" w:line="240" w:lineRule="exact"/>
    </w:pPr>
    <w:rPr>
      <w:rFonts w:ascii="Verdana" w:hAnsi="Verdana" w:cs="Times New Roman"/>
      <w:sz w:val="20"/>
      <w:szCs w:val="20"/>
      <w:lang w:val="en-US"/>
    </w:rPr>
  </w:style>
  <w:style w:type="paragraph" w:customStyle="1" w:styleId="Default">
    <w:name w:val="Default"/>
    <w:rsid w:val="004B2CC3"/>
    <w:pPr>
      <w:autoSpaceDE w:val="0"/>
      <w:autoSpaceDN w:val="0"/>
      <w:adjustRightInd w:val="0"/>
    </w:pPr>
    <w:rPr>
      <w:rFonts w:ascii="Verdana" w:eastAsia="Times New Roman" w:hAnsi="Verdana" w:cs="Verdana"/>
      <w:color w:val="000000"/>
      <w:sz w:val="24"/>
      <w:szCs w:val="24"/>
    </w:rPr>
  </w:style>
  <w:style w:type="paragraph" w:styleId="BalloonText">
    <w:name w:val="Balloon Text"/>
    <w:basedOn w:val="Normal"/>
    <w:link w:val="BalloonTextChar"/>
    <w:uiPriority w:val="99"/>
    <w:semiHidden/>
    <w:rsid w:val="003D1606"/>
    <w:rPr>
      <w:rFonts w:ascii="Tahoma" w:hAnsi="Tahoma" w:cs="Tahoma"/>
      <w:sz w:val="16"/>
      <w:szCs w:val="16"/>
    </w:rPr>
  </w:style>
  <w:style w:type="paragraph" w:styleId="Footer">
    <w:name w:val="footer"/>
    <w:basedOn w:val="Normal"/>
    <w:link w:val="FooterChar"/>
    <w:uiPriority w:val="99"/>
    <w:rsid w:val="007F410D"/>
    <w:pPr>
      <w:tabs>
        <w:tab w:val="center" w:pos="4153"/>
        <w:tab w:val="right" w:pos="8306"/>
      </w:tabs>
    </w:pPr>
  </w:style>
  <w:style w:type="character" w:styleId="PageNumber">
    <w:name w:val="page number"/>
    <w:basedOn w:val="DefaultParagraphFont"/>
    <w:rsid w:val="007F410D"/>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rsid w:val="00A0616A"/>
    <w:pPr>
      <w:spacing w:after="160" w:line="240" w:lineRule="exact"/>
    </w:pPr>
    <w:rPr>
      <w:rFonts w:ascii="Verdana" w:hAnsi="Verdana" w:cs="Times New Roman"/>
      <w:sz w:val="20"/>
      <w:szCs w:val="20"/>
      <w:lang w:val="en-US"/>
    </w:rPr>
  </w:style>
  <w:style w:type="paragraph" w:styleId="FootnoteText">
    <w:name w:val="footnote text"/>
    <w:basedOn w:val="Normal"/>
    <w:link w:val="FootnoteTextChar"/>
    <w:semiHidden/>
    <w:rsid w:val="00774090"/>
    <w:rPr>
      <w:rFonts w:ascii="Arial" w:hAnsi="Arial" w:cs="Times New Roman"/>
      <w:sz w:val="20"/>
      <w:szCs w:val="20"/>
      <w:lang w:eastAsia="en-GB"/>
    </w:rPr>
  </w:style>
  <w:style w:type="character" w:styleId="FootnoteReference">
    <w:name w:val="footnote reference"/>
    <w:semiHidden/>
    <w:rsid w:val="00774090"/>
    <w:rPr>
      <w:vertAlign w:val="superscript"/>
    </w:rPr>
  </w:style>
  <w:style w:type="paragraph" w:styleId="ListParagraph">
    <w:name w:val="List Paragraph"/>
    <w:basedOn w:val="Normal"/>
    <w:uiPriority w:val="34"/>
    <w:qFormat/>
    <w:rsid w:val="00774090"/>
    <w:pPr>
      <w:ind w:left="720"/>
      <w:contextualSpacing/>
    </w:pPr>
    <w:rPr>
      <w:rFonts w:ascii="Times New Roman" w:eastAsia="Calibri" w:hAnsi="Times New Roman" w:cs="Times New Roman"/>
      <w:sz w:val="24"/>
      <w:szCs w:val="24"/>
      <w:lang w:eastAsia="en-GB"/>
    </w:rPr>
  </w:style>
  <w:style w:type="paragraph" w:styleId="Header">
    <w:name w:val="header"/>
    <w:basedOn w:val="Normal"/>
    <w:link w:val="HeaderChar"/>
    <w:uiPriority w:val="99"/>
    <w:rsid w:val="007342D0"/>
    <w:pPr>
      <w:tabs>
        <w:tab w:val="center" w:pos="4153"/>
        <w:tab w:val="right" w:pos="8306"/>
      </w:tabs>
    </w:pPr>
  </w:style>
  <w:style w:type="character" w:styleId="Hyperlink">
    <w:name w:val="Hyperlink"/>
    <w:uiPriority w:val="99"/>
    <w:rsid w:val="000336BB"/>
    <w:rPr>
      <w:color w:val="0000FF"/>
      <w:u w:val="single"/>
    </w:rPr>
  </w:style>
  <w:style w:type="paragraph" w:customStyle="1" w:styleId="titleandward">
    <w:name w:val="title and ward"/>
    <w:basedOn w:val="Normal"/>
    <w:rsid w:val="00BA7AA1"/>
    <w:pPr>
      <w:spacing w:before="120" w:after="120"/>
    </w:pPr>
    <w:rPr>
      <w:rFonts w:ascii="Arial" w:hAnsi="Arial" w:cs="Arial"/>
      <w:lang w:eastAsia="en-GB"/>
    </w:rPr>
  </w:style>
  <w:style w:type="character" w:styleId="EndnoteReference">
    <w:name w:val="endnote reference"/>
    <w:uiPriority w:val="99"/>
    <w:semiHidden/>
    <w:unhideWhenUsed/>
    <w:rsid w:val="00C447C1"/>
    <w:rPr>
      <w:vertAlign w:val="superscript"/>
    </w:rPr>
  </w:style>
  <w:style w:type="paragraph" w:styleId="NormalWeb">
    <w:name w:val="Normal (Web)"/>
    <w:basedOn w:val="Normal"/>
    <w:uiPriority w:val="99"/>
    <w:rsid w:val="00995E88"/>
    <w:pPr>
      <w:spacing w:before="100" w:beforeAutospacing="1" w:after="100" w:afterAutospacing="1"/>
    </w:pPr>
    <w:rPr>
      <w:rFonts w:ascii="Times New Roman" w:hAnsi="Times New Roman" w:cs="Times New Roman"/>
      <w:sz w:val="24"/>
      <w:szCs w:val="24"/>
      <w:lang w:eastAsia="en-GB"/>
    </w:rPr>
  </w:style>
  <w:style w:type="character" w:customStyle="1" w:styleId="FooterChar">
    <w:name w:val="Footer Char"/>
    <w:link w:val="Footer"/>
    <w:uiPriority w:val="99"/>
    <w:rsid w:val="00995E88"/>
    <w:rPr>
      <w:rFonts w:eastAsia="Times New Roman" w:cs="Calibri"/>
      <w:sz w:val="22"/>
      <w:szCs w:val="22"/>
      <w:lang w:eastAsia="en-US"/>
    </w:rPr>
  </w:style>
  <w:style w:type="character" w:customStyle="1" w:styleId="HeaderChar">
    <w:name w:val="Header Char"/>
    <w:link w:val="Header"/>
    <w:uiPriority w:val="99"/>
    <w:rsid w:val="00995E88"/>
    <w:rPr>
      <w:rFonts w:eastAsia="Times New Roman" w:cs="Calibri"/>
      <w:sz w:val="22"/>
      <w:szCs w:val="22"/>
      <w:lang w:eastAsia="en-US"/>
    </w:rPr>
  </w:style>
  <w:style w:type="character" w:customStyle="1" w:styleId="FootnoteTextChar">
    <w:name w:val="Footnote Text Char"/>
    <w:link w:val="FootnoteText"/>
    <w:semiHidden/>
    <w:rsid w:val="00995E88"/>
    <w:rPr>
      <w:rFonts w:ascii="Arial" w:eastAsia="Times New Roman" w:hAnsi="Arial"/>
    </w:rPr>
  </w:style>
  <w:style w:type="character" w:customStyle="1" w:styleId="BalloonTextChar">
    <w:name w:val="Balloon Text Char"/>
    <w:link w:val="BalloonText"/>
    <w:uiPriority w:val="99"/>
    <w:semiHidden/>
    <w:rsid w:val="00995E88"/>
    <w:rPr>
      <w:rFonts w:ascii="Tahoma" w:eastAsia="Times New Roman" w:hAnsi="Tahoma" w:cs="Tahoma"/>
      <w:sz w:val="16"/>
      <w:szCs w:val="16"/>
      <w:lang w:eastAsia="en-US"/>
    </w:rPr>
  </w:style>
  <w:style w:type="paragraph" w:styleId="PlainText">
    <w:name w:val="Plain Text"/>
    <w:basedOn w:val="Normal"/>
    <w:link w:val="PlainTextChar"/>
    <w:uiPriority w:val="99"/>
    <w:unhideWhenUsed/>
    <w:rsid w:val="00995E88"/>
    <w:rPr>
      <w:rFonts w:ascii="Lucida Sans Unicode" w:eastAsia="Calibri" w:hAnsi="Lucida Sans Unicode" w:cs="Times New Roman"/>
      <w:sz w:val="21"/>
      <w:szCs w:val="21"/>
    </w:rPr>
  </w:style>
  <w:style w:type="character" w:customStyle="1" w:styleId="PlainTextChar">
    <w:name w:val="Plain Text Char"/>
    <w:link w:val="PlainText"/>
    <w:uiPriority w:val="99"/>
    <w:rsid w:val="00995E88"/>
    <w:rPr>
      <w:rFonts w:ascii="Lucida Sans Unicode" w:hAnsi="Lucida Sans Unicode"/>
      <w:sz w:val="21"/>
      <w:szCs w:val="21"/>
      <w:lang w:eastAsia="en-US"/>
    </w:rPr>
  </w:style>
  <w:style w:type="character" w:styleId="CommentReference">
    <w:name w:val="annotation reference"/>
    <w:uiPriority w:val="99"/>
    <w:semiHidden/>
    <w:unhideWhenUsed/>
    <w:rsid w:val="00995E88"/>
    <w:rPr>
      <w:sz w:val="16"/>
      <w:szCs w:val="16"/>
    </w:rPr>
  </w:style>
  <w:style w:type="paragraph" w:styleId="CommentText">
    <w:name w:val="annotation text"/>
    <w:basedOn w:val="Normal"/>
    <w:link w:val="CommentTextChar"/>
    <w:uiPriority w:val="99"/>
    <w:unhideWhenUsed/>
    <w:rsid w:val="00995E88"/>
    <w:rPr>
      <w:rFonts w:ascii="Arial" w:hAnsi="Arial" w:cs="Times New Roman"/>
      <w:sz w:val="20"/>
      <w:szCs w:val="20"/>
    </w:rPr>
  </w:style>
  <w:style w:type="character" w:customStyle="1" w:styleId="CommentTextChar">
    <w:name w:val="Comment Text Char"/>
    <w:link w:val="CommentText"/>
    <w:uiPriority w:val="99"/>
    <w:rsid w:val="00995E8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995E88"/>
    <w:rPr>
      <w:rFonts w:ascii="Times New Roman" w:hAnsi="Times New Roman"/>
      <w:b/>
      <w:bCs/>
    </w:rPr>
  </w:style>
  <w:style w:type="character" w:customStyle="1" w:styleId="CommentSubjectChar">
    <w:name w:val="Comment Subject Char"/>
    <w:link w:val="CommentSubject"/>
    <w:uiPriority w:val="99"/>
    <w:semiHidden/>
    <w:rsid w:val="00995E88"/>
    <w:rPr>
      <w:rFonts w:ascii="Times New Roman" w:eastAsia="Times New Roman" w:hAnsi="Times New Roman"/>
      <w:b/>
      <w:bCs/>
    </w:rPr>
  </w:style>
  <w:style w:type="character" w:customStyle="1" w:styleId="Heading2Char">
    <w:name w:val="Heading 2 Char"/>
    <w:link w:val="Heading2"/>
    <w:uiPriority w:val="9"/>
    <w:rsid w:val="00144B80"/>
    <w:rPr>
      <w:rFonts w:ascii="Cambria" w:eastAsia="Times New Roman" w:hAnsi="Cambria" w:cs="Times New Roman"/>
      <w:b/>
      <w:bCs/>
      <w:i/>
      <w:iCs/>
      <w:sz w:val="28"/>
      <w:szCs w:val="28"/>
      <w:lang w:eastAsia="en-US"/>
    </w:rPr>
  </w:style>
  <w:style w:type="paragraph" w:customStyle="1" w:styleId="CharCharCharCharChar1CharCharCharCharCharCharCharChar1">
    <w:name w:val="Char Char Char Char Char1 Char Char Char Char Char Char Char Char1"/>
    <w:basedOn w:val="Normal"/>
    <w:rsid w:val="008656E2"/>
    <w:pPr>
      <w:spacing w:after="160" w:line="240" w:lineRule="exact"/>
    </w:pPr>
    <w:rPr>
      <w:rFonts w:ascii="Verdana" w:hAnsi="Verdana" w:cs="Times New Roman"/>
      <w:sz w:val="20"/>
      <w:szCs w:val="20"/>
      <w:lang w:val="en-US"/>
    </w:rPr>
  </w:style>
  <w:style w:type="paragraph" w:styleId="EndnoteText">
    <w:name w:val="endnote text"/>
    <w:basedOn w:val="Normal"/>
    <w:link w:val="EndnoteTextChar"/>
    <w:uiPriority w:val="99"/>
    <w:semiHidden/>
    <w:unhideWhenUsed/>
    <w:rsid w:val="002818D8"/>
    <w:rPr>
      <w:sz w:val="20"/>
      <w:szCs w:val="20"/>
    </w:rPr>
  </w:style>
  <w:style w:type="character" w:customStyle="1" w:styleId="EndnoteTextChar">
    <w:name w:val="Endnote Text Char"/>
    <w:link w:val="EndnoteText"/>
    <w:uiPriority w:val="99"/>
    <w:semiHidden/>
    <w:rsid w:val="002818D8"/>
    <w:rPr>
      <w:rFonts w:eastAsia="Times New Roman" w:cs="Calibri"/>
      <w:lang w:eastAsia="en-US"/>
    </w:rPr>
  </w:style>
  <w:style w:type="character" w:styleId="FollowedHyperlink">
    <w:name w:val="FollowedHyperlink"/>
    <w:uiPriority w:val="99"/>
    <w:semiHidden/>
    <w:unhideWhenUsed/>
    <w:rsid w:val="00F51AEC"/>
    <w:rPr>
      <w:color w:val="800080"/>
      <w:u w:val="single"/>
    </w:rPr>
  </w:style>
  <w:style w:type="paragraph" w:customStyle="1" w:styleId="CharCharCharCharChar1CharCharCharCharCharCharCharChar6">
    <w:name w:val="Char Char Char Char Char1 Char Char Char Char Char Char Char Char6"/>
    <w:basedOn w:val="Normal"/>
    <w:rsid w:val="00DF1E40"/>
    <w:pPr>
      <w:spacing w:after="160" w:line="240" w:lineRule="exact"/>
    </w:pPr>
    <w:rPr>
      <w:rFonts w:ascii="Verdana" w:hAnsi="Verdana" w:cs="Times New Roman"/>
      <w:sz w:val="20"/>
      <w:szCs w:val="20"/>
      <w:lang w:val="en-US"/>
    </w:rPr>
  </w:style>
  <w:style w:type="paragraph" w:customStyle="1" w:styleId="CharCharCharCharChar1CharCharCharCharCharCharCharChar5">
    <w:name w:val="Char Char Char Char Char1 Char Char Char Char Char Char Char Char5"/>
    <w:basedOn w:val="Normal"/>
    <w:rsid w:val="008865A7"/>
    <w:pPr>
      <w:spacing w:after="160" w:line="240" w:lineRule="exact"/>
    </w:pPr>
    <w:rPr>
      <w:rFonts w:ascii="Verdana" w:hAnsi="Verdana" w:cs="Times New Roman"/>
      <w:sz w:val="20"/>
      <w:szCs w:val="20"/>
      <w:lang w:val="en-US"/>
    </w:rPr>
  </w:style>
  <w:style w:type="paragraph" w:customStyle="1" w:styleId="CharCharCharCharChar1CharCharCharCharCharCharCharChar4">
    <w:name w:val="Char Char Char Char Char1 Char Char Char Char Char Char Char Char4"/>
    <w:basedOn w:val="Normal"/>
    <w:rsid w:val="001D3F32"/>
    <w:pPr>
      <w:spacing w:after="160" w:line="240" w:lineRule="exact"/>
    </w:pPr>
    <w:rPr>
      <w:rFonts w:ascii="Verdana" w:hAnsi="Verdana" w:cs="Times New Roman"/>
      <w:sz w:val="20"/>
      <w:szCs w:val="20"/>
      <w:lang w:val="en-US"/>
    </w:rPr>
  </w:style>
  <w:style w:type="paragraph" w:customStyle="1" w:styleId="CharCharCharCharChar1CharCharCharCharCharCharCharChar3">
    <w:name w:val="Char Char Char Char Char1 Char Char Char Char Char Char Char Char3"/>
    <w:basedOn w:val="Normal"/>
    <w:rsid w:val="00764E84"/>
    <w:pPr>
      <w:spacing w:after="160" w:line="240" w:lineRule="exact"/>
    </w:pPr>
    <w:rPr>
      <w:rFonts w:ascii="Verdana" w:hAnsi="Verdana" w:cs="Times New Roman"/>
      <w:sz w:val="20"/>
      <w:szCs w:val="20"/>
      <w:lang w:val="en-US"/>
    </w:rPr>
  </w:style>
  <w:style w:type="paragraph" w:customStyle="1" w:styleId="CharCharCharCharChar1CharCharCharCharCharCharCharChar2">
    <w:name w:val="Char Char Char Char Char1 Char Char Char Char Char Char Char Char2"/>
    <w:basedOn w:val="Normal"/>
    <w:rsid w:val="00DA40D1"/>
    <w:pPr>
      <w:spacing w:after="160" w:line="240" w:lineRule="exact"/>
    </w:pPr>
    <w:rPr>
      <w:rFonts w:ascii="Verdana"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B63"/>
    <w:rPr>
      <w:rFonts w:eastAsia="Times New Roman" w:cs="Calibri"/>
      <w:sz w:val="22"/>
      <w:szCs w:val="22"/>
      <w:lang w:eastAsia="en-US"/>
    </w:rPr>
  </w:style>
  <w:style w:type="paragraph" w:styleId="Heading2">
    <w:name w:val="heading 2"/>
    <w:basedOn w:val="Normal"/>
    <w:next w:val="Normal"/>
    <w:link w:val="Heading2Char"/>
    <w:uiPriority w:val="9"/>
    <w:unhideWhenUsed/>
    <w:qFormat/>
    <w:rsid w:val="00144B80"/>
    <w:pPr>
      <w:keepNext/>
      <w:spacing w:before="240" w:after="60"/>
      <w:outlineLvl w:val="1"/>
    </w:pPr>
    <w:rPr>
      <w:rFonts w:ascii="Cambria" w:hAnsi="Cambria" w:cs="Times New Roman"/>
      <w:b/>
      <w:bCs/>
      <w:i/>
      <w:iCs/>
      <w:sz w:val="28"/>
      <w:szCs w:val="28"/>
    </w:rPr>
  </w:style>
  <w:style w:type="paragraph" w:styleId="Heading7">
    <w:name w:val="heading 7"/>
    <w:basedOn w:val="Normal"/>
    <w:next w:val="Normal"/>
    <w:qFormat/>
    <w:rsid w:val="00BA7AA1"/>
    <w:pPr>
      <w:spacing w:before="240" w:after="60"/>
      <w:outlineLvl w:val="6"/>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167A"/>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1CharCharCharCharCharCharCharChar">
    <w:name w:val="Char Char Char Char Char1 Char Char Char Char Char Char Char Char"/>
    <w:basedOn w:val="Normal"/>
    <w:rsid w:val="005F469E"/>
    <w:pPr>
      <w:spacing w:after="160" w:line="240" w:lineRule="exact"/>
    </w:pPr>
    <w:rPr>
      <w:rFonts w:ascii="Verdana" w:hAnsi="Verdana" w:cs="Times New Roman"/>
      <w:sz w:val="20"/>
      <w:szCs w:val="20"/>
      <w:lang w:val="en-US"/>
    </w:rPr>
  </w:style>
  <w:style w:type="paragraph" w:customStyle="1" w:styleId="Default">
    <w:name w:val="Default"/>
    <w:rsid w:val="004B2CC3"/>
    <w:pPr>
      <w:autoSpaceDE w:val="0"/>
      <w:autoSpaceDN w:val="0"/>
      <w:adjustRightInd w:val="0"/>
    </w:pPr>
    <w:rPr>
      <w:rFonts w:ascii="Verdana" w:eastAsia="Times New Roman" w:hAnsi="Verdana" w:cs="Verdana"/>
      <w:color w:val="000000"/>
      <w:sz w:val="24"/>
      <w:szCs w:val="24"/>
    </w:rPr>
  </w:style>
  <w:style w:type="paragraph" w:styleId="BalloonText">
    <w:name w:val="Balloon Text"/>
    <w:basedOn w:val="Normal"/>
    <w:link w:val="BalloonTextChar"/>
    <w:uiPriority w:val="99"/>
    <w:semiHidden/>
    <w:rsid w:val="003D1606"/>
    <w:rPr>
      <w:rFonts w:ascii="Tahoma" w:hAnsi="Tahoma" w:cs="Tahoma"/>
      <w:sz w:val="16"/>
      <w:szCs w:val="16"/>
    </w:rPr>
  </w:style>
  <w:style w:type="paragraph" w:styleId="Footer">
    <w:name w:val="footer"/>
    <w:basedOn w:val="Normal"/>
    <w:link w:val="FooterChar"/>
    <w:uiPriority w:val="99"/>
    <w:rsid w:val="007F410D"/>
    <w:pPr>
      <w:tabs>
        <w:tab w:val="center" w:pos="4153"/>
        <w:tab w:val="right" w:pos="8306"/>
      </w:tabs>
    </w:pPr>
  </w:style>
  <w:style w:type="character" w:styleId="PageNumber">
    <w:name w:val="page number"/>
    <w:basedOn w:val="DefaultParagraphFont"/>
    <w:rsid w:val="007F410D"/>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rsid w:val="00A0616A"/>
    <w:pPr>
      <w:spacing w:after="160" w:line="240" w:lineRule="exact"/>
    </w:pPr>
    <w:rPr>
      <w:rFonts w:ascii="Verdana" w:hAnsi="Verdana" w:cs="Times New Roman"/>
      <w:sz w:val="20"/>
      <w:szCs w:val="20"/>
      <w:lang w:val="en-US"/>
    </w:rPr>
  </w:style>
  <w:style w:type="paragraph" w:styleId="FootnoteText">
    <w:name w:val="footnote text"/>
    <w:basedOn w:val="Normal"/>
    <w:link w:val="FootnoteTextChar"/>
    <w:semiHidden/>
    <w:rsid w:val="00774090"/>
    <w:rPr>
      <w:rFonts w:ascii="Arial" w:hAnsi="Arial" w:cs="Times New Roman"/>
      <w:sz w:val="20"/>
      <w:szCs w:val="20"/>
      <w:lang w:eastAsia="en-GB"/>
    </w:rPr>
  </w:style>
  <w:style w:type="character" w:styleId="FootnoteReference">
    <w:name w:val="footnote reference"/>
    <w:semiHidden/>
    <w:rsid w:val="00774090"/>
    <w:rPr>
      <w:vertAlign w:val="superscript"/>
    </w:rPr>
  </w:style>
  <w:style w:type="paragraph" w:styleId="ListParagraph">
    <w:name w:val="List Paragraph"/>
    <w:basedOn w:val="Normal"/>
    <w:uiPriority w:val="34"/>
    <w:qFormat/>
    <w:rsid w:val="00774090"/>
    <w:pPr>
      <w:ind w:left="720"/>
      <w:contextualSpacing/>
    </w:pPr>
    <w:rPr>
      <w:rFonts w:ascii="Times New Roman" w:eastAsia="Calibri" w:hAnsi="Times New Roman" w:cs="Times New Roman"/>
      <w:sz w:val="24"/>
      <w:szCs w:val="24"/>
      <w:lang w:eastAsia="en-GB"/>
    </w:rPr>
  </w:style>
  <w:style w:type="paragraph" w:styleId="Header">
    <w:name w:val="header"/>
    <w:basedOn w:val="Normal"/>
    <w:link w:val="HeaderChar"/>
    <w:uiPriority w:val="99"/>
    <w:rsid w:val="007342D0"/>
    <w:pPr>
      <w:tabs>
        <w:tab w:val="center" w:pos="4153"/>
        <w:tab w:val="right" w:pos="8306"/>
      </w:tabs>
    </w:pPr>
  </w:style>
  <w:style w:type="character" w:styleId="Hyperlink">
    <w:name w:val="Hyperlink"/>
    <w:uiPriority w:val="99"/>
    <w:rsid w:val="000336BB"/>
    <w:rPr>
      <w:color w:val="0000FF"/>
      <w:u w:val="single"/>
    </w:rPr>
  </w:style>
  <w:style w:type="paragraph" w:customStyle="1" w:styleId="titleandward">
    <w:name w:val="title and ward"/>
    <w:basedOn w:val="Normal"/>
    <w:rsid w:val="00BA7AA1"/>
    <w:pPr>
      <w:spacing w:before="120" w:after="120"/>
    </w:pPr>
    <w:rPr>
      <w:rFonts w:ascii="Arial" w:hAnsi="Arial" w:cs="Arial"/>
      <w:lang w:eastAsia="en-GB"/>
    </w:rPr>
  </w:style>
  <w:style w:type="character" w:styleId="EndnoteReference">
    <w:name w:val="endnote reference"/>
    <w:uiPriority w:val="99"/>
    <w:semiHidden/>
    <w:unhideWhenUsed/>
    <w:rsid w:val="00C447C1"/>
    <w:rPr>
      <w:vertAlign w:val="superscript"/>
    </w:rPr>
  </w:style>
  <w:style w:type="paragraph" w:styleId="NormalWeb">
    <w:name w:val="Normal (Web)"/>
    <w:basedOn w:val="Normal"/>
    <w:uiPriority w:val="99"/>
    <w:rsid w:val="00995E88"/>
    <w:pPr>
      <w:spacing w:before="100" w:beforeAutospacing="1" w:after="100" w:afterAutospacing="1"/>
    </w:pPr>
    <w:rPr>
      <w:rFonts w:ascii="Times New Roman" w:hAnsi="Times New Roman" w:cs="Times New Roman"/>
      <w:sz w:val="24"/>
      <w:szCs w:val="24"/>
      <w:lang w:eastAsia="en-GB"/>
    </w:rPr>
  </w:style>
  <w:style w:type="character" w:customStyle="1" w:styleId="FooterChar">
    <w:name w:val="Footer Char"/>
    <w:link w:val="Footer"/>
    <w:uiPriority w:val="99"/>
    <w:rsid w:val="00995E88"/>
    <w:rPr>
      <w:rFonts w:eastAsia="Times New Roman" w:cs="Calibri"/>
      <w:sz w:val="22"/>
      <w:szCs w:val="22"/>
      <w:lang w:eastAsia="en-US"/>
    </w:rPr>
  </w:style>
  <w:style w:type="character" w:customStyle="1" w:styleId="HeaderChar">
    <w:name w:val="Header Char"/>
    <w:link w:val="Header"/>
    <w:uiPriority w:val="99"/>
    <w:rsid w:val="00995E88"/>
    <w:rPr>
      <w:rFonts w:eastAsia="Times New Roman" w:cs="Calibri"/>
      <w:sz w:val="22"/>
      <w:szCs w:val="22"/>
      <w:lang w:eastAsia="en-US"/>
    </w:rPr>
  </w:style>
  <w:style w:type="character" w:customStyle="1" w:styleId="FootnoteTextChar">
    <w:name w:val="Footnote Text Char"/>
    <w:link w:val="FootnoteText"/>
    <w:semiHidden/>
    <w:rsid w:val="00995E88"/>
    <w:rPr>
      <w:rFonts w:ascii="Arial" w:eastAsia="Times New Roman" w:hAnsi="Arial"/>
    </w:rPr>
  </w:style>
  <w:style w:type="character" w:customStyle="1" w:styleId="BalloonTextChar">
    <w:name w:val="Balloon Text Char"/>
    <w:link w:val="BalloonText"/>
    <w:uiPriority w:val="99"/>
    <w:semiHidden/>
    <w:rsid w:val="00995E88"/>
    <w:rPr>
      <w:rFonts w:ascii="Tahoma" w:eastAsia="Times New Roman" w:hAnsi="Tahoma" w:cs="Tahoma"/>
      <w:sz w:val="16"/>
      <w:szCs w:val="16"/>
      <w:lang w:eastAsia="en-US"/>
    </w:rPr>
  </w:style>
  <w:style w:type="paragraph" w:styleId="PlainText">
    <w:name w:val="Plain Text"/>
    <w:basedOn w:val="Normal"/>
    <w:link w:val="PlainTextChar"/>
    <w:uiPriority w:val="99"/>
    <w:unhideWhenUsed/>
    <w:rsid w:val="00995E88"/>
    <w:rPr>
      <w:rFonts w:ascii="Lucida Sans Unicode" w:eastAsia="Calibri" w:hAnsi="Lucida Sans Unicode" w:cs="Times New Roman"/>
      <w:sz w:val="21"/>
      <w:szCs w:val="21"/>
    </w:rPr>
  </w:style>
  <w:style w:type="character" w:customStyle="1" w:styleId="PlainTextChar">
    <w:name w:val="Plain Text Char"/>
    <w:link w:val="PlainText"/>
    <w:uiPriority w:val="99"/>
    <w:rsid w:val="00995E88"/>
    <w:rPr>
      <w:rFonts w:ascii="Lucida Sans Unicode" w:hAnsi="Lucida Sans Unicode"/>
      <w:sz w:val="21"/>
      <w:szCs w:val="21"/>
      <w:lang w:eastAsia="en-US"/>
    </w:rPr>
  </w:style>
  <w:style w:type="character" w:styleId="CommentReference">
    <w:name w:val="annotation reference"/>
    <w:uiPriority w:val="99"/>
    <w:semiHidden/>
    <w:unhideWhenUsed/>
    <w:rsid w:val="00995E88"/>
    <w:rPr>
      <w:sz w:val="16"/>
      <w:szCs w:val="16"/>
    </w:rPr>
  </w:style>
  <w:style w:type="paragraph" w:styleId="CommentText">
    <w:name w:val="annotation text"/>
    <w:basedOn w:val="Normal"/>
    <w:link w:val="CommentTextChar"/>
    <w:uiPriority w:val="99"/>
    <w:unhideWhenUsed/>
    <w:rsid w:val="00995E88"/>
    <w:rPr>
      <w:rFonts w:ascii="Arial" w:hAnsi="Arial" w:cs="Times New Roman"/>
      <w:sz w:val="20"/>
      <w:szCs w:val="20"/>
    </w:rPr>
  </w:style>
  <w:style w:type="character" w:customStyle="1" w:styleId="CommentTextChar">
    <w:name w:val="Comment Text Char"/>
    <w:link w:val="CommentText"/>
    <w:uiPriority w:val="99"/>
    <w:rsid w:val="00995E8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995E88"/>
    <w:rPr>
      <w:rFonts w:ascii="Times New Roman" w:hAnsi="Times New Roman"/>
      <w:b/>
      <w:bCs/>
    </w:rPr>
  </w:style>
  <w:style w:type="character" w:customStyle="1" w:styleId="CommentSubjectChar">
    <w:name w:val="Comment Subject Char"/>
    <w:link w:val="CommentSubject"/>
    <w:uiPriority w:val="99"/>
    <w:semiHidden/>
    <w:rsid w:val="00995E88"/>
    <w:rPr>
      <w:rFonts w:ascii="Times New Roman" w:eastAsia="Times New Roman" w:hAnsi="Times New Roman"/>
      <w:b/>
      <w:bCs/>
    </w:rPr>
  </w:style>
  <w:style w:type="character" w:customStyle="1" w:styleId="Heading2Char">
    <w:name w:val="Heading 2 Char"/>
    <w:link w:val="Heading2"/>
    <w:uiPriority w:val="9"/>
    <w:rsid w:val="00144B80"/>
    <w:rPr>
      <w:rFonts w:ascii="Cambria" w:eastAsia="Times New Roman" w:hAnsi="Cambria" w:cs="Times New Roman"/>
      <w:b/>
      <w:bCs/>
      <w:i/>
      <w:iCs/>
      <w:sz w:val="28"/>
      <w:szCs w:val="28"/>
      <w:lang w:eastAsia="en-US"/>
    </w:rPr>
  </w:style>
  <w:style w:type="paragraph" w:customStyle="1" w:styleId="CharCharCharCharChar1CharCharCharCharCharCharCharChar1">
    <w:name w:val="Char Char Char Char Char1 Char Char Char Char Char Char Char Char1"/>
    <w:basedOn w:val="Normal"/>
    <w:rsid w:val="008656E2"/>
    <w:pPr>
      <w:spacing w:after="160" w:line="240" w:lineRule="exact"/>
    </w:pPr>
    <w:rPr>
      <w:rFonts w:ascii="Verdana" w:hAnsi="Verdana" w:cs="Times New Roman"/>
      <w:sz w:val="20"/>
      <w:szCs w:val="20"/>
      <w:lang w:val="en-US"/>
    </w:rPr>
  </w:style>
  <w:style w:type="paragraph" w:styleId="EndnoteText">
    <w:name w:val="endnote text"/>
    <w:basedOn w:val="Normal"/>
    <w:link w:val="EndnoteTextChar"/>
    <w:uiPriority w:val="99"/>
    <w:semiHidden/>
    <w:unhideWhenUsed/>
    <w:rsid w:val="002818D8"/>
    <w:rPr>
      <w:sz w:val="20"/>
      <w:szCs w:val="20"/>
    </w:rPr>
  </w:style>
  <w:style w:type="character" w:customStyle="1" w:styleId="EndnoteTextChar">
    <w:name w:val="Endnote Text Char"/>
    <w:link w:val="EndnoteText"/>
    <w:uiPriority w:val="99"/>
    <w:semiHidden/>
    <w:rsid w:val="002818D8"/>
    <w:rPr>
      <w:rFonts w:eastAsia="Times New Roman" w:cs="Calibri"/>
      <w:lang w:eastAsia="en-US"/>
    </w:rPr>
  </w:style>
  <w:style w:type="character" w:styleId="FollowedHyperlink">
    <w:name w:val="FollowedHyperlink"/>
    <w:uiPriority w:val="99"/>
    <w:semiHidden/>
    <w:unhideWhenUsed/>
    <w:rsid w:val="00F51AEC"/>
    <w:rPr>
      <w:color w:val="800080"/>
      <w:u w:val="single"/>
    </w:rPr>
  </w:style>
  <w:style w:type="paragraph" w:customStyle="1" w:styleId="CharCharCharCharChar1CharCharCharCharCharCharCharChar6">
    <w:name w:val="Char Char Char Char Char1 Char Char Char Char Char Char Char Char6"/>
    <w:basedOn w:val="Normal"/>
    <w:rsid w:val="00DF1E40"/>
    <w:pPr>
      <w:spacing w:after="160" w:line="240" w:lineRule="exact"/>
    </w:pPr>
    <w:rPr>
      <w:rFonts w:ascii="Verdana" w:hAnsi="Verdana" w:cs="Times New Roman"/>
      <w:sz w:val="20"/>
      <w:szCs w:val="20"/>
      <w:lang w:val="en-US"/>
    </w:rPr>
  </w:style>
  <w:style w:type="paragraph" w:customStyle="1" w:styleId="CharCharCharCharChar1CharCharCharCharCharCharCharChar5">
    <w:name w:val="Char Char Char Char Char1 Char Char Char Char Char Char Char Char5"/>
    <w:basedOn w:val="Normal"/>
    <w:rsid w:val="008865A7"/>
    <w:pPr>
      <w:spacing w:after="160" w:line="240" w:lineRule="exact"/>
    </w:pPr>
    <w:rPr>
      <w:rFonts w:ascii="Verdana" w:hAnsi="Verdana" w:cs="Times New Roman"/>
      <w:sz w:val="20"/>
      <w:szCs w:val="20"/>
      <w:lang w:val="en-US"/>
    </w:rPr>
  </w:style>
  <w:style w:type="paragraph" w:customStyle="1" w:styleId="CharCharCharCharChar1CharCharCharCharCharCharCharChar4">
    <w:name w:val="Char Char Char Char Char1 Char Char Char Char Char Char Char Char4"/>
    <w:basedOn w:val="Normal"/>
    <w:rsid w:val="001D3F32"/>
    <w:pPr>
      <w:spacing w:after="160" w:line="240" w:lineRule="exact"/>
    </w:pPr>
    <w:rPr>
      <w:rFonts w:ascii="Verdana" w:hAnsi="Verdana" w:cs="Times New Roman"/>
      <w:sz w:val="20"/>
      <w:szCs w:val="20"/>
      <w:lang w:val="en-US"/>
    </w:rPr>
  </w:style>
  <w:style w:type="paragraph" w:customStyle="1" w:styleId="CharCharCharCharChar1CharCharCharCharCharCharCharChar3">
    <w:name w:val="Char Char Char Char Char1 Char Char Char Char Char Char Char Char3"/>
    <w:basedOn w:val="Normal"/>
    <w:rsid w:val="00764E84"/>
    <w:pPr>
      <w:spacing w:after="160" w:line="240" w:lineRule="exact"/>
    </w:pPr>
    <w:rPr>
      <w:rFonts w:ascii="Verdana" w:hAnsi="Verdana" w:cs="Times New Roman"/>
      <w:sz w:val="20"/>
      <w:szCs w:val="20"/>
      <w:lang w:val="en-US"/>
    </w:rPr>
  </w:style>
  <w:style w:type="paragraph" w:customStyle="1" w:styleId="CharCharCharCharChar1CharCharCharCharCharCharCharChar2">
    <w:name w:val="Char Char Char Char Char1 Char Char Char Char Char Char Char Char2"/>
    <w:basedOn w:val="Normal"/>
    <w:rsid w:val="00DA40D1"/>
    <w:pPr>
      <w:spacing w:after="160" w:line="240" w:lineRule="exact"/>
    </w:pPr>
    <w:rPr>
      <w:rFonts w:ascii="Verdana"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42344">
      <w:bodyDiv w:val="1"/>
      <w:marLeft w:val="0"/>
      <w:marRight w:val="0"/>
      <w:marTop w:val="0"/>
      <w:marBottom w:val="0"/>
      <w:divBdr>
        <w:top w:val="none" w:sz="0" w:space="0" w:color="auto"/>
        <w:left w:val="none" w:sz="0" w:space="0" w:color="auto"/>
        <w:bottom w:val="none" w:sz="0" w:space="0" w:color="auto"/>
        <w:right w:val="none" w:sz="0" w:space="0" w:color="auto"/>
      </w:divBdr>
    </w:div>
    <w:div w:id="134952649">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30185279">
      <w:bodyDiv w:val="1"/>
      <w:marLeft w:val="0"/>
      <w:marRight w:val="0"/>
      <w:marTop w:val="0"/>
      <w:marBottom w:val="0"/>
      <w:divBdr>
        <w:top w:val="none" w:sz="0" w:space="0" w:color="auto"/>
        <w:left w:val="none" w:sz="0" w:space="0" w:color="auto"/>
        <w:bottom w:val="none" w:sz="0" w:space="0" w:color="auto"/>
        <w:right w:val="none" w:sz="0" w:space="0" w:color="auto"/>
      </w:divBdr>
    </w:div>
    <w:div w:id="366836918">
      <w:bodyDiv w:val="1"/>
      <w:marLeft w:val="0"/>
      <w:marRight w:val="0"/>
      <w:marTop w:val="0"/>
      <w:marBottom w:val="0"/>
      <w:divBdr>
        <w:top w:val="none" w:sz="0" w:space="0" w:color="auto"/>
        <w:left w:val="none" w:sz="0" w:space="0" w:color="auto"/>
        <w:bottom w:val="none" w:sz="0" w:space="0" w:color="auto"/>
        <w:right w:val="none" w:sz="0" w:space="0" w:color="auto"/>
      </w:divBdr>
    </w:div>
    <w:div w:id="649556594">
      <w:bodyDiv w:val="1"/>
      <w:marLeft w:val="0"/>
      <w:marRight w:val="0"/>
      <w:marTop w:val="0"/>
      <w:marBottom w:val="0"/>
      <w:divBdr>
        <w:top w:val="none" w:sz="0" w:space="0" w:color="auto"/>
        <w:left w:val="none" w:sz="0" w:space="0" w:color="auto"/>
        <w:bottom w:val="none" w:sz="0" w:space="0" w:color="auto"/>
        <w:right w:val="none" w:sz="0" w:space="0" w:color="auto"/>
      </w:divBdr>
    </w:div>
    <w:div w:id="738595810">
      <w:bodyDiv w:val="1"/>
      <w:marLeft w:val="0"/>
      <w:marRight w:val="0"/>
      <w:marTop w:val="0"/>
      <w:marBottom w:val="0"/>
      <w:divBdr>
        <w:top w:val="none" w:sz="0" w:space="0" w:color="auto"/>
        <w:left w:val="none" w:sz="0" w:space="0" w:color="auto"/>
        <w:bottom w:val="none" w:sz="0" w:space="0" w:color="auto"/>
        <w:right w:val="none" w:sz="0" w:space="0" w:color="auto"/>
      </w:divBdr>
    </w:div>
    <w:div w:id="838229396">
      <w:bodyDiv w:val="1"/>
      <w:marLeft w:val="0"/>
      <w:marRight w:val="0"/>
      <w:marTop w:val="0"/>
      <w:marBottom w:val="0"/>
      <w:divBdr>
        <w:top w:val="none" w:sz="0" w:space="0" w:color="auto"/>
        <w:left w:val="none" w:sz="0" w:space="0" w:color="auto"/>
        <w:bottom w:val="none" w:sz="0" w:space="0" w:color="auto"/>
        <w:right w:val="none" w:sz="0" w:space="0" w:color="auto"/>
      </w:divBdr>
    </w:div>
    <w:div w:id="926497805">
      <w:bodyDiv w:val="1"/>
      <w:marLeft w:val="0"/>
      <w:marRight w:val="0"/>
      <w:marTop w:val="0"/>
      <w:marBottom w:val="0"/>
      <w:divBdr>
        <w:top w:val="none" w:sz="0" w:space="0" w:color="auto"/>
        <w:left w:val="none" w:sz="0" w:space="0" w:color="auto"/>
        <w:bottom w:val="none" w:sz="0" w:space="0" w:color="auto"/>
        <w:right w:val="none" w:sz="0" w:space="0" w:color="auto"/>
      </w:divBdr>
    </w:div>
    <w:div w:id="972442133">
      <w:bodyDiv w:val="1"/>
      <w:marLeft w:val="1500"/>
      <w:marRight w:val="0"/>
      <w:marTop w:val="1575"/>
      <w:marBottom w:val="0"/>
      <w:divBdr>
        <w:top w:val="none" w:sz="0" w:space="0" w:color="auto"/>
        <w:left w:val="none" w:sz="0" w:space="0" w:color="auto"/>
        <w:bottom w:val="none" w:sz="0" w:space="0" w:color="auto"/>
        <w:right w:val="none" w:sz="0" w:space="0" w:color="auto"/>
      </w:divBdr>
      <w:divsChild>
        <w:div w:id="1473211014">
          <w:marLeft w:val="0"/>
          <w:marRight w:val="0"/>
          <w:marTop w:val="0"/>
          <w:marBottom w:val="0"/>
          <w:divBdr>
            <w:top w:val="none" w:sz="0" w:space="0" w:color="auto"/>
            <w:left w:val="none" w:sz="0" w:space="0" w:color="auto"/>
            <w:bottom w:val="none" w:sz="0" w:space="0" w:color="auto"/>
            <w:right w:val="none" w:sz="0" w:space="0" w:color="auto"/>
          </w:divBdr>
          <w:divsChild>
            <w:div w:id="1581019129">
              <w:marLeft w:val="0"/>
              <w:marRight w:val="0"/>
              <w:marTop w:val="0"/>
              <w:marBottom w:val="0"/>
              <w:divBdr>
                <w:top w:val="none" w:sz="0" w:space="0" w:color="auto"/>
                <w:left w:val="none" w:sz="0" w:space="0" w:color="auto"/>
                <w:bottom w:val="none" w:sz="0" w:space="0" w:color="auto"/>
                <w:right w:val="none" w:sz="0" w:space="0" w:color="auto"/>
              </w:divBdr>
              <w:divsChild>
                <w:div w:id="807090873">
                  <w:marLeft w:val="0"/>
                  <w:marRight w:val="0"/>
                  <w:marTop w:val="0"/>
                  <w:marBottom w:val="0"/>
                  <w:divBdr>
                    <w:top w:val="none" w:sz="0" w:space="0" w:color="auto"/>
                    <w:left w:val="none" w:sz="0" w:space="0" w:color="auto"/>
                    <w:bottom w:val="none" w:sz="0" w:space="0" w:color="auto"/>
                    <w:right w:val="none" w:sz="0" w:space="0" w:color="auto"/>
                  </w:divBdr>
                  <w:divsChild>
                    <w:div w:id="1961295986">
                      <w:marLeft w:val="0"/>
                      <w:marRight w:val="-3225"/>
                      <w:marTop w:val="0"/>
                      <w:marBottom w:val="0"/>
                      <w:divBdr>
                        <w:top w:val="none" w:sz="0" w:space="0" w:color="auto"/>
                        <w:left w:val="none" w:sz="0" w:space="0" w:color="auto"/>
                        <w:bottom w:val="none" w:sz="0" w:space="0" w:color="auto"/>
                        <w:right w:val="none" w:sz="0" w:space="0" w:color="auto"/>
                      </w:divBdr>
                      <w:divsChild>
                        <w:div w:id="904528175">
                          <w:marLeft w:val="2715"/>
                          <w:marRight w:val="3225"/>
                          <w:marTop w:val="0"/>
                          <w:marBottom w:val="0"/>
                          <w:divBdr>
                            <w:top w:val="none" w:sz="0" w:space="0" w:color="auto"/>
                            <w:left w:val="none" w:sz="0" w:space="0" w:color="auto"/>
                            <w:bottom w:val="none" w:sz="0" w:space="0" w:color="auto"/>
                            <w:right w:val="none" w:sz="0" w:space="0" w:color="auto"/>
                          </w:divBdr>
                          <w:divsChild>
                            <w:div w:id="936135730">
                              <w:marLeft w:val="300"/>
                              <w:marRight w:val="300"/>
                              <w:marTop w:val="300"/>
                              <w:marBottom w:val="300"/>
                              <w:divBdr>
                                <w:top w:val="none" w:sz="0" w:space="0" w:color="auto"/>
                                <w:left w:val="none" w:sz="0" w:space="0" w:color="auto"/>
                                <w:bottom w:val="dotted" w:sz="6" w:space="15" w:color="666633"/>
                                <w:right w:val="none" w:sz="0" w:space="0" w:color="auto"/>
                              </w:divBdr>
                            </w:div>
                          </w:divsChild>
                        </w:div>
                      </w:divsChild>
                    </w:div>
                  </w:divsChild>
                </w:div>
              </w:divsChild>
            </w:div>
          </w:divsChild>
        </w:div>
      </w:divsChild>
    </w:div>
    <w:div w:id="1061296352">
      <w:bodyDiv w:val="1"/>
      <w:marLeft w:val="0"/>
      <w:marRight w:val="0"/>
      <w:marTop w:val="0"/>
      <w:marBottom w:val="0"/>
      <w:divBdr>
        <w:top w:val="none" w:sz="0" w:space="0" w:color="auto"/>
        <w:left w:val="none" w:sz="0" w:space="0" w:color="auto"/>
        <w:bottom w:val="none" w:sz="0" w:space="0" w:color="auto"/>
        <w:right w:val="none" w:sz="0" w:space="0" w:color="auto"/>
      </w:divBdr>
    </w:div>
    <w:div w:id="1074621806">
      <w:bodyDiv w:val="1"/>
      <w:marLeft w:val="0"/>
      <w:marRight w:val="0"/>
      <w:marTop w:val="0"/>
      <w:marBottom w:val="0"/>
      <w:divBdr>
        <w:top w:val="none" w:sz="0" w:space="0" w:color="auto"/>
        <w:left w:val="none" w:sz="0" w:space="0" w:color="auto"/>
        <w:bottom w:val="none" w:sz="0" w:space="0" w:color="auto"/>
        <w:right w:val="none" w:sz="0" w:space="0" w:color="auto"/>
      </w:divBdr>
    </w:div>
    <w:div w:id="1090153296">
      <w:bodyDiv w:val="1"/>
      <w:marLeft w:val="0"/>
      <w:marRight w:val="0"/>
      <w:marTop w:val="0"/>
      <w:marBottom w:val="0"/>
      <w:divBdr>
        <w:top w:val="none" w:sz="0" w:space="0" w:color="auto"/>
        <w:left w:val="none" w:sz="0" w:space="0" w:color="auto"/>
        <w:bottom w:val="none" w:sz="0" w:space="0" w:color="auto"/>
        <w:right w:val="none" w:sz="0" w:space="0" w:color="auto"/>
      </w:divBdr>
    </w:div>
    <w:div w:id="1266769711">
      <w:bodyDiv w:val="1"/>
      <w:marLeft w:val="0"/>
      <w:marRight w:val="0"/>
      <w:marTop w:val="0"/>
      <w:marBottom w:val="0"/>
      <w:divBdr>
        <w:top w:val="none" w:sz="0" w:space="0" w:color="auto"/>
        <w:left w:val="none" w:sz="0" w:space="0" w:color="auto"/>
        <w:bottom w:val="none" w:sz="0" w:space="0" w:color="auto"/>
        <w:right w:val="none" w:sz="0" w:space="0" w:color="auto"/>
      </w:divBdr>
    </w:div>
    <w:div w:id="1423336309">
      <w:bodyDiv w:val="1"/>
      <w:marLeft w:val="0"/>
      <w:marRight w:val="0"/>
      <w:marTop w:val="0"/>
      <w:marBottom w:val="0"/>
      <w:divBdr>
        <w:top w:val="none" w:sz="0" w:space="0" w:color="auto"/>
        <w:left w:val="none" w:sz="0" w:space="0" w:color="auto"/>
        <w:bottom w:val="none" w:sz="0" w:space="0" w:color="auto"/>
        <w:right w:val="none" w:sz="0" w:space="0" w:color="auto"/>
      </w:divBdr>
    </w:div>
    <w:div w:id="1559781635">
      <w:bodyDiv w:val="1"/>
      <w:marLeft w:val="0"/>
      <w:marRight w:val="0"/>
      <w:marTop w:val="0"/>
      <w:marBottom w:val="0"/>
      <w:divBdr>
        <w:top w:val="none" w:sz="0" w:space="0" w:color="auto"/>
        <w:left w:val="none" w:sz="0" w:space="0" w:color="auto"/>
        <w:bottom w:val="none" w:sz="0" w:space="0" w:color="auto"/>
        <w:right w:val="none" w:sz="0" w:space="0" w:color="auto"/>
      </w:divBdr>
    </w:div>
    <w:div w:id="1686056779">
      <w:bodyDiv w:val="1"/>
      <w:marLeft w:val="0"/>
      <w:marRight w:val="0"/>
      <w:marTop w:val="0"/>
      <w:marBottom w:val="0"/>
      <w:divBdr>
        <w:top w:val="none" w:sz="0" w:space="0" w:color="auto"/>
        <w:left w:val="none" w:sz="0" w:space="0" w:color="auto"/>
        <w:bottom w:val="none" w:sz="0" w:space="0" w:color="auto"/>
        <w:right w:val="none" w:sz="0" w:space="0" w:color="auto"/>
      </w:divBdr>
    </w:div>
    <w:div w:id="1722439713">
      <w:bodyDiv w:val="1"/>
      <w:marLeft w:val="0"/>
      <w:marRight w:val="0"/>
      <w:marTop w:val="0"/>
      <w:marBottom w:val="0"/>
      <w:divBdr>
        <w:top w:val="none" w:sz="0" w:space="0" w:color="auto"/>
        <w:left w:val="none" w:sz="0" w:space="0" w:color="auto"/>
        <w:bottom w:val="none" w:sz="0" w:space="0" w:color="auto"/>
        <w:right w:val="none" w:sz="0" w:space="0" w:color="auto"/>
      </w:divBdr>
    </w:div>
    <w:div w:id="1805266950">
      <w:bodyDiv w:val="1"/>
      <w:marLeft w:val="0"/>
      <w:marRight w:val="0"/>
      <w:marTop w:val="0"/>
      <w:marBottom w:val="0"/>
      <w:divBdr>
        <w:top w:val="none" w:sz="0" w:space="0" w:color="auto"/>
        <w:left w:val="none" w:sz="0" w:space="0" w:color="auto"/>
        <w:bottom w:val="none" w:sz="0" w:space="0" w:color="auto"/>
        <w:right w:val="none" w:sz="0" w:space="0" w:color="auto"/>
      </w:divBdr>
    </w:div>
    <w:div w:id="1898516134">
      <w:bodyDiv w:val="1"/>
      <w:marLeft w:val="0"/>
      <w:marRight w:val="0"/>
      <w:marTop w:val="0"/>
      <w:marBottom w:val="0"/>
      <w:divBdr>
        <w:top w:val="none" w:sz="0" w:space="0" w:color="auto"/>
        <w:left w:val="none" w:sz="0" w:space="0" w:color="auto"/>
        <w:bottom w:val="none" w:sz="0" w:space="0" w:color="auto"/>
        <w:right w:val="none" w:sz="0" w:space="0" w:color="auto"/>
      </w:divBdr>
      <w:divsChild>
        <w:div w:id="1584754051">
          <w:marLeft w:val="0"/>
          <w:marRight w:val="0"/>
          <w:marTop w:val="0"/>
          <w:marBottom w:val="0"/>
          <w:divBdr>
            <w:top w:val="none" w:sz="0" w:space="0" w:color="auto"/>
            <w:left w:val="none" w:sz="0" w:space="0" w:color="auto"/>
            <w:bottom w:val="none" w:sz="0" w:space="0" w:color="auto"/>
            <w:right w:val="none" w:sz="0" w:space="0" w:color="auto"/>
          </w:divBdr>
          <w:divsChild>
            <w:div w:id="506336056">
              <w:marLeft w:val="0"/>
              <w:marRight w:val="0"/>
              <w:marTop w:val="0"/>
              <w:marBottom w:val="0"/>
              <w:divBdr>
                <w:top w:val="none" w:sz="0" w:space="0" w:color="auto"/>
                <w:left w:val="none" w:sz="0" w:space="0" w:color="auto"/>
                <w:bottom w:val="none" w:sz="0" w:space="0" w:color="auto"/>
                <w:right w:val="none" w:sz="0" w:space="0" w:color="auto"/>
              </w:divBdr>
              <w:divsChild>
                <w:div w:id="1557084715">
                  <w:marLeft w:val="0"/>
                  <w:marRight w:val="0"/>
                  <w:marTop w:val="0"/>
                  <w:marBottom w:val="0"/>
                  <w:divBdr>
                    <w:top w:val="none" w:sz="0" w:space="0" w:color="auto"/>
                    <w:left w:val="none" w:sz="0" w:space="0" w:color="auto"/>
                    <w:bottom w:val="none" w:sz="0" w:space="0" w:color="auto"/>
                    <w:right w:val="none" w:sz="0" w:space="0" w:color="auto"/>
                  </w:divBdr>
                  <w:divsChild>
                    <w:div w:id="538779766">
                      <w:marLeft w:val="0"/>
                      <w:marRight w:val="0"/>
                      <w:marTop w:val="0"/>
                      <w:marBottom w:val="0"/>
                      <w:divBdr>
                        <w:top w:val="none" w:sz="0" w:space="0" w:color="auto"/>
                        <w:left w:val="none" w:sz="0" w:space="0" w:color="auto"/>
                        <w:bottom w:val="none" w:sz="0" w:space="0" w:color="auto"/>
                        <w:right w:val="none" w:sz="0" w:space="0" w:color="auto"/>
                      </w:divBdr>
                      <w:divsChild>
                        <w:div w:id="546377800">
                          <w:marLeft w:val="0"/>
                          <w:marRight w:val="0"/>
                          <w:marTop w:val="0"/>
                          <w:marBottom w:val="0"/>
                          <w:divBdr>
                            <w:top w:val="none" w:sz="0" w:space="0" w:color="auto"/>
                            <w:left w:val="none" w:sz="0" w:space="0" w:color="auto"/>
                            <w:bottom w:val="none" w:sz="0" w:space="0" w:color="auto"/>
                            <w:right w:val="none" w:sz="0" w:space="0" w:color="auto"/>
                          </w:divBdr>
                          <w:divsChild>
                            <w:div w:id="55817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680843">
      <w:bodyDiv w:val="1"/>
      <w:marLeft w:val="0"/>
      <w:marRight w:val="0"/>
      <w:marTop w:val="0"/>
      <w:marBottom w:val="0"/>
      <w:divBdr>
        <w:top w:val="none" w:sz="0" w:space="0" w:color="auto"/>
        <w:left w:val="none" w:sz="0" w:space="0" w:color="auto"/>
        <w:bottom w:val="none" w:sz="0" w:space="0" w:color="auto"/>
        <w:right w:val="none" w:sz="0" w:space="0" w:color="auto"/>
      </w:divBdr>
    </w:div>
    <w:div w:id="206428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bathnes.gov.uk/services/planning-and-building-control/planning-policy/core-strategy-examination" TargetMode="External"/><Relationship Id="rId26" Type="http://schemas.openxmlformats.org/officeDocument/2006/relationships/image" Target="media/image6.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bathnes.gov.uk/corestrategy" TargetMode="External"/><Relationship Id="rId34" Type="http://schemas.openxmlformats.org/officeDocument/2006/relationships/image" Target="media/image13.jpeg"/><Relationship Id="rId42"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bathnes.gov.uk/corestrategy" TargetMode="Externa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planning_policy@bathnes.gov.uk" TargetMode="External"/><Relationship Id="rId29" Type="http://schemas.openxmlformats.org/officeDocument/2006/relationships/image" Target="media/image9.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4.jpg"/><Relationship Id="rId32" Type="http://schemas.openxmlformats.org/officeDocument/2006/relationships/header" Target="header5.xml"/><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8.jp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429055-E373-4251-B74E-4FAE2F0B0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9FB91499</Template>
  <TotalTime>1</TotalTime>
  <Pages>79</Pages>
  <Words>12751</Words>
  <Characters>72681</Characters>
  <Application>Microsoft Office Word</Application>
  <DocSecurity>4</DocSecurity>
  <Lines>605</Lines>
  <Paragraphs>170</Paragraphs>
  <ScaleCrop>false</ScaleCrop>
  <HeadingPairs>
    <vt:vector size="2" baseType="variant">
      <vt:variant>
        <vt:lpstr>Title</vt:lpstr>
      </vt:variant>
      <vt:variant>
        <vt:i4>1</vt:i4>
      </vt:variant>
    </vt:vector>
  </HeadingPairs>
  <TitlesOfParts>
    <vt:vector size="1" baseType="lpstr">
      <vt:lpstr>BATH &amp; NORTH EAST SOMERSET</vt:lpstr>
    </vt:vector>
  </TitlesOfParts>
  <Company>Hewlett-Packard</Company>
  <LinksUpToDate>false</LinksUpToDate>
  <CharactersWithSpaces>85262</CharactersWithSpaces>
  <SharedDoc>false</SharedDoc>
  <HLinks>
    <vt:vector size="78" baseType="variant">
      <vt:variant>
        <vt:i4>6815803</vt:i4>
      </vt:variant>
      <vt:variant>
        <vt:i4>36</vt:i4>
      </vt:variant>
      <vt:variant>
        <vt:i4>0</vt:i4>
      </vt:variant>
      <vt:variant>
        <vt:i4>5</vt:i4>
      </vt:variant>
      <vt:variant>
        <vt:lpwstr>http://www.bathnes.gov.uk/corestrategy</vt:lpwstr>
      </vt:variant>
      <vt:variant>
        <vt:lpwstr/>
      </vt:variant>
      <vt:variant>
        <vt:i4>3932282</vt:i4>
      </vt:variant>
      <vt:variant>
        <vt:i4>33</vt:i4>
      </vt:variant>
      <vt:variant>
        <vt:i4>0</vt:i4>
      </vt:variant>
      <vt:variant>
        <vt:i4>5</vt:i4>
      </vt:variant>
      <vt:variant>
        <vt:lpwstr>mailto:planning_policy@bathnes.gov.uk</vt:lpwstr>
      </vt:variant>
      <vt:variant>
        <vt:lpwstr/>
      </vt:variant>
      <vt:variant>
        <vt:i4>7864364</vt:i4>
      </vt:variant>
      <vt:variant>
        <vt:i4>30</vt:i4>
      </vt:variant>
      <vt:variant>
        <vt:i4>0</vt:i4>
      </vt:variant>
      <vt:variant>
        <vt:i4>5</vt:i4>
      </vt:variant>
      <vt:variant>
        <vt:lpwstr>http://www.bathnes.gov.uk/sites/default/files/sitedocuments/Planning-and-Building-Control/Planning-Policy/Core-Strategy/Examination/DCSScheduleofRollingChanges.pdf</vt:lpwstr>
      </vt:variant>
      <vt:variant>
        <vt:lpwstr/>
      </vt:variant>
      <vt:variant>
        <vt:i4>2556020</vt:i4>
      </vt:variant>
      <vt:variant>
        <vt:i4>27</vt:i4>
      </vt:variant>
      <vt:variant>
        <vt:i4>0</vt:i4>
      </vt:variant>
      <vt:variant>
        <vt:i4>5</vt:i4>
      </vt:variant>
      <vt:variant>
        <vt:lpwstr>http://www.bathnes.gov.uk/sites/default/files/sitedocuments/Planning-and-Building-Control/Planning-Policy/Core-Strategy/Examination/ID-3InspectorNotereNPPF.pdf</vt:lpwstr>
      </vt:variant>
      <vt:variant>
        <vt:lpwstr/>
      </vt:variant>
      <vt:variant>
        <vt:i4>4456515</vt:i4>
      </vt:variant>
      <vt:variant>
        <vt:i4>24</vt:i4>
      </vt:variant>
      <vt:variant>
        <vt:i4>0</vt:i4>
      </vt:variant>
      <vt:variant>
        <vt:i4>5</vt:i4>
      </vt:variant>
      <vt:variant>
        <vt:lpwstr>http://www.bathnes.gov.uk/sites/default/files/sitedocuments/Planning-and-Building-Control/Planning-Policy/Core-Strategy/ProposedChanges/DCSPC-ArisingfromNPPF.pdf</vt:lpwstr>
      </vt:variant>
      <vt:variant>
        <vt:lpwstr/>
      </vt:variant>
      <vt:variant>
        <vt:i4>6946920</vt:i4>
      </vt:variant>
      <vt:variant>
        <vt:i4>21</vt:i4>
      </vt:variant>
      <vt:variant>
        <vt:i4>0</vt:i4>
      </vt:variant>
      <vt:variant>
        <vt:i4>5</vt:i4>
      </vt:variant>
      <vt:variant>
        <vt:lpwstr>http://www.bathnes.gov.uk/sites/default/files/sitedocuments/Planning-and-Building-Control/Planning-Policy/Core-Strategy/ProposedChanges/DCSPC-ScheduleofSignificantChanges.pdf</vt:lpwstr>
      </vt:variant>
      <vt:variant>
        <vt:lpwstr/>
      </vt:variant>
      <vt:variant>
        <vt:i4>7733309</vt:i4>
      </vt:variant>
      <vt:variant>
        <vt:i4>18</vt:i4>
      </vt:variant>
      <vt:variant>
        <vt:i4>0</vt:i4>
      </vt:variant>
      <vt:variant>
        <vt:i4>5</vt:i4>
      </vt:variant>
      <vt:variant>
        <vt:lpwstr>http://www.bathnes.gov.uk/sites/default/files/sitedocuments/Planning-and-Building-Control/Planning-Policy/Core-Strategy/Examination/ID-4FurtherpreliminarycommentsAug11.pdf</vt:lpwstr>
      </vt:variant>
      <vt:variant>
        <vt:lpwstr/>
      </vt:variant>
      <vt:variant>
        <vt:i4>7143480</vt:i4>
      </vt:variant>
      <vt:variant>
        <vt:i4>15</vt:i4>
      </vt:variant>
      <vt:variant>
        <vt:i4>0</vt:i4>
      </vt:variant>
      <vt:variant>
        <vt:i4>5</vt:i4>
      </vt:variant>
      <vt:variant>
        <vt:lpwstr>http://www.bathnes.gov.uk/sites/default/files/sitedocuments/Planning-and-Building-Control/Planning-Policy/Core-Strategy/Examination/ID-1InspectorsPreliminaryNoteFinal.pdf</vt:lpwstr>
      </vt:variant>
      <vt:variant>
        <vt:lpwstr/>
      </vt:variant>
      <vt:variant>
        <vt:i4>4915286</vt:i4>
      </vt:variant>
      <vt:variant>
        <vt:i4>12</vt:i4>
      </vt:variant>
      <vt:variant>
        <vt:i4>0</vt:i4>
      </vt:variant>
      <vt:variant>
        <vt:i4>5</vt:i4>
      </vt:variant>
      <vt:variant>
        <vt:lpwstr>http://www.bathnes.gov.uk/sites/default/files/sitedocuments/Planning-and-Building-Control/Planning-Policy/Core-Strategy/Submission/02CD5-6ScheduleofProposedChangestoDraftCS.pdf</vt:lpwstr>
      </vt:variant>
      <vt:variant>
        <vt:lpwstr/>
      </vt:variant>
      <vt:variant>
        <vt:i4>1048637</vt:i4>
      </vt:variant>
      <vt:variant>
        <vt:i4>9</vt:i4>
      </vt:variant>
      <vt:variant>
        <vt:i4>0</vt:i4>
      </vt:variant>
      <vt:variant>
        <vt:i4>5</vt:i4>
      </vt:variant>
      <vt:variant>
        <vt:lpwstr>http://www.bathnes.gov.uk/sites/default/files/sitedocuments/Planning-and-Building-Control/Planning-Policy/Core-Strategy/dcs_black__white.pdf</vt:lpwstr>
      </vt:variant>
      <vt:variant>
        <vt:lpwstr/>
      </vt:variant>
      <vt:variant>
        <vt:i4>1572899</vt:i4>
      </vt:variant>
      <vt:variant>
        <vt:i4>6</vt:i4>
      </vt:variant>
      <vt:variant>
        <vt:i4>0</vt:i4>
      </vt:variant>
      <vt:variant>
        <vt:i4>5</vt:i4>
      </vt:variant>
      <vt:variant>
        <vt:lpwstr>http://www.bathnes.gov.uk/sites/default/files/sitedocuments/Planning-and-Building-Control/Planning-Policy/Core-Strategy/Examination/id-29_response_to_suspension.pdf</vt:lpwstr>
      </vt:variant>
      <vt:variant>
        <vt:lpwstr/>
      </vt:variant>
      <vt:variant>
        <vt:i4>4653141</vt:i4>
      </vt:variant>
      <vt:variant>
        <vt:i4>3</vt:i4>
      </vt:variant>
      <vt:variant>
        <vt:i4>0</vt:i4>
      </vt:variant>
      <vt:variant>
        <vt:i4>5</vt:i4>
      </vt:variant>
      <vt:variant>
        <vt:lpwstr>http://www.bathnes.gov.uk/sites/default/files/sitedocuments/Planning-and-Building-Control/Planning-Policy/Core-Strategy/Examination/id-30_prelim_conclusions_other_matters.pdf</vt:lpwstr>
      </vt:variant>
      <vt:variant>
        <vt:lpwstr/>
      </vt:variant>
      <vt:variant>
        <vt:i4>7274607</vt:i4>
      </vt:variant>
      <vt:variant>
        <vt:i4>0</vt:i4>
      </vt:variant>
      <vt:variant>
        <vt:i4>0</vt:i4>
      </vt:variant>
      <vt:variant>
        <vt:i4>5</vt:i4>
      </vt:variant>
      <vt:variant>
        <vt:lpwstr>http://www.bathnes.gov.uk/sites/default/files/sitedocuments/Planning-and-Building-Control/Planning-Policy/Core-Strategy/Examination/id-28_preliminary_conclusions_final_21_june_2012.pdf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BATH &amp; NORTH EAST SOMERSET</dc:title>
  <dc:creator>Alastair</dc:creator>
  <cp:lastModifiedBy>John Theobald</cp:lastModifiedBy>
  <cp:revision>2</cp:revision>
  <cp:lastPrinted>2013-11-11T08:06:00Z</cp:lastPrinted>
  <dcterms:created xsi:type="dcterms:W3CDTF">2013-11-11T09:07:00Z</dcterms:created>
  <dcterms:modified xsi:type="dcterms:W3CDTF">2013-11-11T09:07:00Z</dcterms:modified>
</cp:coreProperties>
</file>