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C8C6" w14:textId="5D237B95" w:rsidR="00AE2F13" w:rsidRDefault="00AE2F13" w:rsidP="00AE2F13">
      <w:pPr>
        <w:spacing w:after="120" w:line="260" w:lineRule="atLeast"/>
        <w:jc w:val="center"/>
        <w:rPr>
          <w:rFonts w:ascii="Verdana" w:hAnsi="Verdana"/>
          <w:b/>
          <w:szCs w:val="22"/>
          <w:lang w:eastAsia="en-US"/>
        </w:rPr>
      </w:pPr>
    </w:p>
    <w:tbl>
      <w:tblPr>
        <w:tblStyle w:val="TableGridLight"/>
        <w:tblW w:w="8926" w:type="dxa"/>
        <w:tblLook w:val="0000" w:firstRow="0" w:lastRow="0" w:firstColumn="0" w:lastColumn="0" w:noHBand="0" w:noVBand="0"/>
      </w:tblPr>
      <w:tblGrid>
        <w:gridCol w:w="2046"/>
        <w:gridCol w:w="2127"/>
        <w:gridCol w:w="3377"/>
        <w:gridCol w:w="1376"/>
      </w:tblGrid>
      <w:tr w:rsidR="00761F32" w14:paraId="3B322576" w14:textId="77777777" w:rsidTr="00310A19">
        <w:trPr>
          <w:trHeight w:val="972"/>
        </w:trPr>
        <w:tc>
          <w:tcPr>
            <w:tcW w:w="2046" w:type="dxa"/>
            <w:vMerge w:val="restart"/>
            <w:noWrap/>
          </w:tcPr>
          <w:p w14:paraId="1B1E4081" w14:textId="264EBB6A" w:rsidR="00AE2F13" w:rsidRDefault="00761F32" w:rsidP="00644675">
            <w:pPr>
              <w:spacing w:line="960" w:lineRule="auto"/>
              <w:rPr>
                <w:rFonts w:ascii="Verdana" w:hAnsi="Verdana" w:cs="Arial"/>
                <w:b/>
                <w:bCs/>
                <w:sz w:val="20"/>
              </w:rPr>
            </w:pPr>
            <w:r>
              <w:rPr>
                <w:rFonts w:ascii="Verdana" w:hAnsi="Verdana" w:cs="Arial"/>
                <w:b/>
                <w:bCs/>
                <w:noProof/>
                <w:sz w:val="20"/>
              </w:rPr>
              <w:drawing>
                <wp:inline distT="0" distB="0" distL="0" distR="0" wp14:anchorId="3578A2CE" wp14:editId="0ECA56F1">
                  <wp:extent cx="1152780" cy="638175"/>
                  <wp:effectExtent l="0" t="0" r="9525" b="0"/>
                  <wp:docPr id="4" name="Picture 4" descr="B&amp;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mp;NES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1009" cy="659339"/>
                          </a:xfrm>
                          <a:prstGeom prst="rect">
                            <a:avLst/>
                          </a:prstGeom>
                        </pic:spPr>
                      </pic:pic>
                    </a:graphicData>
                  </a:graphic>
                </wp:inline>
              </w:drawing>
            </w:r>
          </w:p>
        </w:tc>
        <w:tc>
          <w:tcPr>
            <w:tcW w:w="5504" w:type="dxa"/>
            <w:gridSpan w:val="2"/>
            <w:vMerge w:val="restart"/>
            <w:noWrap/>
          </w:tcPr>
          <w:p w14:paraId="729D4FFB" w14:textId="77777777" w:rsidR="00AE2F13" w:rsidRDefault="00AE2F13" w:rsidP="00644675">
            <w:pPr>
              <w:jc w:val="center"/>
            </w:pPr>
            <w:r>
              <w:rPr>
                <w:rFonts w:ascii="Verdana" w:hAnsi="Verdana" w:cs="Arial"/>
                <w:b/>
                <w:bCs/>
                <w:sz w:val="28"/>
                <w:szCs w:val="28"/>
              </w:rPr>
              <w:t>Local Plan</w:t>
            </w:r>
          </w:p>
          <w:p w14:paraId="18123617" w14:textId="77777777" w:rsidR="00AE2F13" w:rsidRDefault="00AE2F13" w:rsidP="00644675">
            <w:pPr>
              <w:ind w:left="-3" w:firstLine="3"/>
              <w:jc w:val="center"/>
              <w:rPr>
                <w:rFonts w:ascii="Verdana" w:hAnsi="Verdana" w:cs="Arial"/>
                <w:sz w:val="28"/>
                <w:szCs w:val="28"/>
              </w:rPr>
            </w:pPr>
            <w:r>
              <w:rPr>
                <w:rFonts w:ascii="Verdana" w:hAnsi="Verdana" w:cs="Arial"/>
                <w:sz w:val="28"/>
                <w:szCs w:val="28"/>
              </w:rPr>
              <w:t>Publication Stage Representation Form</w:t>
            </w:r>
          </w:p>
          <w:p w14:paraId="0DB1C509" w14:textId="77777777" w:rsidR="00AE2F13" w:rsidRDefault="00AE2F13" w:rsidP="00644675">
            <w:pPr>
              <w:rPr>
                <w:rFonts w:ascii="Verdana" w:hAnsi="Verdana" w:cs="Arial"/>
                <w:sz w:val="20"/>
              </w:rPr>
            </w:pPr>
          </w:p>
        </w:tc>
        <w:tc>
          <w:tcPr>
            <w:tcW w:w="1376" w:type="dxa"/>
            <w:vMerge w:val="restart"/>
            <w:noWrap/>
          </w:tcPr>
          <w:p w14:paraId="77E091FA" w14:textId="77777777" w:rsidR="00AE2F13" w:rsidRDefault="00AE2F13" w:rsidP="00644675">
            <w:pPr>
              <w:rPr>
                <w:rFonts w:ascii="Verdana" w:hAnsi="Verdana" w:cs="Arial"/>
                <w:b/>
                <w:bCs/>
                <w:sz w:val="20"/>
              </w:rPr>
            </w:pPr>
            <w:r>
              <w:rPr>
                <w:rFonts w:ascii="Verdana" w:hAnsi="Verdana" w:cs="Arial"/>
                <w:b/>
                <w:bCs/>
                <w:sz w:val="20"/>
              </w:rPr>
              <w:t>Ref:</w:t>
            </w:r>
          </w:p>
          <w:p w14:paraId="7D4D2E5C" w14:textId="77777777" w:rsidR="00AE2F13" w:rsidRDefault="00AE2F13" w:rsidP="00644675">
            <w:pPr>
              <w:rPr>
                <w:rFonts w:ascii="Verdana" w:hAnsi="Verdana" w:cs="Arial"/>
                <w:b/>
                <w:bCs/>
                <w:sz w:val="20"/>
              </w:rPr>
            </w:pPr>
          </w:p>
          <w:p w14:paraId="14F87A15" w14:textId="77777777" w:rsidR="00AE2F13" w:rsidRDefault="00AE2F13" w:rsidP="00644675">
            <w:pPr>
              <w:rPr>
                <w:rFonts w:ascii="Verdana" w:hAnsi="Verdana" w:cs="Arial"/>
                <w:b/>
                <w:bCs/>
                <w:sz w:val="20"/>
              </w:rPr>
            </w:pPr>
          </w:p>
          <w:p w14:paraId="1B703872" w14:textId="77777777" w:rsidR="00AE2F13" w:rsidRDefault="00AE2F13" w:rsidP="00644675">
            <w:pPr>
              <w:rPr>
                <w:rFonts w:ascii="Verdana" w:hAnsi="Verdana" w:cs="Arial"/>
                <w:b/>
                <w:bCs/>
                <w:sz w:val="20"/>
              </w:rPr>
            </w:pPr>
            <w:r>
              <w:rPr>
                <w:rFonts w:ascii="Verdana" w:hAnsi="Verdana" w:cs="Arial"/>
                <w:b/>
                <w:bCs/>
                <w:sz w:val="20"/>
              </w:rPr>
              <w:t xml:space="preserve">(For official use only) </w:t>
            </w:r>
          </w:p>
        </w:tc>
      </w:tr>
      <w:tr w:rsidR="00761F32" w14:paraId="22503659" w14:textId="77777777" w:rsidTr="00310A19">
        <w:trPr>
          <w:trHeight w:val="432"/>
        </w:trPr>
        <w:tc>
          <w:tcPr>
            <w:tcW w:w="2046" w:type="dxa"/>
            <w:vMerge/>
            <w:noWrap/>
          </w:tcPr>
          <w:p w14:paraId="0DD3F49D" w14:textId="77777777" w:rsidR="00AE2F13" w:rsidRDefault="00AE2F13" w:rsidP="00644675">
            <w:pPr>
              <w:ind w:left="-3" w:firstLine="3"/>
              <w:rPr>
                <w:rFonts w:ascii="Verdana" w:hAnsi="Verdana" w:cs="Arial"/>
                <w:sz w:val="20"/>
              </w:rPr>
            </w:pPr>
          </w:p>
        </w:tc>
        <w:tc>
          <w:tcPr>
            <w:tcW w:w="5504" w:type="dxa"/>
            <w:gridSpan w:val="2"/>
            <w:vMerge/>
            <w:noWrap/>
          </w:tcPr>
          <w:p w14:paraId="175BEF39" w14:textId="77777777" w:rsidR="00AE2F13" w:rsidRDefault="00AE2F13" w:rsidP="00644675">
            <w:pPr>
              <w:ind w:left="-3" w:firstLine="3"/>
              <w:jc w:val="center"/>
              <w:rPr>
                <w:rFonts w:ascii="Verdana" w:hAnsi="Verdana" w:cs="Arial"/>
                <w:sz w:val="20"/>
              </w:rPr>
            </w:pPr>
          </w:p>
        </w:tc>
        <w:tc>
          <w:tcPr>
            <w:tcW w:w="1376" w:type="dxa"/>
            <w:vMerge/>
            <w:noWrap/>
          </w:tcPr>
          <w:p w14:paraId="3CF51C6C" w14:textId="77777777" w:rsidR="00AE2F13" w:rsidRDefault="00AE2F13" w:rsidP="00644675">
            <w:pPr>
              <w:rPr>
                <w:rFonts w:ascii="Verdana" w:hAnsi="Verdana" w:cs="Arial"/>
                <w:b/>
                <w:bCs/>
                <w:sz w:val="20"/>
              </w:rPr>
            </w:pPr>
          </w:p>
        </w:tc>
      </w:tr>
      <w:tr w:rsidR="00761F32" w14:paraId="4DBE5539" w14:textId="77777777" w:rsidTr="00310A19">
        <w:trPr>
          <w:trHeight w:val="524"/>
        </w:trPr>
        <w:tc>
          <w:tcPr>
            <w:tcW w:w="2046" w:type="dxa"/>
            <w:vMerge/>
            <w:noWrap/>
          </w:tcPr>
          <w:p w14:paraId="7A41C95F" w14:textId="77777777" w:rsidR="00AE2F13" w:rsidRDefault="00AE2F13" w:rsidP="00644675">
            <w:pPr>
              <w:ind w:left="-3" w:firstLine="3"/>
              <w:rPr>
                <w:rFonts w:ascii="Verdana" w:hAnsi="Verdana" w:cs="Arial"/>
                <w:sz w:val="20"/>
              </w:rPr>
            </w:pPr>
          </w:p>
        </w:tc>
        <w:tc>
          <w:tcPr>
            <w:tcW w:w="5504" w:type="dxa"/>
            <w:gridSpan w:val="2"/>
            <w:vMerge/>
            <w:noWrap/>
          </w:tcPr>
          <w:p w14:paraId="48D747EF" w14:textId="77777777" w:rsidR="00AE2F13" w:rsidRDefault="00AE2F13" w:rsidP="00644675">
            <w:pPr>
              <w:ind w:left="-3" w:firstLine="3"/>
              <w:jc w:val="center"/>
              <w:rPr>
                <w:rFonts w:ascii="Verdana" w:hAnsi="Verdana" w:cs="Arial"/>
                <w:sz w:val="20"/>
              </w:rPr>
            </w:pPr>
          </w:p>
        </w:tc>
        <w:tc>
          <w:tcPr>
            <w:tcW w:w="1376" w:type="dxa"/>
            <w:vMerge/>
            <w:noWrap/>
          </w:tcPr>
          <w:p w14:paraId="05EF7092" w14:textId="77777777" w:rsidR="00AE2F13" w:rsidRDefault="00AE2F13" w:rsidP="00644675">
            <w:pPr>
              <w:rPr>
                <w:rFonts w:ascii="Verdana" w:hAnsi="Verdana" w:cs="Arial"/>
                <w:b/>
                <w:bCs/>
                <w:sz w:val="20"/>
              </w:rPr>
            </w:pPr>
          </w:p>
        </w:tc>
      </w:tr>
      <w:tr w:rsidR="00AE2F13" w14:paraId="1AA00A23" w14:textId="77777777" w:rsidTr="00310A19">
        <w:trPr>
          <w:trHeight w:val="157"/>
        </w:trPr>
        <w:tc>
          <w:tcPr>
            <w:tcW w:w="8926" w:type="dxa"/>
            <w:gridSpan w:val="4"/>
            <w:noWrap/>
          </w:tcPr>
          <w:p w14:paraId="19D850CA" w14:textId="77777777" w:rsidR="00AE2F13" w:rsidRDefault="00AE2F13" w:rsidP="00644675">
            <w:pPr>
              <w:ind w:left="-3" w:firstLine="3"/>
              <w:rPr>
                <w:rFonts w:ascii="Verdana" w:hAnsi="Verdana" w:cs="Arial"/>
                <w:sz w:val="20"/>
              </w:rPr>
            </w:pPr>
          </w:p>
        </w:tc>
      </w:tr>
      <w:tr w:rsidR="00761F32" w14:paraId="5ABA5B94" w14:textId="77777777" w:rsidTr="00310A19">
        <w:trPr>
          <w:trHeight w:val="450"/>
        </w:trPr>
        <w:tc>
          <w:tcPr>
            <w:tcW w:w="4173" w:type="dxa"/>
            <w:gridSpan w:val="2"/>
            <w:noWrap/>
          </w:tcPr>
          <w:p w14:paraId="08B18F66" w14:textId="77777777" w:rsidR="00AE2F13" w:rsidRDefault="00AE2F13" w:rsidP="00644675">
            <w:pPr>
              <w:ind w:left="-3" w:firstLine="3"/>
              <w:rPr>
                <w:rFonts w:ascii="Verdana" w:hAnsi="Verdana" w:cs="Arial"/>
                <w:b/>
                <w:bCs/>
                <w:sz w:val="20"/>
              </w:rPr>
            </w:pPr>
            <w:r>
              <w:rPr>
                <w:rFonts w:ascii="Verdana" w:hAnsi="Verdana" w:cs="Arial"/>
                <w:b/>
                <w:bCs/>
                <w:sz w:val="20"/>
              </w:rPr>
              <w:t>Name of the Local Plan to which this representation relates:</w:t>
            </w:r>
          </w:p>
        </w:tc>
        <w:tc>
          <w:tcPr>
            <w:tcW w:w="4753" w:type="dxa"/>
            <w:gridSpan w:val="2"/>
            <w:noWrap/>
          </w:tcPr>
          <w:p w14:paraId="379E9B58" w14:textId="7914D71B" w:rsidR="00AE2F13" w:rsidRPr="00761F32" w:rsidRDefault="00761F32" w:rsidP="00761F32">
            <w:pPr>
              <w:rPr>
                <w:rFonts w:ascii="Verdana" w:hAnsi="Verdana" w:cs="Arial"/>
                <w:b/>
                <w:bCs/>
                <w:sz w:val="20"/>
              </w:rPr>
            </w:pPr>
            <w:r>
              <w:rPr>
                <w:rFonts w:ascii="Verdana" w:hAnsi="Verdana" w:cs="Arial"/>
                <w:b/>
                <w:bCs/>
                <w:sz w:val="20"/>
              </w:rPr>
              <w:t>B</w:t>
            </w:r>
            <w:r w:rsidRPr="00761F32">
              <w:rPr>
                <w:rFonts w:ascii="Verdana" w:hAnsi="Verdana" w:cs="Arial"/>
                <w:b/>
                <w:bCs/>
                <w:sz w:val="20"/>
              </w:rPr>
              <w:t>ath and North East Somerset Council</w:t>
            </w:r>
            <w:r>
              <w:rPr>
                <w:rFonts w:ascii="Verdana" w:hAnsi="Verdana" w:cs="Arial"/>
                <w:b/>
                <w:bCs/>
                <w:sz w:val="20"/>
              </w:rPr>
              <w:t xml:space="preserve"> </w:t>
            </w:r>
          </w:p>
        </w:tc>
      </w:tr>
      <w:tr w:rsidR="00AE2F13" w14:paraId="0AD1395A" w14:textId="77777777" w:rsidTr="00310A19">
        <w:trPr>
          <w:trHeight w:val="157"/>
        </w:trPr>
        <w:tc>
          <w:tcPr>
            <w:tcW w:w="8926" w:type="dxa"/>
            <w:gridSpan w:val="4"/>
            <w:noWrap/>
          </w:tcPr>
          <w:p w14:paraId="3A582A16" w14:textId="77777777" w:rsidR="00AE2F13" w:rsidRDefault="00AE2F13" w:rsidP="00644675">
            <w:pPr>
              <w:ind w:left="-3" w:firstLine="3"/>
              <w:rPr>
                <w:rFonts w:ascii="Verdana" w:hAnsi="Verdana" w:cs="Arial"/>
                <w:b/>
                <w:bCs/>
                <w:sz w:val="12"/>
              </w:rPr>
            </w:pPr>
          </w:p>
          <w:p w14:paraId="6353685B" w14:textId="3A962CC6" w:rsidR="00AE2F13" w:rsidRDefault="00AE2F13" w:rsidP="00644675">
            <w:pPr>
              <w:ind w:left="-3" w:firstLine="3"/>
              <w:rPr>
                <w:rFonts w:ascii="Verdana" w:hAnsi="Verdana" w:cs="Arial"/>
                <w:b/>
                <w:bCs/>
                <w:sz w:val="20"/>
              </w:rPr>
            </w:pPr>
            <w:r>
              <w:rPr>
                <w:rFonts w:ascii="Verdana" w:hAnsi="Verdana" w:cs="Arial"/>
                <w:b/>
                <w:bCs/>
                <w:sz w:val="20"/>
              </w:rPr>
              <w:t xml:space="preserve">Please return to </w:t>
            </w:r>
            <w:r w:rsidR="00761F32" w:rsidRPr="00761F32">
              <w:rPr>
                <w:rFonts w:ascii="Verdana" w:hAnsi="Verdana" w:cs="Arial"/>
                <w:b/>
                <w:bCs/>
                <w:sz w:val="20"/>
              </w:rPr>
              <w:t xml:space="preserve">Bath and North East Somerset Council </w:t>
            </w:r>
            <w:r>
              <w:rPr>
                <w:rFonts w:ascii="Verdana" w:hAnsi="Verdana" w:cs="Arial"/>
                <w:b/>
                <w:bCs/>
                <w:sz w:val="20"/>
              </w:rPr>
              <w:t xml:space="preserve">BY </w:t>
            </w:r>
            <w:r w:rsidR="00761F32">
              <w:rPr>
                <w:rFonts w:ascii="Verdana" w:hAnsi="Verdana" w:cs="Arial"/>
                <w:b/>
                <w:bCs/>
                <w:sz w:val="20"/>
              </w:rPr>
              <w:t>23:59</w:t>
            </w:r>
            <w:r w:rsidR="00B81560">
              <w:rPr>
                <w:rFonts w:ascii="Verdana" w:hAnsi="Verdana" w:cs="Arial"/>
                <w:b/>
                <w:bCs/>
                <w:sz w:val="20"/>
              </w:rPr>
              <w:t xml:space="preserve"> on the</w:t>
            </w:r>
            <w:r>
              <w:rPr>
                <w:rFonts w:ascii="Verdana" w:hAnsi="Verdana" w:cs="Arial"/>
                <w:b/>
                <w:bCs/>
                <w:sz w:val="20"/>
              </w:rPr>
              <w:t xml:space="preserve"> </w:t>
            </w:r>
            <w:r w:rsidR="00B81560">
              <w:rPr>
                <w:rFonts w:ascii="Verdana" w:hAnsi="Verdana" w:cs="Arial"/>
                <w:b/>
                <w:bCs/>
                <w:sz w:val="20"/>
              </w:rPr>
              <w:t>8</w:t>
            </w:r>
            <w:r w:rsidR="00761F32" w:rsidRPr="00761F32">
              <w:rPr>
                <w:rFonts w:ascii="Verdana" w:hAnsi="Verdana" w:cs="Arial"/>
                <w:b/>
                <w:bCs/>
                <w:sz w:val="20"/>
                <w:vertAlign w:val="superscript"/>
              </w:rPr>
              <w:t>th</w:t>
            </w:r>
            <w:r w:rsidR="00761F32">
              <w:rPr>
                <w:rFonts w:ascii="Verdana" w:hAnsi="Verdana" w:cs="Arial"/>
                <w:b/>
                <w:bCs/>
                <w:sz w:val="20"/>
              </w:rPr>
              <w:t xml:space="preserve"> </w:t>
            </w:r>
            <w:r w:rsidR="00B81560">
              <w:rPr>
                <w:rFonts w:ascii="Verdana" w:hAnsi="Verdana" w:cs="Arial"/>
                <w:b/>
                <w:bCs/>
                <w:sz w:val="20"/>
              </w:rPr>
              <w:t>October</w:t>
            </w:r>
            <w:r w:rsidR="00761F32">
              <w:rPr>
                <w:rFonts w:ascii="Verdana" w:hAnsi="Verdana" w:cs="Arial"/>
                <w:b/>
                <w:bCs/>
                <w:sz w:val="20"/>
              </w:rPr>
              <w:t xml:space="preserve"> 2021</w:t>
            </w:r>
          </w:p>
          <w:p w14:paraId="4F62A41F" w14:textId="77777777" w:rsidR="00761F32" w:rsidRDefault="00761F32" w:rsidP="00644675">
            <w:pPr>
              <w:ind w:left="-3" w:firstLine="3"/>
              <w:rPr>
                <w:rFonts w:ascii="Verdana" w:hAnsi="Verdana" w:cs="Arial"/>
                <w:b/>
                <w:bCs/>
                <w:sz w:val="20"/>
              </w:rPr>
            </w:pPr>
          </w:p>
          <w:p w14:paraId="45A92B7B" w14:textId="793084C6" w:rsidR="00C67D18" w:rsidRPr="00DD42BF" w:rsidRDefault="00C67D18" w:rsidP="00644675">
            <w:pPr>
              <w:ind w:left="-3" w:firstLine="3"/>
              <w:rPr>
                <w:rFonts w:ascii="Verdana" w:hAnsi="Verdana"/>
                <w:iCs/>
                <w:sz w:val="20"/>
                <w:szCs w:val="20"/>
              </w:rPr>
            </w:pPr>
            <w:r w:rsidRPr="00DD42BF">
              <w:rPr>
                <w:rFonts w:ascii="Verdana" w:hAnsi="Verdana"/>
                <w:iCs/>
                <w:sz w:val="20"/>
                <w:szCs w:val="20"/>
              </w:rPr>
              <w:t xml:space="preserve">Please note that while anyone can comment on consultations on local Planning Policy documents; we cannot accept confidential or anonymous comments and your name (but not any other details) may be published alongside the comments.  For more information on what Planning does with personal information please see the </w:t>
            </w:r>
            <w:hyperlink r:id="rId9" w:tgtFrame="_blank" w:history="1">
              <w:r w:rsidRPr="00DD42BF">
                <w:rPr>
                  <w:rStyle w:val="Hyperlink"/>
                  <w:rFonts w:ascii="Verdana" w:hAnsi="Verdana"/>
                  <w:iCs/>
                  <w:sz w:val="20"/>
                  <w:szCs w:val="20"/>
                </w:rPr>
                <w:t>Council’s privacy policy</w:t>
              </w:r>
            </w:hyperlink>
            <w:r w:rsidRPr="00DD42BF">
              <w:rPr>
                <w:rFonts w:ascii="Verdana" w:hAnsi="Verdana"/>
                <w:iCs/>
                <w:sz w:val="20"/>
                <w:szCs w:val="20"/>
              </w:rPr>
              <w:t> and the </w:t>
            </w:r>
            <w:hyperlink r:id="rId10" w:tgtFrame="_blank" w:history="1">
              <w:r w:rsidRPr="00DD42BF">
                <w:rPr>
                  <w:rStyle w:val="Hyperlink"/>
                  <w:rFonts w:ascii="Verdana" w:hAnsi="Verdana"/>
                  <w:iCs/>
                  <w:sz w:val="20"/>
                  <w:szCs w:val="20"/>
                </w:rPr>
                <w:t>Planning specific privacy policy</w:t>
              </w:r>
            </w:hyperlink>
            <w:r w:rsidRPr="00DD42BF">
              <w:rPr>
                <w:rFonts w:ascii="Verdana" w:hAnsi="Verdana"/>
                <w:iCs/>
                <w:sz w:val="20"/>
                <w:szCs w:val="20"/>
              </w:rPr>
              <w:t>.</w:t>
            </w:r>
          </w:p>
          <w:p w14:paraId="5562A05B" w14:textId="43AEA9C9" w:rsidR="00DD42BF" w:rsidRPr="00DD42BF" w:rsidRDefault="00DD42BF" w:rsidP="00644675">
            <w:pPr>
              <w:ind w:left="-3" w:firstLine="3"/>
              <w:rPr>
                <w:rFonts w:ascii="Verdana" w:hAnsi="Verdana"/>
                <w:iCs/>
                <w:sz w:val="20"/>
                <w:szCs w:val="20"/>
              </w:rPr>
            </w:pPr>
          </w:p>
          <w:p w14:paraId="1C307955" w14:textId="02DD5969" w:rsidR="00DD42BF" w:rsidRPr="00DD42BF" w:rsidRDefault="00DD42BF" w:rsidP="00DD42BF">
            <w:pPr>
              <w:ind w:left="-3" w:firstLine="3"/>
              <w:rPr>
                <w:rFonts w:ascii="Verdana" w:hAnsi="Verdana"/>
                <w:b/>
                <w:bCs/>
                <w:iCs/>
                <w:sz w:val="20"/>
                <w:szCs w:val="20"/>
              </w:rPr>
            </w:pPr>
            <w:r w:rsidRPr="00DD42BF">
              <w:rPr>
                <w:rFonts w:ascii="Verdana" w:hAnsi="Verdana"/>
                <w:b/>
                <w:bCs/>
                <w:iCs/>
                <w:sz w:val="20"/>
                <w:szCs w:val="20"/>
              </w:rPr>
              <w:t>Please send completed forms to post to: Planning Policy Team, Lewis House, Manvers Street, Bath BA1 1JG</w:t>
            </w:r>
          </w:p>
          <w:p w14:paraId="00BBCE24" w14:textId="77777777" w:rsidR="00DD42BF" w:rsidRPr="00DD42BF" w:rsidRDefault="00DD42BF" w:rsidP="00DD42BF">
            <w:pPr>
              <w:ind w:left="-3" w:firstLine="3"/>
              <w:rPr>
                <w:rFonts w:ascii="Verdana" w:hAnsi="Verdana"/>
                <w:b/>
                <w:bCs/>
                <w:iCs/>
                <w:sz w:val="20"/>
                <w:szCs w:val="20"/>
              </w:rPr>
            </w:pPr>
          </w:p>
          <w:p w14:paraId="4794BD41" w14:textId="77777777" w:rsidR="00DD42BF" w:rsidRDefault="00DD42BF" w:rsidP="00DD42BF">
            <w:pPr>
              <w:ind w:left="-3" w:firstLine="3"/>
              <w:rPr>
                <w:rFonts w:ascii="Verdana" w:hAnsi="Verdana"/>
                <w:b/>
                <w:bCs/>
                <w:iCs/>
                <w:sz w:val="20"/>
                <w:szCs w:val="20"/>
              </w:rPr>
            </w:pPr>
            <w:r w:rsidRPr="00DD42BF">
              <w:rPr>
                <w:rFonts w:ascii="Verdana" w:hAnsi="Verdana"/>
                <w:b/>
                <w:bCs/>
                <w:iCs/>
                <w:sz w:val="20"/>
                <w:szCs w:val="20"/>
              </w:rPr>
              <w:t xml:space="preserve">This form can also be </w:t>
            </w:r>
            <w:hyperlink r:id="rId11" w:history="1">
              <w:r w:rsidRPr="00DD42BF">
                <w:rPr>
                  <w:rStyle w:val="Hyperlink"/>
                  <w:rFonts w:ascii="Verdana" w:hAnsi="Verdana"/>
                  <w:b/>
                  <w:bCs/>
                  <w:sz w:val="20"/>
                  <w:szCs w:val="20"/>
                </w:rPr>
                <w:t>completed</w:t>
              </w:r>
              <w:r w:rsidRPr="00DD42BF">
                <w:rPr>
                  <w:rStyle w:val="Hyperlink"/>
                  <w:rFonts w:ascii="Verdana" w:hAnsi="Verdana"/>
                  <w:b/>
                  <w:bCs/>
                  <w:iCs/>
                  <w:sz w:val="20"/>
                  <w:szCs w:val="20"/>
                </w:rPr>
                <w:t xml:space="preserve"> online</w:t>
              </w:r>
            </w:hyperlink>
            <w:r>
              <w:rPr>
                <w:rFonts w:ascii="Verdana" w:hAnsi="Verdana"/>
                <w:b/>
                <w:bCs/>
                <w:iCs/>
                <w:sz w:val="20"/>
                <w:szCs w:val="20"/>
              </w:rPr>
              <w:t>:</w:t>
            </w:r>
          </w:p>
          <w:p w14:paraId="00425DF4" w14:textId="302D3A29" w:rsidR="00DD42BF" w:rsidRPr="00DD42BF" w:rsidRDefault="00F27A95" w:rsidP="00DD42BF">
            <w:pPr>
              <w:ind w:left="-3" w:firstLine="3"/>
              <w:rPr>
                <w:rFonts w:ascii="Verdana" w:hAnsi="Verdana"/>
                <w:b/>
                <w:bCs/>
                <w:iCs/>
                <w:sz w:val="20"/>
                <w:szCs w:val="20"/>
              </w:rPr>
            </w:pPr>
            <w:hyperlink r:id="rId12" w:history="1">
              <w:r w:rsidR="00DD42BF" w:rsidRPr="00013D05">
                <w:rPr>
                  <w:rStyle w:val="Hyperlink"/>
                  <w:rFonts w:ascii="Verdana" w:hAnsi="Verdana"/>
                  <w:b/>
                  <w:bCs/>
                  <w:iCs/>
                  <w:sz w:val="20"/>
                  <w:szCs w:val="20"/>
                </w:rPr>
                <w:t>https://consultation.westofengland-ca.gov.uk/bath-north-east-somerset/lppu-draft/</w:t>
              </w:r>
            </w:hyperlink>
            <w:r w:rsidR="00DD42BF" w:rsidRPr="00DD42BF">
              <w:rPr>
                <w:rFonts w:ascii="Verdana" w:hAnsi="Verdana"/>
                <w:b/>
                <w:bCs/>
                <w:iCs/>
                <w:sz w:val="20"/>
                <w:szCs w:val="20"/>
              </w:rPr>
              <w:t xml:space="preserve">. </w:t>
            </w:r>
          </w:p>
          <w:p w14:paraId="6303BBDD" w14:textId="77777777" w:rsidR="00DD42BF" w:rsidRDefault="00DD42BF" w:rsidP="00DD42BF">
            <w:pPr>
              <w:ind w:left="-3" w:firstLine="3"/>
              <w:rPr>
                <w:rFonts w:ascii="Verdana" w:hAnsi="Verdana"/>
                <w:iCs/>
                <w:sz w:val="20"/>
                <w:szCs w:val="20"/>
              </w:rPr>
            </w:pPr>
          </w:p>
          <w:p w14:paraId="61BA97F8" w14:textId="77777777" w:rsidR="00DD42BF" w:rsidRDefault="00DD42BF" w:rsidP="00DD42BF">
            <w:pPr>
              <w:ind w:left="-3" w:firstLine="3"/>
              <w:rPr>
                <w:rFonts w:ascii="Verdana" w:hAnsi="Verdana"/>
                <w:iCs/>
                <w:sz w:val="20"/>
                <w:szCs w:val="20"/>
              </w:rPr>
            </w:pPr>
            <w:r>
              <w:rPr>
                <w:rFonts w:ascii="Verdana" w:hAnsi="Verdana"/>
                <w:iCs/>
                <w:sz w:val="20"/>
                <w:szCs w:val="20"/>
              </w:rPr>
              <w:t xml:space="preserve">Users who complete the form online will receive </w:t>
            </w:r>
            <w:r w:rsidRPr="00DD42BF">
              <w:rPr>
                <w:rFonts w:ascii="Verdana" w:hAnsi="Verdana"/>
                <w:iCs/>
                <w:sz w:val="20"/>
                <w:szCs w:val="20"/>
              </w:rPr>
              <w:t>a receipt and a link to a PDF copy of the respons</w:t>
            </w:r>
            <w:r>
              <w:rPr>
                <w:rFonts w:ascii="Verdana" w:hAnsi="Verdana"/>
                <w:iCs/>
                <w:sz w:val="20"/>
                <w:szCs w:val="20"/>
              </w:rPr>
              <w:t xml:space="preserve">e upon submission. </w:t>
            </w:r>
            <w:r w:rsidRPr="00DD42BF">
              <w:rPr>
                <w:rFonts w:ascii="Verdana" w:hAnsi="Verdana"/>
                <w:iCs/>
                <w:sz w:val="20"/>
                <w:szCs w:val="20"/>
              </w:rPr>
              <w:t xml:space="preserve">There is also a 'save and return' feature which allows respondents to come back to their incomplete survey response at a later date without losing the information they've already entered as part of their response. </w:t>
            </w:r>
          </w:p>
          <w:p w14:paraId="113BEC4E" w14:textId="77777777" w:rsidR="00DD42BF" w:rsidRDefault="00DD42BF" w:rsidP="00DD42BF">
            <w:pPr>
              <w:ind w:left="-3" w:firstLine="3"/>
              <w:rPr>
                <w:rFonts w:ascii="Verdana" w:hAnsi="Verdana"/>
                <w:iCs/>
                <w:sz w:val="20"/>
                <w:szCs w:val="20"/>
              </w:rPr>
            </w:pPr>
          </w:p>
          <w:p w14:paraId="02D53B2B" w14:textId="4E64EF44" w:rsidR="00DD42BF" w:rsidRPr="00DD42BF" w:rsidRDefault="00DD42BF" w:rsidP="00DD42BF">
            <w:pPr>
              <w:ind w:left="-3" w:firstLine="3"/>
              <w:rPr>
                <w:rFonts w:ascii="Verdana" w:hAnsi="Verdana"/>
                <w:iCs/>
                <w:sz w:val="20"/>
                <w:szCs w:val="20"/>
              </w:rPr>
            </w:pPr>
            <w:r>
              <w:rPr>
                <w:rFonts w:ascii="Verdana" w:hAnsi="Verdana"/>
                <w:iCs/>
                <w:sz w:val="20"/>
                <w:szCs w:val="20"/>
              </w:rPr>
              <w:t>Please note that you</w:t>
            </w:r>
            <w:r w:rsidRPr="00DD42BF">
              <w:rPr>
                <w:rFonts w:ascii="Verdana" w:hAnsi="Verdana"/>
                <w:iCs/>
                <w:sz w:val="20"/>
                <w:szCs w:val="20"/>
              </w:rPr>
              <w:t xml:space="preserve"> must have cookies enabled in </w:t>
            </w:r>
            <w:r>
              <w:rPr>
                <w:rFonts w:ascii="Verdana" w:hAnsi="Verdana"/>
                <w:iCs/>
                <w:sz w:val="20"/>
                <w:szCs w:val="20"/>
              </w:rPr>
              <w:t>your</w:t>
            </w:r>
            <w:r w:rsidRPr="00DD42BF">
              <w:rPr>
                <w:rFonts w:ascii="Verdana" w:hAnsi="Verdana"/>
                <w:iCs/>
                <w:sz w:val="20"/>
                <w:szCs w:val="20"/>
              </w:rPr>
              <w:t xml:space="preserve"> web browser to use this feature, and the feature is not available for responses that have already been completed and submitted.</w:t>
            </w:r>
          </w:p>
          <w:p w14:paraId="1EB45EFC" w14:textId="02990A13" w:rsidR="00DD42BF" w:rsidRDefault="00DD42BF" w:rsidP="00644675">
            <w:pPr>
              <w:ind w:left="-3" w:firstLine="3"/>
              <w:rPr>
                <w:rFonts w:ascii="Verdana" w:hAnsi="Verdana"/>
                <w:iCs/>
                <w:sz w:val="20"/>
                <w:szCs w:val="20"/>
              </w:rPr>
            </w:pPr>
          </w:p>
          <w:p w14:paraId="1BFC8939" w14:textId="77777777" w:rsidR="005E1948" w:rsidRPr="005E1948" w:rsidRDefault="005E1948" w:rsidP="005E1948">
            <w:pPr>
              <w:ind w:left="-3" w:firstLine="3"/>
              <w:rPr>
                <w:rFonts w:ascii="Verdana" w:hAnsi="Verdana"/>
                <w:iCs/>
                <w:sz w:val="20"/>
                <w:szCs w:val="20"/>
              </w:rPr>
            </w:pPr>
            <w:r w:rsidRPr="005E1948">
              <w:rPr>
                <w:rFonts w:ascii="Verdana" w:hAnsi="Verdana"/>
                <w:iCs/>
                <w:sz w:val="20"/>
                <w:szCs w:val="20"/>
              </w:rPr>
              <w:t>If you are having difficulty in submitting representations please contact planning_policy@bathnes.gov.uk or call 01225 39 40 41 (Option 6)</w:t>
            </w:r>
          </w:p>
          <w:p w14:paraId="11D74726" w14:textId="69643DF1" w:rsidR="00C67D18" w:rsidRPr="00C67D18" w:rsidRDefault="00C67D18" w:rsidP="00644675">
            <w:pPr>
              <w:ind w:left="-3" w:firstLine="3"/>
              <w:rPr>
                <w:rFonts w:ascii="Verdana" w:hAnsi="Verdana"/>
                <w:iCs/>
                <w:sz w:val="20"/>
                <w:szCs w:val="20"/>
              </w:rPr>
            </w:pPr>
          </w:p>
        </w:tc>
      </w:tr>
      <w:tr w:rsidR="00AE2F13" w14:paraId="53B211F7" w14:textId="77777777" w:rsidTr="00310A19">
        <w:trPr>
          <w:trHeight w:val="157"/>
        </w:trPr>
        <w:tc>
          <w:tcPr>
            <w:tcW w:w="8926" w:type="dxa"/>
            <w:gridSpan w:val="4"/>
            <w:noWrap/>
          </w:tcPr>
          <w:p w14:paraId="1791DC2F" w14:textId="77777777" w:rsidR="00AE2F13" w:rsidRDefault="00AE2F13" w:rsidP="00644675">
            <w:pPr>
              <w:ind w:left="-3" w:firstLine="3"/>
              <w:rPr>
                <w:rFonts w:ascii="Verdana" w:hAnsi="Verdana" w:cs="Arial"/>
                <w:sz w:val="20"/>
              </w:rPr>
            </w:pPr>
          </w:p>
          <w:p w14:paraId="51B8AA2D" w14:textId="77777777" w:rsidR="00AE2F13" w:rsidRDefault="00AE2F13" w:rsidP="00644675">
            <w:pPr>
              <w:ind w:left="-3" w:firstLine="3"/>
              <w:rPr>
                <w:rFonts w:ascii="Verdana" w:hAnsi="Verdana" w:cs="Arial"/>
                <w:sz w:val="20"/>
              </w:rPr>
            </w:pPr>
            <w:r>
              <w:rPr>
                <w:rFonts w:ascii="Verdana" w:hAnsi="Verdana" w:cs="Arial"/>
                <w:sz w:val="20"/>
              </w:rPr>
              <w:t>This form has two parts –</w:t>
            </w:r>
          </w:p>
          <w:p w14:paraId="3465558B" w14:textId="77777777" w:rsidR="00AE2F13" w:rsidRDefault="00AE2F13" w:rsidP="00644675">
            <w:pPr>
              <w:ind w:left="-3" w:firstLine="3"/>
              <w:rPr>
                <w:rFonts w:ascii="Verdana" w:hAnsi="Verdana" w:cs="Arial"/>
                <w:sz w:val="20"/>
              </w:rPr>
            </w:pPr>
            <w:r>
              <w:rPr>
                <w:rFonts w:ascii="Verdana" w:hAnsi="Verdana" w:cs="Arial"/>
                <w:sz w:val="20"/>
              </w:rPr>
              <w:t>Part A – Personal Details:  need only be completed once.</w:t>
            </w:r>
          </w:p>
          <w:p w14:paraId="2E8F7D21" w14:textId="77777777" w:rsidR="00AE2F13" w:rsidRDefault="00AE2F13" w:rsidP="00644675">
            <w:pPr>
              <w:ind w:left="-3" w:firstLine="3"/>
              <w:rPr>
                <w:rFonts w:ascii="Verdana" w:hAnsi="Verdana" w:cs="Arial"/>
                <w:sz w:val="20"/>
              </w:rPr>
            </w:pPr>
            <w:r>
              <w:rPr>
                <w:rFonts w:ascii="Verdana" w:hAnsi="Verdana" w:cs="Arial"/>
                <w:sz w:val="20"/>
              </w:rPr>
              <w:t>Part B – Your representation(s).  Please fill in a separate sheet for each representation you wish to make.</w:t>
            </w:r>
          </w:p>
          <w:p w14:paraId="51C02757" w14:textId="77777777" w:rsidR="00AE2F13" w:rsidRDefault="00AE2F13" w:rsidP="00644675">
            <w:pPr>
              <w:ind w:left="-3" w:firstLine="3"/>
              <w:rPr>
                <w:rFonts w:ascii="Verdana" w:hAnsi="Verdana" w:cs="Arial"/>
                <w:sz w:val="20"/>
              </w:rPr>
            </w:pPr>
          </w:p>
        </w:tc>
      </w:tr>
    </w:tbl>
    <w:p w14:paraId="2B480608" w14:textId="77777777" w:rsidR="00761F32" w:rsidRDefault="00761F32">
      <w:bookmarkStart w:id="0" w:name="_Toc364432883"/>
      <w:r>
        <w:br w:type="page"/>
      </w:r>
    </w:p>
    <w:tbl>
      <w:tblPr>
        <w:tblW w:w="8926" w:type="dxa"/>
        <w:tblInd w:w="-204" w:type="dxa"/>
        <w:tblCellMar>
          <w:left w:w="10" w:type="dxa"/>
          <w:right w:w="10" w:type="dxa"/>
        </w:tblCellMar>
        <w:tblLook w:val="0000" w:firstRow="0" w:lastRow="0" w:firstColumn="0" w:lastColumn="0" w:noHBand="0" w:noVBand="0"/>
      </w:tblPr>
      <w:tblGrid>
        <w:gridCol w:w="2083"/>
        <w:gridCol w:w="1597"/>
        <w:gridCol w:w="638"/>
        <w:gridCol w:w="675"/>
        <w:gridCol w:w="278"/>
        <w:gridCol w:w="279"/>
        <w:gridCol w:w="3680"/>
      </w:tblGrid>
      <w:tr w:rsidR="00AE2F13" w14:paraId="6EE94D5B" w14:textId="77777777" w:rsidTr="00761F32">
        <w:trPr>
          <w:cantSplit/>
          <w:trHeight w:val="157"/>
        </w:trPr>
        <w:tc>
          <w:tcPr>
            <w:tcW w:w="8926" w:type="dxa"/>
            <w:gridSpan w:val="7"/>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71681701" w14:textId="68EEC6A8" w:rsidR="00AE2F13" w:rsidRDefault="00AE2F13" w:rsidP="00644675">
            <w:pPr>
              <w:pStyle w:val="BodyText"/>
              <w:rPr>
                <w:b/>
                <w:kern w:val="3"/>
                <w:sz w:val="32"/>
                <w:szCs w:val="32"/>
              </w:rPr>
            </w:pPr>
            <w:r>
              <w:rPr>
                <w:b/>
                <w:kern w:val="3"/>
                <w:sz w:val="32"/>
                <w:szCs w:val="32"/>
              </w:rPr>
              <w:lastRenderedPageBreak/>
              <w:t>Part A</w:t>
            </w:r>
            <w:bookmarkEnd w:id="0"/>
          </w:p>
          <w:p w14:paraId="41477F3E" w14:textId="77777777" w:rsidR="00AE2F13" w:rsidRDefault="00AE2F13" w:rsidP="00644675">
            <w:pPr>
              <w:ind w:left="-3" w:firstLine="3"/>
              <w:rPr>
                <w:rFonts w:ascii="Verdana" w:hAnsi="Verdana" w:cs="Arial"/>
                <w:sz w:val="20"/>
              </w:rPr>
            </w:pPr>
          </w:p>
        </w:tc>
      </w:tr>
      <w:tr w:rsidR="00761F32" w14:paraId="2BC9BE41" w14:textId="77777777" w:rsidTr="00761F32">
        <w:trPr>
          <w:cantSplit/>
          <w:trHeight w:val="222"/>
        </w:trPr>
        <w:tc>
          <w:tcPr>
            <w:tcW w:w="2235" w:type="dxa"/>
            <w:tcBorders>
              <w:top w:val="double" w:sz="4" w:space="0" w:color="000000"/>
            </w:tcBorders>
            <w:shd w:val="clear" w:color="auto" w:fill="auto"/>
            <w:noWrap/>
            <w:tcMar>
              <w:top w:w="0" w:type="dxa"/>
              <w:left w:w="108" w:type="dxa"/>
              <w:bottom w:w="0" w:type="dxa"/>
              <w:right w:w="108" w:type="dxa"/>
            </w:tcMar>
            <w:vAlign w:val="bottom"/>
          </w:tcPr>
          <w:p w14:paraId="0749821D" w14:textId="77777777" w:rsidR="00AE2F13" w:rsidRDefault="00AE2F13" w:rsidP="00644675">
            <w:pPr>
              <w:ind w:left="-3" w:firstLine="3"/>
              <w:rPr>
                <w:rFonts w:ascii="Verdana" w:hAnsi="Verdana" w:cs="Arial"/>
                <w:bCs/>
                <w:sz w:val="20"/>
              </w:rPr>
            </w:pPr>
            <w:r>
              <w:rPr>
                <w:rFonts w:ascii="Verdana" w:hAnsi="Verdana" w:cs="Arial"/>
                <w:bCs/>
                <w:sz w:val="20"/>
              </w:rPr>
              <w:t>1. Personal Details*</w:t>
            </w:r>
          </w:p>
        </w:tc>
        <w:tc>
          <w:tcPr>
            <w:tcW w:w="1710" w:type="dxa"/>
            <w:tcBorders>
              <w:top w:val="double" w:sz="4" w:space="0" w:color="000000"/>
            </w:tcBorders>
            <w:shd w:val="clear" w:color="auto" w:fill="auto"/>
            <w:noWrap/>
            <w:tcMar>
              <w:top w:w="0" w:type="dxa"/>
              <w:left w:w="108" w:type="dxa"/>
              <w:bottom w:w="0" w:type="dxa"/>
              <w:right w:w="108" w:type="dxa"/>
            </w:tcMar>
            <w:vAlign w:val="bottom"/>
          </w:tcPr>
          <w:p w14:paraId="2A11554C" w14:textId="77777777" w:rsidR="00AE2F13" w:rsidRDefault="00AE2F13" w:rsidP="00644675">
            <w:pPr>
              <w:ind w:left="-3" w:firstLine="3"/>
              <w:rPr>
                <w:rFonts w:ascii="Verdana" w:hAnsi="Verdana" w:cs="Arial"/>
                <w:sz w:val="20"/>
              </w:rPr>
            </w:pPr>
          </w:p>
        </w:tc>
        <w:tc>
          <w:tcPr>
            <w:tcW w:w="673" w:type="dxa"/>
            <w:tcBorders>
              <w:top w:val="double" w:sz="4" w:space="0" w:color="000000"/>
            </w:tcBorders>
            <w:shd w:val="clear" w:color="auto" w:fill="auto"/>
            <w:noWrap/>
            <w:tcMar>
              <w:top w:w="0" w:type="dxa"/>
              <w:left w:w="108" w:type="dxa"/>
              <w:bottom w:w="0" w:type="dxa"/>
              <w:right w:w="108" w:type="dxa"/>
            </w:tcMar>
            <w:vAlign w:val="bottom"/>
          </w:tcPr>
          <w:p w14:paraId="76021860" w14:textId="77777777" w:rsidR="00AE2F13" w:rsidRDefault="00AE2F13" w:rsidP="00644675">
            <w:pPr>
              <w:ind w:left="-3" w:firstLine="3"/>
              <w:rPr>
                <w:rFonts w:ascii="Verdana" w:hAnsi="Verdana" w:cs="Arial"/>
                <w:sz w:val="20"/>
              </w:rPr>
            </w:pPr>
          </w:p>
        </w:tc>
        <w:tc>
          <w:tcPr>
            <w:tcW w:w="713" w:type="dxa"/>
            <w:tcBorders>
              <w:top w:val="double" w:sz="4" w:space="0" w:color="000000"/>
            </w:tcBorders>
            <w:shd w:val="clear" w:color="auto" w:fill="auto"/>
            <w:noWrap/>
            <w:tcMar>
              <w:top w:w="0" w:type="dxa"/>
              <w:left w:w="108" w:type="dxa"/>
              <w:bottom w:w="0" w:type="dxa"/>
              <w:right w:w="108" w:type="dxa"/>
            </w:tcMar>
            <w:vAlign w:val="bottom"/>
          </w:tcPr>
          <w:p w14:paraId="496E1DED" w14:textId="77777777" w:rsidR="00AE2F13" w:rsidRDefault="00AE2F13" w:rsidP="00644675">
            <w:pPr>
              <w:ind w:left="-3" w:firstLine="3"/>
              <w:rPr>
                <w:rFonts w:ascii="Verdana" w:hAnsi="Verdana" w:cs="Arial"/>
                <w:sz w:val="20"/>
              </w:rPr>
            </w:pPr>
          </w:p>
        </w:tc>
        <w:tc>
          <w:tcPr>
            <w:tcW w:w="283" w:type="dxa"/>
            <w:tcBorders>
              <w:top w:val="double" w:sz="4" w:space="0" w:color="000000"/>
            </w:tcBorders>
            <w:shd w:val="clear" w:color="auto" w:fill="auto"/>
            <w:noWrap/>
            <w:tcMar>
              <w:top w:w="0" w:type="dxa"/>
              <w:left w:w="108" w:type="dxa"/>
              <w:bottom w:w="0" w:type="dxa"/>
              <w:right w:w="108" w:type="dxa"/>
            </w:tcMar>
            <w:vAlign w:val="bottom"/>
          </w:tcPr>
          <w:p w14:paraId="207EDB1A" w14:textId="77777777" w:rsidR="00AE2F13" w:rsidRDefault="00AE2F13" w:rsidP="00644675">
            <w:pPr>
              <w:ind w:left="-3" w:firstLine="3"/>
              <w:rPr>
                <w:rFonts w:ascii="Verdana" w:hAnsi="Verdana" w:cs="Arial"/>
                <w:b/>
                <w:bCs/>
                <w:sz w:val="20"/>
              </w:rPr>
            </w:pPr>
          </w:p>
        </w:tc>
        <w:tc>
          <w:tcPr>
            <w:tcW w:w="284" w:type="dxa"/>
            <w:tcBorders>
              <w:top w:val="double" w:sz="4" w:space="0" w:color="000000"/>
            </w:tcBorders>
            <w:shd w:val="clear" w:color="auto" w:fill="auto"/>
            <w:noWrap/>
            <w:tcMar>
              <w:top w:w="0" w:type="dxa"/>
              <w:left w:w="108" w:type="dxa"/>
              <w:bottom w:w="0" w:type="dxa"/>
              <w:right w:w="108" w:type="dxa"/>
            </w:tcMar>
            <w:vAlign w:val="bottom"/>
          </w:tcPr>
          <w:p w14:paraId="3DA82B4B" w14:textId="77777777" w:rsidR="00AE2F13" w:rsidRDefault="00AE2F13" w:rsidP="00644675">
            <w:pPr>
              <w:ind w:left="-3" w:firstLine="3"/>
              <w:rPr>
                <w:rFonts w:ascii="Verdana" w:hAnsi="Verdana" w:cs="Arial"/>
                <w:b/>
                <w:bCs/>
                <w:sz w:val="20"/>
              </w:rPr>
            </w:pPr>
          </w:p>
        </w:tc>
        <w:tc>
          <w:tcPr>
            <w:tcW w:w="3028" w:type="dxa"/>
            <w:shd w:val="clear" w:color="auto" w:fill="auto"/>
            <w:noWrap/>
            <w:tcMar>
              <w:top w:w="0" w:type="dxa"/>
              <w:left w:w="108" w:type="dxa"/>
              <w:bottom w:w="0" w:type="dxa"/>
              <w:right w:w="108" w:type="dxa"/>
            </w:tcMar>
            <w:vAlign w:val="bottom"/>
          </w:tcPr>
          <w:p w14:paraId="7791B495" w14:textId="77777777" w:rsidR="00AE2F13" w:rsidRDefault="00AE2F13" w:rsidP="00644675">
            <w:pPr>
              <w:rPr>
                <w:rFonts w:ascii="Verdana" w:hAnsi="Verdana" w:cs="Arial"/>
                <w:bCs/>
                <w:sz w:val="20"/>
              </w:rPr>
            </w:pPr>
            <w:r>
              <w:rPr>
                <w:rFonts w:ascii="Verdana" w:hAnsi="Verdana" w:cs="Arial"/>
                <w:bCs/>
                <w:sz w:val="20"/>
              </w:rPr>
              <w:t>2. Agent’s Details (if applicable)</w:t>
            </w:r>
          </w:p>
        </w:tc>
      </w:tr>
      <w:tr w:rsidR="00AE2F13" w14:paraId="488ED564" w14:textId="77777777" w:rsidTr="00761F32">
        <w:trPr>
          <w:cantSplit/>
          <w:trHeight w:val="105"/>
        </w:trPr>
        <w:tc>
          <w:tcPr>
            <w:tcW w:w="8926" w:type="dxa"/>
            <w:gridSpan w:val="7"/>
            <w:shd w:val="clear" w:color="auto" w:fill="auto"/>
            <w:noWrap/>
            <w:tcMar>
              <w:top w:w="0" w:type="dxa"/>
              <w:left w:w="108" w:type="dxa"/>
              <w:bottom w:w="0" w:type="dxa"/>
              <w:right w:w="108" w:type="dxa"/>
            </w:tcMar>
            <w:vAlign w:val="bottom"/>
          </w:tcPr>
          <w:p w14:paraId="75947C7B" w14:textId="77777777" w:rsidR="00AE2F13" w:rsidRDefault="00AE2F13" w:rsidP="00644675">
            <w:pPr>
              <w:ind w:left="-3" w:firstLine="3"/>
            </w:pPr>
            <w:r>
              <w:rPr>
                <w:rFonts w:ascii="Verdana" w:hAnsi="Verdana" w:cs="Arial"/>
                <w:sz w:val="16"/>
                <w:szCs w:val="16"/>
              </w:rPr>
              <w:t>*</w:t>
            </w:r>
            <w:r>
              <w:rPr>
                <w:rFonts w:ascii="Verdana" w:hAnsi="Verdana" w:cs="Arial"/>
                <w:i/>
                <w:sz w:val="16"/>
                <w:szCs w:val="16"/>
              </w:rPr>
              <w:t>If an agent is appointed, please complete only the Title, Name and Organisation (if applicable)</w:t>
            </w:r>
          </w:p>
          <w:p w14:paraId="5C7875B7" w14:textId="77777777" w:rsidR="00AE2F13" w:rsidRDefault="00AE2F13" w:rsidP="00644675">
            <w:pPr>
              <w:ind w:left="-3" w:firstLine="3"/>
            </w:pPr>
            <w:r>
              <w:rPr>
                <w:rFonts w:ascii="Verdana" w:hAnsi="Verdana" w:cs="Arial"/>
                <w:i/>
                <w:sz w:val="16"/>
                <w:szCs w:val="16"/>
              </w:rPr>
              <w:t>boxes below but complete the full contact details of the agent in 2.</w:t>
            </w:r>
            <w:r>
              <w:rPr>
                <w:rFonts w:ascii="Verdana" w:hAnsi="Verdana" w:cs="Arial"/>
                <w:sz w:val="16"/>
                <w:szCs w:val="16"/>
              </w:rPr>
              <w:t xml:space="preserve">  </w:t>
            </w:r>
          </w:p>
          <w:p w14:paraId="1448D137" w14:textId="77777777" w:rsidR="00AE2F13" w:rsidRDefault="00AE2F13" w:rsidP="00644675">
            <w:pPr>
              <w:ind w:left="-3" w:firstLine="3"/>
              <w:rPr>
                <w:rFonts w:ascii="Verdana" w:hAnsi="Verdana" w:cs="Arial"/>
                <w:sz w:val="20"/>
              </w:rPr>
            </w:pPr>
          </w:p>
        </w:tc>
      </w:tr>
      <w:tr w:rsidR="00761F32" w14:paraId="25311384"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A9D2FD3" w14:textId="77777777" w:rsidR="00AE2F13" w:rsidRDefault="00AE2F13" w:rsidP="00644675">
            <w:pPr>
              <w:ind w:left="-3" w:firstLine="3"/>
              <w:rPr>
                <w:rFonts w:ascii="Verdana" w:hAnsi="Verdana" w:cs="Arial"/>
                <w:sz w:val="20"/>
              </w:rPr>
            </w:pPr>
            <w:r>
              <w:rPr>
                <w:rFonts w:ascii="Verdana" w:hAnsi="Verdana" w:cs="Arial"/>
                <w:sz w:val="20"/>
              </w:rPr>
              <w:t>Title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408AF7" w14:textId="0E757B14"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2620135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79333A5" w14:textId="1F3BA8DD"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Mr</w:t>
            </w:r>
          </w:p>
        </w:tc>
      </w:tr>
      <w:tr w:rsidR="00761F32" w14:paraId="1FFC9DD7"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66C668D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4B21C82" w14:textId="77777777" w:rsidR="00AE2F13" w:rsidRDefault="00AE2F13" w:rsidP="00644675">
            <w:pPr>
              <w:rPr>
                <w:rFonts w:ascii="Verdana" w:hAnsi="Verdana" w:cs="Arial"/>
                <w:sz w:val="20"/>
              </w:rPr>
            </w:pPr>
          </w:p>
        </w:tc>
      </w:tr>
      <w:tr w:rsidR="00761F32" w14:paraId="0CDA49D2"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39400930" w14:textId="77777777" w:rsidR="00AE2F13" w:rsidRDefault="00AE2F13" w:rsidP="00644675">
            <w:pPr>
              <w:ind w:left="-3" w:firstLine="3"/>
              <w:rPr>
                <w:rFonts w:ascii="Verdana" w:hAnsi="Verdana" w:cs="Arial"/>
                <w:sz w:val="20"/>
              </w:rPr>
            </w:pPr>
            <w:r>
              <w:rPr>
                <w:rFonts w:ascii="Verdana" w:hAnsi="Verdana" w:cs="Arial"/>
                <w:sz w:val="20"/>
              </w:rPr>
              <w:t>First Name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AD463C"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A6C56CB"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94A9246" w14:textId="0E7FBFB0"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Daniel</w:t>
            </w:r>
          </w:p>
        </w:tc>
      </w:tr>
      <w:tr w:rsidR="00761F32" w14:paraId="11FFFA7C"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2D4EAE3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E7E6546" w14:textId="77777777" w:rsidR="00AE2F13" w:rsidRDefault="00AE2F13" w:rsidP="00644675">
            <w:pPr>
              <w:rPr>
                <w:rFonts w:ascii="Verdana" w:hAnsi="Verdana" w:cs="Arial"/>
                <w:sz w:val="20"/>
              </w:rPr>
            </w:pPr>
          </w:p>
        </w:tc>
      </w:tr>
      <w:tr w:rsidR="00761F32" w14:paraId="27DC321A"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4392889" w14:textId="77777777" w:rsidR="00AE2F13" w:rsidRDefault="00AE2F13" w:rsidP="00644675">
            <w:pPr>
              <w:ind w:left="-3" w:firstLine="3"/>
              <w:rPr>
                <w:rFonts w:ascii="Verdana" w:hAnsi="Verdana" w:cs="Arial"/>
                <w:sz w:val="20"/>
              </w:rPr>
            </w:pPr>
            <w:r>
              <w:rPr>
                <w:rFonts w:ascii="Verdana" w:hAnsi="Verdana" w:cs="Arial"/>
                <w:sz w:val="20"/>
              </w:rPr>
              <w:t>Last Name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D4E02B"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4A8A7A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340623" w14:textId="093AEEE2"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Millward</w:t>
            </w:r>
          </w:p>
        </w:tc>
      </w:tr>
      <w:tr w:rsidR="00761F32" w14:paraId="7F420504"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457ACA9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2B9DC38" w14:textId="77777777" w:rsidR="00AE2F13" w:rsidRDefault="00AE2F13" w:rsidP="00644675">
            <w:pPr>
              <w:rPr>
                <w:rFonts w:ascii="Verdana" w:hAnsi="Verdana" w:cs="Arial"/>
                <w:sz w:val="20"/>
              </w:rPr>
            </w:pPr>
          </w:p>
        </w:tc>
      </w:tr>
      <w:tr w:rsidR="00761F32" w14:paraId="20008554"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2C75EE5"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Job Title </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903528"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185421B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9D34D3" w14:textId="049CC44B"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Principal Planner</w:t>
            </w:r>
          </w:p>
        </w:tc>
      </w:tr>
      <w:tr w:rsidR="00761F32" w14:paraId="67C23891"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4F07B8F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64FA036" w14:textId="77777777" w:rsidR="00AE2F13" w:rsidRDefault="00AE2F13" w:rsidP="00644675">
            <w:pPr>
              <w:rPr>
                <w:rFonts w:ascii="Verdana" w:hAnsi="Verdana" w:cs="Arial"/>
                <w:sz w:val="16"/>
                <w:szCs w:val="16"/>
              </w:rPr>
            </w:pPr>
          </w:p>
        </w:tc>
      </w:tr>
      <w:tr w:rsidR="00761F32" w14:paraId="2A834EDB"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10103BF"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Organisation </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F96D89" w14:textId="329C2B4F" w:rsidR="00AE2F13" w:rsidRDefault="00AE2F13" w:rsidP="00644675">
            <w:pPr>
              <w:ind w:left="-3" w:firstLine="3"/>
              <w:rPr>
                <w:rFonts w:ascii="Verdana" w:hAnsi="Verdana" w:cs="Arial"/>
                <w:sz w:val="20"/>
              </w:rPr>
            </w:pPr>
            <w:r>
              <w:rPr>
                <w:rFonts w:ascii="Verdana" w:hAnsi="Verdana" w:cs="Arial"/>
                <w:sz w:val="20"/>
              </w:rPr>
              <w:t> </w:t>
            </w:r>
            <w:r w:rsidR="003110B4">
              <w:rPr>
                <w:rFonts w:ascii="Verdana" w:hAnsi="Verdana" w:cs="Arial"/>
                <w:sz w:val="20"/>
              </w:rPr>
              <w:t>Country Estates</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01EBEEA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32E1909" w14:textId="57D828AC"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Pegasus Group</w:t>
            </w:r>
          </w:p>
        </w:tc>
      </w:tr>
      <w:tr w:rsidR="00761F32" w14:paraId="616CB2D4"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0A74F73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43C8951" w14:textId="77777777" w:rsidR="00AE2F13" w:rsidRDefault="00AE2F13" w:rsidP="00644675">
            <w:pPr>
              <w:rPr>
                <w:rFonts w:ascii="Verdana" w:hAnsi="Verdana" w:cs="Arial"/>
                <w:sz w:val="16"/>
                <w:szCs w:val="16"/>
              </w:rPr>
            </w:pPr>
          </w:p>
        </w:tc>
      </w:tr>
      <w:tr w:rsidR="00761F32" w14:paraId="79A3E73A"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2155705" w14:textId="77777777" w:rsidR="00AE2F13" w:rsidRDefault="00AE2F13" w:rsidP="00644675">
            <w:pPr>
              <w:ind w:left="-3" w:firstLine="3"/>
              <w:rPr>
                <w:rFonts w:ascii="Verdana" w:hAnsi="Verdana" w:cs="Arial"/>
                <w:sz w:val="20"/>
              </w:rPr>
            </w:pPr>
            <w:r>
              <w:rPr>
                <w:rFonts w:ascii="Verdana" w:hAnsi="Verdana" w:cs="Arial"/>
                <w:sz w:val="20"/>
              </w:rPr>
              <w:t>Address Line 1</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812CA" w14:textId="6C6AC11C" w:rsidR="00AE2F13" w:rsidRDefault="00AE2F13" w:rsidP="00644675">
            <w:pPr>
              <w:ind w:left="-3" w:firstLine="3"/>
              <w:rPr>
                <w:rFonts w:ascii="Verdana" w:hAnsi="Verdana" w:cs="Arial"/>
                <w:sz w:val="20"/>
              </w:rPr>
            </w:pPr>
            <w:r>
              <w:rPr>
                <w:rFonts w:ascii="Verdana" w:hAnsi="Verdana" w:cs="Arial"/>
                <w:sz w:val="20"/>
              </w:rPr>
              <w:t> </w:t>
            </w:r>
            <w:r w:rsidR="005A3F3A">
              <w:rPr>
                <w:rFonts w:ascii="Verdana" w:hAnsi="Verdana" w:cs="Arial"/>
                <w:sz w:val="20"/>
              </w:rPr>
              <w:t>c/o Agent</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BB59D2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15AF633" w14:textId="7BBD8845"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First Floor, South Wing, Equinox North</w:t>
            </w:r>
          </w:p>
        </w:tc>
      </w:tr>
      <w:tr w:rsidR="00761F32" w14:paraId="224046B6"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FEAA112"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731F2E7" w14:textId="77777777" w:rsidR="00AE2F13" w:rsidRDefault="00AE2F13" w:rsidP="00644675">
            <w:pPr>
              <w:rPr>
                <w:rFonts w:ascii="Verdana" w:hAnsi="Verdana" w:cs="Arial"/>
                <w:sz w:val="20"/>
              </w:rPr>
            </w:pPr>
          </w:p>
        </w:tc>
      </w:tr>
      <w:tr w:rsidR="00761F32" w14:paraId="766B7440"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16E56FD6" w14:textId="77777777" w:rsidR="00AE2F13" w:rsidRDefault="00AE2F13" w:rsidP="00644675">
            <w:pPr>
              <w:ind w:left="-3" w:firstLine="3"/>
              <w:rPr>
                <w:rFonts w:ascii="Verdana" w:hAnsi="Verdana" w:cs="Arial"/>
                <w:sz w:val="20"/>
              </w:rPr>
            </w:pPr>
            <w:r>
              <w:rPr>
                <w:rFonts w:ascii="Verdana" w:hAnsi="Verdana" w:cs="Arial"/>
                <w:sz w:val="20"/>
              </w:rPr>
              <w:t>Line 2</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0035A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2179B3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A977F2" w14:textId="6822B693" w:rsidR="00AE2F13" w:rsidRDefault="005A3F3A" w:rsidP="00644675">
            <w:pPr>
              <w:rPr>
                <w:rFonts w:ascii="Verdana" w:hAnsi="Verdana" w:cs="Arial"/>
                <w:sz w:val="20"/>
              </w:rPr>
            </w:pPr>
            <w:r>
              <w:rPr>
                <w:rFonts w:ascii="Verdana" w:hAnsi="Verdana" w:cs="Arial"/>
                <w:sz w:val="20"/>
              </w:rPr>
              <w:t>Great Park Road</w:t>
            </w:r>
          </w:p>
        </w:tc>
      </w:tr>
      <w:tr w:rsidR="00761F32" w14:paraId="4DA66D70"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357A67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49A471A" w14:textId="77777777" w:rsidR="00AE2F13" w:rsidRDefault="00AE2F13" w:rsidP="00644675">
            <w:pPr>
              <w:rPr>
                <w:rFonts w:ascii="Verdana" w:hAnsi="Verdana" w:cs="Arial"/>
                <w:sz w:val="20"/>
              </w:rPr>
            </w:pPr>
          </w:p>
        </w:tc>
      </w:tr>
      <w:tr w:rsidR="00761F32" w14:paraId="32EB0E9C"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04C135FC" w14:textId="77777777" w:rsidR="00AE2F13" w:rsidRDefault="00AE2F13" w:rsidP="00644675">
            <w:pPr>
              <w:ind w:left="-3" w:firstLine="3"/>
              <w:rPr>
                <w:rFonts w:ascii="Verdana" w:hAnsi="Verdana" w:cs="Arial"/>
                <w:sz w:val="20"/>
              </w:rPr>
            </w:pPr>
            <w:r>
              <w:rPr>
                <w:rFonts w:ascii="Verdana" w:hAnsi="Verdana" w:cs="Arial"/>
                <w:sz w:val="20"/>
              </w:rPr>
              <w:t>Line 3</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40C54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6DD58F5"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4AAAE3C" w14:textId="436059B6"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Almondsbury</w:t>
            </w:r>
          </w:p>
        </w:tc>
      </w:tr>
      <w:tr w:rsidR="00761F32" w14:paraId="03A4EA93"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7E9C5634"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EA3F96F" w14:textId="77777777" w:rsidR="00AE2F13" w:rsidRDefault="00AE2F13" w:rsidP="00644675">
            <w:pPr>
              <w:rPr>
                <w:rFonts w:ascii="Verdana" w:hAnsi="Verdana" w:cs="Arial"/>
                <w:sz w:val="20"/>
              </w:rPr>
            </w:pPr>
          </w:p>
        </w:tc>
      </w:tr>
      <w:tr w:rsidR="00761F32" w14:paraId="0F8F1120"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68C7B54F" w14:textId="77777777" w:rsidR="00AE2F13" w:rsidRDefault="00AE2F13" w:rsidP="00644675">
            <w:pPr>
              <w:ind w:left="-3" w:firstLine="3"/>
              <w:rPr>
                <w:rFonts w:ascii="Verdana" w:hAnsi="Verdana" w:cs="Arial"/>
                <w:sz w:val="20"/>
              </w:rPr>
            </w:pPr>
            <w:r>
              <w:rPr>
                <w:rFonts w:ascii="Verdana" w:hAnsi="Verdana" w:cs="Arial"/>
                <w:sz w:val="20"/>
              </w:rPr>
              <w:t>Line 4</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3827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0312F9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9FB0F84" w14:textId="40B60E5E"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Bristol</w:t>
            </w:r>
          </w:p>
        </w:tc>
      </w:tr>
      <w:tr w:rsidR="00761F32" w14:paraId="71ECE1A0"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7E90A7C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tcBorders>
            <w:shd w:val="clear" w:color="auto" w:fill="auto"/>
            <w:tcMar>
              <w:top w:w="0" w:type="dxa"/>
              <w:left w:w="108" w:type="dxa"/>
              <w:bottom w:w="0" w:type="dxa"/>
              <w:right w:w="108" w:type="dxa"/>
            </w:tcMar>
            <w:vAlign w:val="center"/>
          </w:tcPr>
          <w:p w14:paraId="0E807A9F" w14:textId="77777777" w:rsidR="00AE2F13" w:rsidRDefault="00AE2F13" w:rsidP="00644675">
            <w:pPr>
              <w:rPr>
                <w:rFonts w:ascii="Verdana" w:hAnsi="Verdana" w:cs="Arial"/>
                <w:sz w:val="20"/>
              </w:rPr>
            </w:pPr>
          </w:p>
        </w:tc>
      </w:tr>
      <w:tr w:rsidR="00761F32" w14:paraId="1CF5C47B"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798BC59" w14:textId="77777777" w:rsidR="00AE2F13" w:rsidRDefault="00AE2F13" w:rsidP="00644675">
            <w:pPr>
              <w:ind w:left="-3" w:firstLine="3"/>
              <w:rPr>
                <w:rFonts w:ascii="Verdana" w:hAnsi="Verdana" w:cs="Arial"/>
                <w:sz w:val="20"/>
              </w:rPr>
            </w:pPr>
            <w:r>
              <w:rPr>
                <w:rFonts w:ascii="Verdana" w:hAnsi="Verdana" w:cs="Arial"/>
                <w:sz w:val="20"/>
              </w:rPr>
              <w:t>Post Code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E7AA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7434F83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F24419C" w14:textId="467B7627"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BS32 4QL</w:t>
            </w:r>
          </w:p>
        </w:tc>
      </w:tr>
      <w:tr w:rsidR="00761F32" w14:paraId="769A35A7"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B7F6F1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2D66981" w14:textId="77777777" w:rsidR="00AE2F13" w:rsidRDefault="00AE2F13" w:rsidP="00644675">
            <w:pPr>
              <w:rPr>
                <w:rFonts w:ascii="Verdana" w:hAnsi="Verdana" w:cs="Arial"/>
                <w:sz w:val="20"/>
              </w:rPr>
            </w:pPr>
          </w:p>
        </w:tc>
      </w:tr>
      <w:tr w:rsidR="00761F32" w14:paraId="2461037D"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150945ED" w14:textId="77777777" w:rsidR="00AE2F13" w:rsidRDefault="00AE2F13" w:rsidP="00644675">
            <w:pPr>
              <w:ind w:left="-3" w:firstLine="3"/>
              <w:rPr>
                <w:rFonts w:ascii="Verdana" w:hAnsi="Verdana" w:cs="Arial"/>
                <w:sz w:val="20"/>
              </w:rPr>
            </w:pPr>
            <w:r>
              <w:rPr>
                <w:rFonts w:ascii="Verdana" w:hAnsi="Verdana" w:cs="Arial"/>
                <w:sz w:val="20"/>
              </w:rPr>
              <w:t>Telephone Number</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CC620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7EDA551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8FFB21F" w14:textId="088C402A"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01454 945 625</w:t>
            </w:r>
          </w:p>
        </w:tc>
      </w:tr>
      <w:tr w:rsidR="00761F32" w14:paraId="14F81352"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38CF9D0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FC85F2E" w14:textId="77777777" w:rsidR="00AE2F13" w:rsidRDefault="00AE2F13" w:rsidP="00644675">
            <w:pPr>
              <w:rPr>
                <w:rFonts w:ascii="Verdana" w:hAnsi="Verdana" w:cs="Arial"/>
                <w:sz w:val="20"/>
              </w:rPr>
            </w:pPr>
          </w:p>
        </w:tc>
      </w:tr>
      <w:tr w:rsidR="00761F32" w14:paraId="73B5CF22"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0C09FFB1" w14:textId="77777777" w:rsidR="00AE2F13" w:rsidRDefault="00AE2F13" w:rsidP="00644675">
            <w:pPr>
              <w:ind w:left="-3" w:firstLine="3"/>
              <w:rPr>
                <w:rFonts w:ascii="Verdana" w:hAnsi="Verdana" w:cs="Arial"/>
                <w:sz w:val="20"/>
              </w:rPr>
            </w:pPr>
            <w:r>
              <w:rPr>
                <w:rFonts w:ascii="Verdana" w:hAnsi="Verdana" w:cs="Arial"/>
                <w:sz w:val="20"/>
              </w:rPr>
              <w:t>E-mail Address</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A2E70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2865E3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7DA7B37" w14:textId="77F42C00" w:rsidR="00AE2F13" w:rsidRDefault="005A3F3A" w:rsidP="00644675">
            <w:pPr>
              <w:rPr>
                <w:rFonts w:ascii="Verdana" w:hAnsi="Verdana" w:cs="Arial"/>
                <w:sz w:val="20"/>
              </w:rPr>
            </w:pPr>
            <w:r>
              <w:rPr>
                <w:rFonts w:ascii="Verdana" w:hAnsi="Verdana" w:cs="Arial"/>
                <w:sz w:val="20"/>
              </w:rPr>
              <w:t>daniel.millward@pegasusgroup.co.uk</w:t>
            </w:r>
          </w:p>
        </w:tc>
      </w:tr>
      <w:tr w:rsidR="00761F32" w14:paraId="413DD414" w14:textId="77777777" w:rsidTr="00761F32">
        <w:trPr>
          <w:cantSplit/>
          <w:trHeight w:val="183"/>
        </w:trPr>
        <w:tc>
          <w:tcPr>
            <w:tcW w:w="5898" w:type="dxa"/>
            <w:gridSpan w:val="6"/>
            <w:tcBorders>
              <w:bottom w:val="double" w:sz="4" w:space="0" w:color="000000"/>
            </w:tcBorders>
            <w:shd w:val="clear" w:color="auto" w:fill="auto"/>
            <w:noWrap/>
            <w:tcMar>
              <w:top w:w="0" w:type="dxa"/>
              <w:left w:w="108" w:type="dxa"/>
              <w:bottom w:w="0" w:type="dxa"/>
              <w:right w:w="108" w:type="dxa"/>
            </w:tcMar>
          </w:tcPr>
          <w:p w14:paraId="20D8499C" w14:textId="77777777" w:rsidR="00AE2F13" w:rsidRDefault="00AE2F13" w:rsidP="00644675">
            <w:pPr>
              <w:ind w:left="-3" w:firstLine="3"/>
            </w:pPr>
            <w:r>
              <w:rPr>
                <w:rFonts w:ascii="Verdana" w:hAnsi="Verdana" w:cs="Arial"/>
                <w:sz w:val="16"/>
                <w:szCs w:val="16"/>
              </w:rPr>
              <w:t>(where relevant)</w:t>
            </w:r>
          </w:p>
        </w:tc>
        <w:tc>
          <w:tcPr>
            <w:tcW w:w="3028" w:type="dxa"/>
            <w:tcBorders>
              <w:top w:val="single" w:sz="8" w:space="0" w:color="000000"/>
              <w:bottom w:val="double" w:sz="4" w:space="0" w:color="000000"/>
            </w:tcBorders>
            <w:shd w:val="clear" w:color="auto" w:fill="auto"/>
            <w:tcMar>
              <w:top w:w="0" w:type="dxa"/>
              <w:left w:w="108" w:type="dxa"/>
              <w:bottom w:w="0" w:type="dxa"/>
              <w:right w:w="108" w:type="dxa"/>
            </w:tcMar>
          </w:tcPr>
          <w:p w14:paraId="248C9BB2" w14:textId="77777777" w:rsidR="00AE2F13" w:rsidRDefault="00AE2F13" w:rsidP="00644675">
            <w:pPr>
              <w:rPr>
                <w:rFonts w:ascii="Verdana" w:hAnsi="Verdana" w:cs="Arial"/>
                <w:sz w:val="20"/>
              </w:rPr>
            </w:pPr>
          </w:p>
        </w:tc>
      </w:tr>
    </w:tbl>
    <w:p w14:paraId="7BFDE9FD" w14:textId="77777777" w:rsidR="00AE2F13" w:rsidRDefault="00AE2F13" w:rsidP="00AE2F13">
      <w:pPr>
        <w:rPr>
          <w:rFonts w:ascii="Verdana" w:hAnsi="Verdana"/>
        </w:rPr>
      </w:pPr>
    </w:p>
    <w:p w14:paraId="4AD99942" w14:textId="77777777" w:rsidR="00761F32" w:rsidRDefault="00761F32">
      <w:bookmarkStart w:id="1" w:name="_Toc364432884"/>
      <w:r>
        <w:br w:type="page"/>
      </w:r>
    </w:p>
    <w:tbl>
      <w:tblPr>
        <w:tblW w:w="8568" w:type="dxa"/>
        <w:tblCellMar>
          <w:left w:w="10" w:type="dxa"/>
          <w:right w:w="10" w:type="dxa"/>
        </w:tblCellMar>
        <w:tblLook w:val="0000" w:firstRow="0" w:lastRow="0" w:firstColumn="0" w:lastColumn="0" w:noHBand="0" w:noVBand="0"/>
      </w:tblPr>
      <w:tblGrid>
        <w:gridCol w:w="1260"/>
        <w:gridCol w:w="1260"/>
        <w:gridCol w:w="1080"/>
        <w:gridCol w:w="1260"/>
        <w:gridCol w:w="1631"/>
        <w:gridCol w:w="2077"/>
      </w:tblGrid>
      <w:tr w:rsidR="00AE2F13" w14:paraId="4F6C47BE" w14:textId="77777777" w:rsidTr="00644675">
        <w:trPr>
          <w:cantSplit/>
          <w:trHeight w:val="180"/>
        </w:trPr>
        <w:tc>
          <w:tcPr>
            <w:tcW w:w="8568" w:type="dxa"/>
            <w:gridSpan w:val="6"/>
            <w:shd w:val="clear" w:color="auto" w:fill="auto"/>
            <w:noWrap/>
            <w:tcMar>
              <w:top w:w="0" w:type="dxa"/>
              <w:left w:w="108" w:type="dxa"/>
              <w:bottom w:w="0" w:type="dxa"/>
              <w:right w:w="108" w:type="dxa"/>
            </w:tcMar>
            <w:vAlign w:val="bottom"/>
          </w:tcPr>
          <w:p w14:paraId="5706903C" w14:textId="20F3FA64" w:rsidR="00AE2F13" w:rsidRDefault="00AE2F13" w:rsidP="00644675">
            <w:pPr>
              <w:pStyle w:val="BodyText"/>
              <w:rPr>
                <w:b/>
                <w:sz w:val="32"/>
                <w:szCs w:val="32"/>
              </w:rPr>
            </w:pPr>
            <w:r>
              <w:rPr>
                <w:b/>
                <w:sz w:val="32"/>
                <w:szCs w:val="32"/>
              </w:rPr>
              <w:lastRenderedPageBreak/>
              <w:t>Part B – Please use a separate sheet for each representation</w:t>
            </w:r>
            <w:bookmarkEnd w:id="1"/>
          </w:p>
          <w:p w14:paraId="31D83B6B" w14:textId="77777777" w:rsidR="00AE2F13" w:rsidRDefault="00AE2F13" w:rsidP="00644675">
            <w:pPr>
              <w:rPr>
                <w:rFonts w:ascii="Verdana" w:hAnsi="Verdana" w:cs="Arial"/>
                <w:sz w:val="20"/>
              </w:rPr>
            </w:pPr>
          </w:p>
        </w:tc>
      </w:tr>
      <w:tr w:rsidR="00AE2F13" w14:paraId="2D7D5930" w14:textId="77777777" w:rsidTr="00644675">
        <w:trPr>
          <w:cantSplit/>
          <w:trHeight w:val="300"/>
        </w:trPr>
        <w:tc>
          <w:tcPr>
            <w:tcW w:w="8568" w:type="dxa"/>
            <w:gridSpan w:val="6"/>
            <w:tcBorders>
              <w:top w:val="double" w:sz="4" w:space="0" w:color="000000"/>
            </w:tcBorders>
            <w:shd w:val="clear" w:color="auto" w:fill="auto"/>
            <w:noWrap/>
            <w:tcMar>
              <w:top w:w="0" w:type="dxa"/>
              <w:left w:w="108" w:type="dxa"/>
              <w:bottom w:w="0" w:type="dxa"/>
              <w:right w:w="108" w:type="dxa"/>
            </w:tcMar>
            <w:vAlign w:val="center"/>
          </w:tcPr>
          <w:p w14:paraId="080935FE" w14:textId="77777777" w:rsidR="00AE2F13" w:rsidRDefault="00AE2F13" w:rsidP="00644675">
            <w:pPr>
              <w:rPr>
                <w:rFonts w:ascii="Verdana" w:hAnsi="Verdana" w:cs="Arial"/>
                <w:sz w:val="20"/>
              </w:rPr>
            </w:pPr>
            <w:r>
              <w:rPr>
                <w:rFonts w:ascii="Verdana" w:hAnsi="Verdana" w:cs="Arial"/>
                <w:sz w:val="20"/>
              </w:rPr>
              <w:t>Name or Organisation:</w:t>
            </w:r>
          </w:p>
          <w:p w14:paraId="64690F50" w14:textId="77777777" w:rsidR="00AE2F13" w:rsidRDefault="00AE2F13" w:rsidP="00644675">
            <w:pPr>
              <w:rPr>
                <w:rFonts w:ascii="Verdana" w:hAnsi="Verdana" w:cs="Arial"/>
                <w:sz w:val="20"/>
              </w:rPr>
            </w:pPr>
          </w:p>
        </w:tc>
      </w:tr>
      <w:tr w:rsidR="00AE2F13" w14:paraId="13387FF1" w14:textId="77777777" w:rsidTr="00644675">
        <w:trPr>
          <w:cantSplit/>
          <w:trHeight w:val="232"/>
        </w:trPr>
        <w:tc>
          <w:tcPr>
            <w:tcW w:w="8568" w:type="dxa"/>
            <w:gridSpan w:val="6"/>
            <w:shd w:val="clear" w:color="auto" w:fill="auto"/>
            <w:noWrap/>
            <w:tcMar>
              <w:top w:w="0" w:type="dxa"/>
              <w:left w:w="108" w:type="dxa"/>
              <w:bottom w:w="0" w:type="dxa"/>
              <w:right w:w="108" w:type="dxa"/>
            </w:tcMar>
          </w:tcPr>
          <w:p w14:paraId="3CD35A35" w14:textId="77777777" w:rsidR="00AE2F13" w:rsidRDefault="00AE2F13" w:rsidP="00644675">
            <w:r>
              <w:rPr>
                <w:rFonts w:ascii="Verdana" w:hAnsi="Verdana" w:cs="Arial"/>
                <w:bCs/>
                <w:sz w:val="20"/>
              </w:rPr>
              <w:t>3. To which part of the Local Plan does this representation relate?</w:t>
            </w:r>
          </w:p>
        </w:tc>
      </w:tr>
      <w:tr w:rsidR="00AE2F13" w14:paraId="4CE53490" w14:textId="77777777" w:rsidTr="00644675">
        <w:trPr>
          <w:cantSplit/>
          <w:trHeight w:val="232"/>
        </w:trPr>
        <w:tc>
          <w:tcPr>
            <w:tcW w:w="8568" w:type="dxa"/>
            <w:gridSpan w:val="6"/>
            <w:shd w:val="clear" w:color="auto" w:fill="auto"/>
            <w:noWrap/>
            <w:tcMar>
              <w:top w:w="0" w:type="dxa"/>
              <w:left w:w="108" w:type="dxa"/>
              <w:bottom w:w="0" w:type="dxa"/>
              <w:right w:w="108" w:type="dxa"/>
            </w:tcMar>
          </w:tcPr>
          <w:p w14:paraId="79910E79" w14:textId="77777777" w:rsidR="00AE2F13" w:rsidRDefault="00AE2F13" w:rsidP="00644675">
            <w:pPr>
              <w:rPr>
                <w:rFonts w:ascii="Verdana" w:hAnsi="Verdana" w:cs="Arial"/>
                <w:sz w:val="20"/>
              </w:rPr>
            </w:pPr>
          </w:p>
        </w:tc>
      </w:tr>
      <w:tr w:rsidR="00AE2F13" w14:paraId="64497DB5" w14:textId="77777777" w:rsidTr="00644675">
        <w:trPr>
          <w:cantSplit/>
          <w:trHeight w:val="567"/>
        </w:trPr>
        <w:tc>
          <w:tcPr>
            <w:tcW w:w="1260" w:type="dxa"/>
            <w:tcBorders>
              <w:right w:val="single" w:sz="8" w:space="0" w:color="000000"/>
            </w:tcBorders>
            <w:shd w:val="clear" w:color="auto" w:fill="auto"/>
            <w:noWrap/>
            <w:tcMar>
              <w:top w:w="0" w:type="dxa"/>
              <w:left w:w="108" w:type="dxa"/>
              <w:bottom w:w="0" w:type="dxa"/>
              <w:right w:w="108" w:type="dxa"/>
            </w:tcMar>
          </w:tcPr>
          <w:p w14:paraId="101E54DA" w14:textId="77777777" w:rsidR="00AE2F13" w:rsidRDefault="00AE2F13" w:rsidP="00644675">
            <w:pPr>
              <w:rPr>
                <w:rFonts w:ascii="Verdana" w:hAnsi="Verdana" w:cs="Arial"/>
                <w:sz w:val="20"/>
              </w:rPr>
            </w:pPr>
            <w:r>
              <w:rPr>
                <w:rFonts w:ascii="Verdana" w:hAnsi="Verdana" w:cs="Arial"/>
                <w:sz w:val="20"/>
              </w:rPr>
              <w:t>Paragraph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9EF2E" w14:textId="6D102EDE" w:rsidR="00AE2F13" w:rsidRDefault="00AE2F13" w:rsidP="00644675">
            <w:pPr>
              <w:rPr>
                <w:rFonts w:ascii="Verdana" w:hAnsi="Verdana" w:cs="Arial"/>
                <w:sz w:val="20"/>
              </w:rPr>
            </w:pPr>
          </w:p>
        </w:tc>
        <w:tc>
          <w:tcPr>
            <w:tcW w:w="1080" w:type="dxa"/>
            <w:tcBorders>
              <w:left w:val="single" w:sz="8" w:space="0" w:color="000000"/>
              <w:right w:val="single" w:sz="8" w:space="0" w:color="000000"/>
            </w:tcBorders>
            <w:shd w:val="clear" w:color="auto" w:fill="auto"/>
            <w:noWrap/>
            <w:tcMar>
              <w:top w:w="0" w:type="dxa"/>
              <w:left w:w="108" w:type="dxa"/>
              <w:bottom w:w="0" w:type="dxa"/>
              <w:right w:w="108" w:type="dxa"/>
            </w:tcMar>
          </w:tcPr>
          <w:p w14:paraId="7049BC8E" w14:textId="77777777" w:rsidR="00AE2F13" w:rsidRDefault="00AE2F13" w:rsidP="00644675">
            <w:pPr>
              <w:jc w:val="right"/>
              <w:rPr>
                <w:rFonts w:ascii="Verdana" w:hAnsi="Verdana" w:cs="Arial"/>
                <w:sz w:val="20"/>
              </w:rPr>
            </w:pPr>
            <w:r>
              <w:rPr>
                <w:rFonts w:ascii="Verdana" w:hAnsi="Verdana" w:cs="Arial"/>
                <w:sz w:val="20"/>
              </w:rPr>
              <w:t>Policy</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3EB9FFA" w14:textId="77777777" w:rsidR="00AE2F13" w:rsidRDefault="00A87081" w:rsidP="00644675">
            <w:pPr>
              <w:rPr>
                <w:rFonts w:ascii="Verdana" w:hAnsi="Verdana" w:cs="Arial"/>
                <w:sz w:val="20"/>
              </w:rPr>
            </w:pPr>
            <w:r>
              <w:rPr>
                <w:rFonts w:ascii="Verdana" w:hAnsi="Verdana" w:cs="Arial"/>
                <w:sz w:val="20"/>
              </w:rPr>
              <w:t xml:space="preserve">SB14, </w:t>
            </w:r>
            <w:r w:rsidR="001148E5">
              <w:rPr>
                <w:rFonts w:ascii="Verdana" w:hAnsi="Verdana" w:cs="Arial"/>
                <w:sz w:val="20"/>
              </w:rPr>
              <w:t xml:space="preserve">SB24, </w:t>
            </w:r>
            <w:r w:rsidR="00F11F2D">
              <w:rPr>
                <w:rFonts w:ascii="Verdana" w:hAnsi="Verdana" w:cs="Arial"/>
                <w:sz w:val="20"/>
              </w:rPr>
              <w:t>KE2A,</w:t>
            </w:r>
          </w:p>
          <w:p w14:paraId="29E4C370" w14:textId="77777777" w:rsidR="00F11F2D" w:rsidRDefault="00F11F2D" w:rsidP="00644675">
            <w:pPr>
              <w:rPr>
                <w:rFonts w:ascii="Verdana" w:hAnsi="Verdana" w:cs="Arial"/>
                <w:sz w:val="20"/>
              </w:rPr>
            </w:pPr>
            <w:r>
              <w:rPr>
                <w:rFonts w:ascii="Verdana" w:hAnsi="Verdana" w:cs="Arial"/>
                <w:sz w:val="20"/>
              </w:rPr>
              <w:t>KE5,</w:t>
            </w:r>
          </w:p>
          <w:p w14:paraId="75F9CF8C" w14:textId="77777777" w:rsidR="00F11F2D" w:rsidRDefault="00F11F2D" w:rsidP="00644675">
            <w:pPr>
              <w:rPr>
                <w:rFonts w:ascii="Verdana" w:hAnsi="Verdana" w:cs="Arial"/>
                <w:sz w:val="20"/>
              </w:rPr>
            </w:pPr>
            <w:r>
              <w:rPr>
                <w:rFonts w:ascii="Verdana" w:hAnsi="Verdana" w:cs="Arial"/>
                <w:sz w:val="20"/>
              </w:rPr>
              <w:t>KE3C and</w:t>
            </w:r>
          </w:p>
          <w:p w14:paraId="57D395BC" w14:textId="7289CFD2" w:rsidR="00F11F2D" w:rsidRDefault="00F11F2D" w:rsidP="00644675">
            <w:pPr>
              <w:rPr>
                <w:rFonts w:ascii="Verdana" w:hAnsi="Verdana" w:cs="Arial"/>
                <w:sz w:val="20"/>
              </w:rPr>
            </w:pPr>
            <w:r>
              <w:rPr>
                <w:rFonts w:ascii="Verdana" w:hAnsi="Verdana" w:cs="Arial"/>
                <w:sz w:val="20"/>
              </w:rPr>
              <w:t>KE3D</w:t>
            </w:r>
          </w:p>
        </w:tc>
        <w:tc>
          <w:tcPr>
            <w:tcW w:w="1631" w:type="dxa"/>
            <w:tcBorders>
              <w:left w:val="single" w:sz="8" w:space="0" w:color="000000"/>
              <w:right w:val="single" w:sz="8" w:space="0" w:color="000000"/>
            </w:tcBorders>
            <w:shd w:val="clear" w:color="auto" w:fill="auto"/>
            <w:tcMar>
              <w:top w:w="0" w:type="dxa"/>
              <w:left w:w="108" w:type="dxa"/>
              <w:bottom w:w="0" w:type="dxa"/>
              <w:right w:w="108" w:type="dxa"/>
            </w:tcMar>
          </w:tcPr>
          <w:p w14:paraId="6B243AC4" w14:textId="77777777" w:rsidR="00AE2F13" w:rsidRDefault="00AE2F13" w:rsidP="00644675">
            <w:pPr>
              <w:jc w:val="right"/>
              <w:rPr>
                <w:rFonts w:ascii="Verdana" w:hAnsi="Verdana" w:cs="Arial"/>
                <w:sz w:val="20"/>
              </w:rPr>
            </w:pPr>
            <w:r>
              <w:rPr>
                <w:rFonts w:ascii="Verdana" w:hAnsi="Verdana" w:cs="Arial"/>
                <w:sz w:val="20"/>
              </w:rPr>
              <w:t>Policies Map</w:t>
            </w:r>
          </w:p>
        </w:tc>
        <w:tc>
          <w:tcPr>
            <w:tcW w:w="20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EF5980" w14:textId="1BCA5D29" w:rsidR="00AE2F13" w:rsidRDefault="00AE2F13" w:rsidP="00644675">
            <w:pPr>
              <w:rPr>
                <w:rFonts w:ascii="Verdana" w:hAnsi="Verdana" w:cs="Arial"/>
                <w:sz w:val="20"/>
              </w:rPr>
            </w:pPr>
          </w:p>
        </w:tc>
      </w:tr>
      <w:tr w:rsidR="00AE2F13" w14:paraId="2B13C1F3" w14:textId="77777777" w:rsidTr="00644675">
        <w:trPr>
          <w:cantSplit/>
          <w:trHeight w:val="300"/>
        </w:trPr>
        <w:tc>
          <w:tcPr>
            <w:tcW w:w="8568" w:type="dxa"/>
            <w:gridSpan w:val="6"/>
            <w:shd w:val="clear" w:color="auto" w:fill="auto"/>
            <w:noWrap/>
            <w:tcMar>
              <w:top w:w="0" w:type="dxa"/>
              <w:left w:w="108" w:type="dxa"/>
              <w:bottom w:w="0" w:type="dxa"/>
              <w:right w:w="108" w:type="dxa"/>
            </w:tcMar>
            <w:vAlign w:val="center"/>
          </w:tcPr>
          <w:p w14:paraId="72686C68" w14:textId="1F537142" w:rsidR="00AE2F13" w:rsidRDefault="00AE2F13" w:rsidP="00644675">
            <w:r>
              <w:rPr>
                <w:rFonts w:ascii="Verdana" w:hAnsi="Verdana" w:cs="Arial"/>
                <w:sz w:val="20"/>
              </w:rPr>
              <w:t>4. Do you consider the Local Plan is :</w:t>
            </w:r>
          </w:p>
        </w:tc>
      </w:tr>
      <w:tr w:rsidR="00AE2F13" w14:paraId="49C2C8D0" w14:textId="77777777" w:rsidTr="00644675">
        <w:trPr>
          <w:cantSplit/>
          <w:trHeight w:val="405"/>
        </w:trPr>
        <w:tc>
          <w:tcPr>
            <w:tcW w:w="8568" w:type="dxa"/>
            <w:gridSpan w:val="6"/>
            <w:shd w:val="clear" w:color="auto" w:fill="auto"/>
            <w:noWrap/>
            <w:tcMar>
              <w:top w:w="0" w:type="dxa"/>
              <w:left w:w="108" w:type="dxa"/>
              <w:bottom w:w="0" w:type="dxa"/>
              <w:right w:w="108" w:type="dxa"/>
            </w:tcMar>
          </w:tcPr>
          <w:p w14:paraId="60592A35" w14:textId="77777777" w:rsidR="00C67D18" w:rsidRDefault="00C67D18" w:rsidP="00644675">
            <w:pPr>
              <w:rPr>
                <w:rFonts w:ascii="Verdana" w:hAnsi="Verdana" w:cs="Arial"/>
                <w:iCs/>
                <w:sz w:val="20"/>
              </w:rPr>
            </w:pPr>
            <w:bookmarkStart w:id="2" w:name="_Hlk75950781"/>
          </w:p>
          <w:p w14:paraId="59D50B98" w14:textId="77777777" w:rsidR="00C67D18" w:rsidRDefault="00C67D18" w:rsidP="00644675">
            <w:pPr>
              <w:rPr>
                <w:rFonts w:ascii="Verdana" w:hAnsi="Verdana" w:cs="Arial"/>
                <w:iCs/>
                <w:sz w:val="20"/>
              </w:rPr>
            </w:pPr>
          </w:p>
          <w:p w14:paraId="62004956" w14:textId="7BEE628E" w:rsidR="00AE2F13" w:rsidRDefault="00AE2F13" w:rsidP="00644675">
            <w:pPr>
              <w:rPr>
                <w:rFonts w:ascii="Verdana" w:hAnsi="Verdana" w:cs="Arial"/>
                <w:iCs/>
                <w:sz w:val="20"/>
              </w:rPr>
            </w:pPr>
            <w:r>
              <w:rPr>
                <w:rFonts w:ascii="Verdana" w:hAnsi="Verdana" w:cs="Arial"/>
                <w:iCs/>
                <w:sz w:val="20"/>
              </w:rPr>
              <w:t xml:space="preserve">4 </w:t>
            </w:r>
            <w:r w:rsidR="00C67D18" w:rsidRPr="00C67D18">
              <w:rPr>
                <w:rFonts w:ascii="Verdana" w:hAnsi="Verdana" w:cs="Arial"/>
                <w:iCs/>
                <w:sz w:val="20"/>
              </w:rPr>
              <w:t>(1) Legally compliant</w:t>
            </w:r>
            <w:r>
              <w:rPr>
                <w:rFonts w:ascii="Verdana" w:hAnsi="Verdana" w:cs="Arial"/>
                <w:iCs/>
                <w:sz w:val="20"/>
              </w:rPr>
              <w:t xml:space="preserve"> </w:t>
            </w:r>
          </w:p>
          <w:p w14:paraId="400A57D0" w14:textId="6810EAAB" w:rsidR="00AE2F13" w:rsidRDefault="00AE2F13" w:rsidP="00644675">
            <w:pPr>
              <w:ind w:left="113"/>
            </w:pPr>
            <w:r>
              <w:rPr>
                <w:rFonts w:ascii="Verdana" w:hAnsi="Verdana" w:cs="Arial"/>
                <w:iCs/>
                <w:noProof/>
                <w:sz w:val="20"/>
              </w:rPr>
              <mc:AlternateContent>
                <mc:Choice Requires="wps">
                  <w:drawing>
                    <wp:anchor distT="0" distB="0" distL="114300" distR="114300" simplePos="0" relativeHeight="251659264" behindDoc="0" locked="0" layoutInCell="1" allowOverlap="1" wp14:anchorId="54CC3ACD" wp14:editId="3F2BDAED">
                      <wp:simplePos x="0" y="0"/>
                      <wp:positionH relativeFrom="column">
                        <wp:posOffset>2971800</wp:posOffset>
                      </wp:positionH>
                      <wp:positionV relativeFrom="paragraph">
                        <wp:posOffset>3172</wp:posOffset>
                      </wp:positionV>
                      <wp:extent cx="685800" cy="313053"/>
                      <wp:effectExtent l="0" t="0" r="19050" b="10797"/>
                      <wp:wrapNone/>
                      <wp:docPr id="1" name="Text Box 2" descr="Do you think the plan is legally compliant (yes/no)"/>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1F6313BA" w14:textId="1D621A83" w:rsidR="00AE2F13" w:rsidRDefault="001148E5" w:rsidP="00AE2F13">
                                  <w:r>
                                    <w:t>X</w:t>
                                  </w:r>
                                </w:p>
                              </w:txbxContent>
                            </wps:txbx>
                            <wps:bodyPr vert="horz" wrap="square" lIns="91440" tIns="45720" rIns="91440" bIns="45720" anchor="t" anchorCtr="0" compatLnSpc="0">
                              <a:noAutofit/>
                            </wps:bodyPr>
                          </wps:wsp>
                        </a:graphicData>
                      </a:graphic>
                    </wp:anchor>
                  </w:drawing>
                </mc:Choice>
                <mc:Fallback>
                  <w:pict>
                    <v:shapetype w14:anchorId="54CC3ACD" id="_x0000_t202" coordsize="21600,21600" o:spt="202" path="m,l,21600r21600,l21600,xe">
                      <v:stroke joinstyle="miter"/>
                      <v:path gradientshapeok="t" o:connecttype="rect"/>
                    </v:shapetype>
                    <v:shape id="Text Box 2" o:spid="_x0000_s1026" type="#_x0000_t202" alt="Do you think the plan is legally compliant (yes/no)" style="position:absolute;left:0;text-align:left;margin-left:234pt;margin-top:.25pt;width:54pt;height:2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eqHwIAADMEAAAOAAAAZHJzL2Uyb0RvYy54bWysU02P0zAQvSPxH0Y+wYEm/Vq6VdMVbFWE&#10;tAKkLj/AdZzGwvEY221Sfj1jJ3S7wAnhg+PxTN7MvDde3XWNhpN0XqEp2HiUM5BGYKnMoWBfH7dv&#10;Fgx84KbkGo0s2Fl6drd++WLV2qWcYI26lA4IxPhlawtWh2CXWeZFLRvuR2ilIWeFruGBTHfISsdb&#10;Qm90Nsnzm6xFV1qHQnpPt5veydYJv6qkCJ+ryssAumBUW0i7S/s+7tl6xZcHx22txFAG/4cqGq4M&#10;Jb1AbXjgcHTqD6hGCYceqzAS2GRYVUrI1AN1M85/62ZXcytTL0SOtxea/P+DFZ9OXxyokrRjYHhD&#10;Ej3KLsB77GDCoJReEFsbhDMeIdTKfKNdgtXcgPKg5YFrfQZqxmrFTYBXpHBm8HVktrV+SQl2llKE&#10;jiBjluHe02UkrKtcE79EBZCfNDpfdImFCLq8WcwXOXkEuabjaT6fRpTs6WfrfPggsYF4KJgj2ZMa&#10;/PTgQx/6KyTm8qhVuVVaJ8Md9vfawYnTiGzTGtCfhWkDbcFu55NFQn7m89cQeVp/g4glbLiv+1QJ&#10;YQjThtqJbPWsxFPo9t1A1R7LMzFIr4x6q9H9YNDSxBbMfz9yJxnoj4ZG4nY8m8URT8Zs/nZChrv2&#10;7K893AiCKlhg0B/vQ/8sopQ8PJidFVGISJHBd8eAlUpUxuL6ioaaaTKTGMMriqN/baeop7e+/gkA&#10;AP//AwBQSwMEFAAGAAgAAAAhADVIrnDdAAAABwEAAA8AAABkcnMvZG93bnJldi54bWxMj8FOwzAQ&#10;RO9I/IO1SFwQdUAkTUOcKqXiAicKhx7deJtExOsQO635e5YTHGdnNfOmXEc7iBNOvnek4G6RgEBq&#10;nOmpVfDx/nybg/BBk9GDI1TwjR7W1eVFqQvjzvSGp11oBYeQL7SCLoSxkNI3HVrtF25EYu/oJqsD&#10;y6mVZtJnDreDvE+STFrdEzd0esSnDpvP3WwV7OPrMttstqmJoX752uZzPexvlLq+ivUjiIAx/D3D&#10;Lz6jQ8VMBzeT8WJQ8JDlvCUoSEGwnS4zlge+r3KQVSn/81c/AAAA//8DAFBLAQItABQABgAIAAAA&#10;IQC2gziS/gAAAOEBAAATAAAAAAAAAAAAAAAAAAAAAABbQ29udGVudF9UeXBlc10ueG1sUEsBAi0A&#10;FAAGAAgAAAAhADj9If/WAAAAlAEAAAsAAAAAAAAAAAAAAAAALwEAAF9yZWxzLy5yZWxzUEsBAi0A&#10;FAAGAAgAAAAhAAYtV6ofAgAAMwQAAA4AAAAAAAAAAAAAAAAALgIAAGRycy9lMm9Eb2MueG1sUEsB&#10;Ai0AFAAGAAgAAAAhADVIrnDdAAAABwEAAA8AAAAAAAAAAAAAAAAAeQQAAGRycy9kb3ducmV2Lnht&#10;bFBLBQYAAAAABAAEAPMAAACDBQAAAAA=&#10;" strokeweight=".26467mm">
                      <v:textbox>
                        <w:txbxContent>
                          <w:p w14:paraId="1F6313BA" w14:textId="1D621A83" w:rsidR="00AE2F13" w:rsidRDefault="001148E5" w:rsidP="00AE2F13">
                            <w:r>
                              <w:t>X</w:t>
                            </w:r>
                          </w:p>
                        </w:txbxContent>
                      </v:textbox>
                    </v:shape>
                  </w:pict>
                </mc:Fallback>
              </mc:AlternateContent>
            </w:r>
            <w:r>
              <w:rPr>
                <w:rFonts w:ascii="Verdana" w:hAnsi="Verdana" w:cs="Arial"/>
                <w:iCs/>
                <w:noProof/>
                <w:sz w:val="20"/>
              </w:rPr>
              <mc:AlternateContent>
                <mc:Choice Requires="wps">
                  <w:drawing>
                    <wp:anchor distT="0" distB="0" distL="114300" distR="114300" simplePos="0" relativeHeight="251660288" behindDoc="0" locked="0" layoutInCell="1" allowOverlap="1" wp14:anchorId="1636DB09" wp14:editId="107A81DA">
                      <wp:simplePos x="0" y="0"/>
                      <wp:positionH relativeFrom="column">
                        <wp:posOffset>4684398</wp:posOffset>
                      </wp:positionH>
                      <wp:positionV relativeFrom="paragraph">
                        <wp:posOffset>1901</wp:posOffset>
                      </wp:positionV>
                      <wp:extent cx="685800" cy="342900"/>
                      <wp:effectExtent l="0" t="0" r="19050" b="19050"/>
                      <wp:wrapNone/>
                      <wp:docPr id="2"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9CD1DB8" w14:textId="6B8661C8" w:rsidR="00AE2F13" w:rsidRDefault="00AE2F13" w:rsidP="00AE2F13"/>
                              </w:txbxContent>
                            </wps:txbx>
                            <wps:bodyPr vert="horz" wrap="square" lIns="91440" tIns="45720" rIns="91440" bIns="45720" anchor="t" anchorCtr="0" compatLnSpc="0">
                              <a:noAutofit/>
                            </wps:bodyPr>
                          </wps:wsp>
                        </a:graphicData>
                      </a:graphic>
                    </wp:anchor>
                  </w:drawing>
                </mc:Choice>
                <mc:Fallback>
                  <w:pict>
                    <v:shape w14:anchorId="1636DB09" id="Text Box 1" o:spid="_x0000_s1027" type="#_x0000_t202" alt="&quot;&quot;" style="position:absolute;left:0;text-align:left;margin-left:368.85pt;margin-top:.15pt;width:54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A0+QEAAP4DAAAOAAAAZHJzL2Uyb0RvYy54bWysU9tu2zAMfR+wfxD0vtjxki4xohRbgwwD&#10;inVAug+QZSkWoNskJXb29aPkNE23PhXTgyzy0EfkIbW6HbRCR+6DtIbg6aTEiBtmW2n2BP983H5Y&#10;YBQiNS1V1nCCTzzg2/X7d6ve1byynVUt9whITKh7R3AXo6uLIrCOaxom1nEDoLBe0wim3xetpz2w&#10;a1VUZXlT9Na3zlvGQwDvZgTxOvMLwVl8ECLwiBTBkFvMu897k/ZivaL13lPXSXZOg74hC02lgUsv&#10;VBsaKTp4+Q+VlszbYEWcMKsLK4RkPNcA1UzLv6rZddTxXAuIE9xFpvD/aNn34w+PZEtwhZGhGlr0&#10;yIeIvtgBTZM6vQs1BO0chMUB3NDlJ38AZyp6EF6nL5SDAAedTxdtExkD581ivigBYQB9nFVLOAN7&#10;8fyz8yF+5VajdCDYQ+uyovR4H+IY+hSS7gpWyXYrlcqG3zd3yqMjhTZv8zqzvwhTBvUEL+fVIjO/&#10;wMI1RZnXaxQphQ0N3XhVZjiHKQPlJLVGVdIpDs2Qtb0o1tj2BELCg4ESO+t/Y9TD8BEcfh2o5xip&#10;bwa6u5zOZmlaszGbf6rA8NdIc41Qw4CK4IjReLyL44TDiDka783OsdSPpJSxnw/RCpkVTTmOGZ1T&#10;hyHLPTk/iDTF13aOen626z8AAAD//wMAUEsDBBQABgAIAAAAIQD+tI+N3QAAAAcBAAAPAAAAZHJz&#10;L2Rvd25yZXYueG1sTI6xTsMwFEV3JP7BekgsiDqQponSOFVKxQIThaGjG7tJhP0cYqc1f89jgvHq&#10;Xp17qk20hp315AeHAh4WCTCNrVMDdgI+3p/vC2A+SFTSONQCvrWHTX19VclSuQu+6fM+dIwg6Esp&#10;oA9hLDn3ba+t9As3aqTu5CYrA8Wp42qSF4Jbwx+TZMWtHJAeejnqp163n/vZCjjE13y13e4yFUPz&#10;8rUr5sYc7oS4vYnNGljQMfyN4Vef1KEmp6ObUXlmBORpntNUQAqM6mKZUTwKyJYp8Lri//3rHwAA&#10;AP//AwBQSwECLQAUAAYACAAAACEAtoM4kv4AAADhAQAAEwAAAAAAAAAAAAAAAAAAAAAAW0NvbnRl&#10;bnRfVHlwZXNdLnhtbFBLAQItABQABgAIAAAAIQA4/SH/1gAAAJQBAAALAAAAAAAAAAAAAAAAAC8B&#10;AABfcmVscy8ucmVsc1BLAQItABQABgAIAAAAIQCFNOA0+QEAAP4DAAAOAAAAAAAAAAAAAAAAAC4C&#10;AABkcnMvZTJvRG9jLnhtbFBLAQItABQABgAIAAAAIQD+tI+N3QAAAAcBAAAPAAAAAAAAAAAAAAAA&#10;AFMEAABkcnMvZG93bnJldi54bWxQSwUGAAAAAAQABADzAAAAXQUAAAAA&#10;" strokeweight=".26467mm">
                      <v:textbox>
                        <w:txbxContent>
                          <w:p w14:paraId="79CD1DB8" w14:textId="6B8661C8" w:rsidR="00AE2F13" w:rsidRDefault="00AE2F13" w:rsidP="00AE2F13"/>
                        </w:txbxContent>
                      </v:textbox>
                    </v:shape>
                  </w:pict>
                </mc:Fallback>
              </mc:AlternateContent>
            </w:r>
            <w:r w:rsidR="00C67D18">
              <w:rPr>
                <w:rFonts w:ascii="Verdana" w:hAnsi="Verdana" w:cs="Arial"/>
                <w:iCs/>
                <w:sz w:val="20"/>
              </w:rPr>
              <w:t xml:space="preserve">                 </w:t>
            </w:r>
            <w:r>
              <w:rPr>
                <w:rFonts w:ascii="Verdana" w:hAnsi="Verdana" w:cs="Arial"/>
                <w:iCs/>
                <w:sz w:val="20"/>
              </w:rPr>
              <w:t xml:space="preserve">   </w:t>
            </w:r>
            <w:r w:rsidR="00C67D18">
              <w:rPr>
                <w:rFonts w:ascii="Verdana" w:hAnsi="Verdana" w:cs="Arial"/>
                <w:iCs/>
                <w:sz w:val="20"/>
              </w:rPr>
              <w:t xml:space="preserve">          </w:t>
            </w:r>
            <w:r>
              <w:rPr>
                <w:rFonts w:ascii="Verdana" w:hAnsi="Verdana" w:cs="Arial"/>
                <w:iCs/>
                <w:sz w:val="20"/>
              </w:rPr>
              <w:t xml:space="preserve">                  Yes                                         No                       </w:t>
            </w:r>
          </w:p>
          <w:p w14:paraId="67D78BCB" w14:textId="77777777" w:rsidR="00AE2F13" w:rsidRDefault="00AE2F13" w:rsidP="00644675">
            <w:pPr>
              <w:ind w:left="113"/>
              <w:rPr>
                <w:rFonts w:ascii="Verdana" w:hAnsi="Verdana" w:cs="Arial"/>
                <w:iCs/>
                <w:sz w:val="20"/>
              </w:rPr>
            </w:pPr>
          </w:p>
          <w:p w14:paraId="531AE4A7" w14:textId="68922568" w:rsidR="00AE2F13" w:rsidRDefault="00AE2F13" w:rsidP="00644675">
            <w:pPr>
              <w:ind w:left="113"/>
              <w:rPr>
                <w:rFonts w:ascii="Verdana" w:hAnsi="Verdana" w:cs="Arial"/>
                <w:iCs/>
                <w:sz w:val="20"/>
              </w:rPr>
            </w:pPr>
            <w:r>
              <w:rPr>
                <w:rFonts w:ascii="Verdana" w:hAnsi="Verdana" w:cs="Arial"/>
                <w:iCs/>
                <w:sz w:val="20"/>
              </w:rPr>
              <w:t xml:space="preserve">       </w:t>
            </w:r>
          </w:p>
        </w:tc>
      </w:tr>
      <w:bookmarkEnd w:id="2"/>
      <w:tr w:rsidR="00C67D18" w14:paraId="28E22740" w14:textId="77777777" w:rsidTr="00C67D18">
        <w:trPr>
          <w:cantSplit/>
          <w:trHeight w:val="405"/>
        </w:trPr>
        <w:tc>
          <w:tcPr>
            <w:tcW w:w="8568" w:type="dxa"/>
            <w:gridSpan w:val="6"/>
            <w:shd w:val="clear" w:color="auto" w:fill="auto"/>
            <w:noWrap/>
            <w:tcMar>
              <w:top w:w="0" w:type="dxa"/>
              <w:left w:w="108" w:type="dxa"/>
              <w:bottom w:w="0" w:type="dxa"/>
              <w:right w:w="108" w:type="dxa"/>
            </w:tcMar>
          </w:tcPr>
          <w:p w14:paraId="1D65B932" w14:textId="5F1948F6" w:rsidR="00C67D18" w:rsidRPr="00C67D18" w:rsidRDefault="00C67D18" w:rsidP="00C67D18">
            <w:pPr>
              <w:rPr>
                <w:rFonts w:ascii="Verdana" w:hAnsi="Verdana" w:cs="Arial"/>
                <w:iCs/>
                <w:sz w:val="20"/>
              </w:rPr>
            </w:pPr>
            <w:r>
              <w:rPr>
                <w:rFonts w:ascii="Verdana" w:hAnsi="Verdana" w:cs="Arial"/>
                <w:iCs/>
                <w:sz w:val="20"/>
              </w:rPr>
              <w:t xml:space="preserve">4 </w:t>
            </w:r>
            <w:r w:rsidRPr="00C67D18">
              <w:rPr>
                <w:rFonts w:ascii="Verdana" w:hAnsi="Verdana" w:cs="Arial"/>
                <w:iCs/>
                <w:sz w:val="20"/>
              </w:rPr>
              <w:t>(2) Sound</w:t>
            </w:r>
            <w:r>
              <w:rPr>
                <w:rFonts w:ascii="Verdana" w:hAnsi="Verdana" w:cs="Arial"/>
                <w:iCs/>
                <w:noProof/>
                <w:sz w:val="20"/>
              </w:rPr>
              <mc:AlternateContent>
                <mc:Choice Requires="wps">
                  <w:drawing>
                    <wp:anchor distT="0" distB="0" distL="114300" distR="114300" simplePos="0" relativeHeight="251665408" behindDoc="0" locked="0" layoutInCell="1" allowOverlap="1" wp14:anchorId="07088F21" wp14:editId="46D4542C">
                      <wp:simplePos x="0" y="0"/>
                      <wp:positionH relativeFrom="column">
                        <wp:posOffset>2971800</wp:posOffset>
                      </wp:positionH>
                      <wp:positionV relativeFrom="paragraph">
                        <wp:posOffset>3172</wp:posOffset>
                      </wp:positionV>
                      <wp:extent cx="685800" cy="313053"/>
                      <wp:effectExtent l="0" t="0" r="19050" b="10797"/>
                      <wp:wrapNone/>
                      <wp:docPr id="8"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6089FEF1" w14:textId="77777777" w:rsidR="00C67D18" w:rsidRDefault="00C67D18" w:rsidP="00C67D18"/>
                              </w:txbxContent>
                            </wps:txbx>
                            <wps:bodyPr vert="horz" wrap="square" lIns="91440" tIns="45720" rIns="91440" bIns="45720" anchor="t" anchorCtr="0" compatLnSpc="0">
                              <a:noAutofit/>
                            </wps:bodyPr>
                          </wps:wsp>
                        </a:graphicData>
                      </a:graphic>
                    </wp:anchor>
                  </w:drawing>
                </mc:Choice>
                <mc:Fallback>
                  <w:pict>
                    <v:shape w14:anchorId="07088F21" id="_x0000_s1028" type="#_x0000_t202" alt="&quot;&quot;" style="position:absolute;margin-left:234pt;margin-top:.25pt;width:54pt;height:24.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3J+AEAAP4DAAAOAAAAZHJzL2Uyb0RvYy54bWysU11v2yAUfZ+0/4B4X+w4SZdaIdXWKNOk&#10;apuU7gcQDDESXwMSO/v1u2A3Tbc9VeUBcz98uPecy+qu1wqduA/SGoKnkxIjbphtpDkQ/PNx+2GJ&#10;UYjUNFRZwwk+84Dv1u/frTpX88q2VjXcIwAxoe4cwW2Mri6KwFquaZhYxw0EhfWaRjD9oWg87QBd&#10;q6Iqy5uis75x3jIeAng3QxCvM74QnMXvQgQekSIYaot593nfp71Yr2h98NS1ko1l0FdUoak0cOkF&#10;akMjRUcv/4HSknkbrIgTZnVhhZCM5x6gm2n5Vze7ljqeewFygrvQFN4Oln07/fBINgSDUIZqkOiR&#10;9xF9tj2qEjudCzUk7RykxR7coPKTP4AzNd0Lr9MX2kEQB57PF24TGAPnzXKxLCHCIDSbzsrFLKEU&#10;zz87H+IXbjVKB4I9SJcZpaeHEIfUp5R0V7BKNlupVDb8YX+vPDpRkHmb14j+Ik0Z1BF8u6iWGflF&#10;LFxDlHn9DyKVsKGhHa7KCGOaMtBOYmtgJZ1iv+8ztxcm97Y5A5HwYKDF1vrfGHUwfASHX0fqOUbq&#10;qwF1b6fzeZrWbMwXHysw/HVkfx2hhgEUwRGj4XgfhwmHEXM0PpidY0mPxJSxn47RCpkZTTUOFY2l&#10;w5BlTcYHkab42s5Zz892/QcAAP//AwBQSwMEFAAGAAgAAAAhADVIrnDdAAAABwEAAA8AAABkcnMv&#10;ZG93bnJldi54bWxMj8FOwzAQRO9I/IO1SFwQdUAkTUOcKqXiAicKhx7deJtExOsQO635e5YTHGdn&#10;NfOmXEc7iBNOvnek4G6RgEBqnOmpVfDx/nybg/BBk9GDI1TwjR7W1eVFqQvjzvSGp11oBYeQL7SC&#10;LoSxkNI3HVrtF25EYu/oJqsDy6mVZtJnDreDvE+STFrdEzd0esSnDpvP3WwV7OPrMttstqmJoX75&#10;2uZzPexvlLq+ivUjiIAx/D3DLz6jQ8VMBzeT8WJQ8JDlvCUoSEGwnS4zlge+r3KQVSn/81c/AAAA&#10;//8DAFBLAQItABQABgAIAAAAIQC2gziS/gAAAOEBAAATAAAAAAAAAAAAAAAAAAAAAABbQ29udGVu&#10;dF9UeXBlc10ueG1sUEsBAi0AFAAGAAgAAAAhADj9If/WAAAAlAEAAAsAAAAAAAAAAAAAAAAALwEA&#10;AF9yZWxzLy5yZWxzUEsBAi0AFAAGAAgAAAAhAE+4Dcn4AQAA/gMAAA4AAAAAAAAAAAAAAAAALgIA&#10;AGRycy9lMm9Eb2MueG1sUEsBAi0AFAAGAAgAAAAhADVIrnDdAAAABwEAAA8AAAAAAAAAAAAAAAAA&#10;UgQAAGRycy9kb3ducmV2LnhtbFBLBQYAAAAABAAEAPMAAABcBQAAAAA=&#10;" strokeweight=".26467mm">
                      <v:textbox>
                        <w:txbxContent>
                          <w:p w14:paraId="6089FEF1" w14:textId="77777777" w:rsidR="00C67D18" w:rsidRDefault="00C67D18" w:rsidP="00C67D18"/>
                        </w:txbxContent>
                      </v:textbox>
                    </v:shape>
                  </w:pict>
                </mc:Fallback>
              </mc:AlternateContent>
            </w:r>
            <w:r>
              <w:rPr>
                <w:rFonts w:ascii="Verdana" w:hAnsi="Verdana" w:cs="Arial"/>
                <w:iCs/>
                <w:noProof/>
                <w:sz w:val="20"/>
              </w:rPr>
              <mc:AlternateContent>
                <mc:Choice Requires="wps">
                  <w:drawing>
                    <wp:anchor distT="0" distB="0" distL="114300" distR="114300" simplePos="0" relativeHeight="251666432" behindDoc="0" locked="0" layoutInCell="1" allowOverlap="1" wp14:anchorId="196786DA" wp14:editId="5AADFCDE">
                      <wp:simplePos x="0" y="0"/>
                      <wp:positionH relativeFrom="column">
                        <wp:posOffset>4684398</wp:posOffset>
                      </wp:positionH>
                      <wp:positionV relativeFrom="paragraph">
                        <wp:posOffset>1901</wp:posOffset>
                      </wp:positionV>
                      <wp:extent cx="685800" cy="342900"/>
                      <wp:effectExtent l="0" t="0" r="19050" b="19050"/>
                      <wp:wrapNone/>
                      <wp:docPr id="9"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1E65A8C" w14:textId="30CA5EF3" w:rsidR="00C67D18" w:rsidRDefault="00863B4E" w:rsidP="00C67D18">
                                  <w:r>
                                    <w:t>X</w:t>
                                  </w:r>
                                </w:p>
                              </w:txbxContent>
                            </wps:txbx>
                            <wps:bodyPr vert="horz" wrap="square" lIns="91440" tIns="45720" rIns="91440" bIns="45720" anchor="t" anchorCtr="0" compatLnSpc="0">
                              <a:noAutofit/>
                            </wps:bodyPr>
                          </wps:wsp>
                        </a:graphicData>
                      </a:graphic>
                    </wp:anchor>
                  </w:drawing>
                </mc:Choice>
                <mc:Fallback>
                  <w:pict>
                    <v:shape w14:anchorId="196786DA" id="_x0000_s1029" type="#_x0000_t202" alt="&quot;&quot;" style="position:absolute;margin-left:368.85pt;margin-top:.15pt;width:54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JG+AEAAP4DAAAOAAAAZHJzL2Uyb0RvYy54bWysU9uO0zAQfUfiHyy/06TZdmmjpivYqghp&#10;BUhdPsB17MaSYxuP26R8PWMn23aBJ4QfHM8lx3POjFcPfavJSXhQ1lR0OskpEYbbWplDRb8/b98t&#10;KIHATM20NaKiZwH0Yf32zapzpShsY3UtPEEQA2XnKtqE4MosA96IlsHEOmEwKK1vWUDTH7Lasw7R&#10;W50VeX6fddbXzlsuANC7GYJ0nfClFDx8lRJEILqiWFtIu0/7Pu7ZesXKg2euUXwsg/1DFS1TBi+9&#10;QG1YYOTo1R9QreLegpVhwm2bWSkVF4kDspnmv7HZNcyJxAXFAXeRCf4fLP9y+uaJqiu6pMSwFlv0&#10;LPpAPtqeTKM6nYMSk3YO00KPbuzyix/QGUn30rfxi3QIxlHn80XbCMbReb+YL3KMcAzdzYolnhE9&#10;u/7sPIRPwrYkHirqsXVJUXZ6gjCkvqTEu8BqVW+V1snwh/2j9uTEsM3btEb0V2nakA6JzotFQn4V&#10;g1uIPK2/QcQSNgya4aqEMKZpg3SiWoMq8RT6fZ+0vYs50bO39RmFxAeDFBvrf1LS4fBVFH4cmReU&#10;6M8Gu7uczmZxWpMxm78v0PC3kf1thBmOUBUNlAzHxzBMOI6YY+HJ7ByP/YhKGfvhGKxUSdFrRWPp&#10;OGSpJ+ODiFN8a6es67Nd/wIAAP//AwBQSwMEFAAGAAgAAAAhAP60j43dAAAABwEAAA8AAABkcnMv&#10;ZG93bnJldi54bWxMjrFOwzAURXck/sF6SCyIOpCmidI4VUrFAhOFoaMbu0mE/RxipzV/z2OC8epe&#10;nXuqTbSGnfXkB4cCHhYJMI2tUwN2Aj7en+8LYD5IVNI41AK+tYdNfX1VyVK5C77p8z50jCDoSymg&#10;D2EsOfdtr630CzdqpO7kJisDxanjapIXglvDH5Nkxa0ckB56OeqnXref+9kKOMTXfLXd7jIVQ/Py&#10;tSvmxhzuhLi9ic0aWNAx/I3hV5/UoSano5tReWYE5Gme01RACozqYplRPArIlinwuuL//esfAAAA&#10;//8DAFBLAQItABQABgAIAAAAIQC2gziS/gAAAOEBAAATAAAAAAAAAAAAAAAAAAAAAABbQ29udGVu&#10;dF9UeXBlc10ueG1sUEsBAi0AFAAGAAgAAAAhADj9If/WAAAAlAEAAAsAAAAAAAAAAAAAAAAALwEA&#10;AF9yZWxzLy5yZWxzUEsBAi0AFAAGAAgAAAAhAA9Swkb4AQAA/gMAAA4AAAAAAAAAAAAAAAAALgIA&#10;AGRycy9lMm9Eb2MueG1sUEsBAi0AFAAGAAgAAAAhAP60j43dAAAABwEAAA8AAAAAAAAAAAAAAAAA&#10;UgQAAGRycy9kb3ducmV2LnhtbFBLBQYAAAAABAAEAPMAAABcBQAAAAA=&#10;" strokeweight=".26467mm">
                      <v:textbox>
                        <w:txbxContent>
                          <w:p w14:paraId="71E65A8C" w14:textId="30CA5EF3" w:rsidR="00C67D18" w:rsidRDefault="00863B4E" w:rsidP="00C67D18">
                            <w:r>
                              <w:t>X</w:t>
                            </w:r>
                          </w:p>
                        </w:txbxContent>
                      </v:textbox>
                    </v:shape>
                  </w:pict>
                </mc:Fallback>
              </mc:AlternateContent>
            </w:r>
            <w:r>
              <w:rPr>
                <w:rFonts w:ascii="Verdana" w:hAnsi="Verdana" w:cs="Arial"/>
                <w:iCs/>
                <w:sz w:val="20"/>
              </w:rPr>
              <w:t xml:space="preserve">                                 Yes                                         No                       </w:t>
            </w:r>
          </w:p>
          <w:p w14:paraId="627E850F" w14:textId="77777777" w:rsidR="00C67D18" w:rsidRDefault="00C67D18" w:rsidP="00C67D18">
            <w:pPr>
              <w:rPr>
                <w:rFonts w:ascii="Verdana" w:hAnsi="Verdana" w:cs="Arial"/>
                <w:iCs/>
                <w:sz w:val="20"/>
              </w:rPr>
            </w:pPr>
          </w:p>
          <w:p w14:paraId="2AC37EBF" w14:textId="34600BDE" w:rsidR="00C67D18" w:rsidRDefault="00C67D18" w:rsidP="00C67D18">
            <w:pPr>
              <w:rPr>
                <w:rFonts w:ascii="Verdana" w:hAnsi="Verdana" w:cs="Arial"/>
                <w:iCs/>
                <w:sz w:val="20"/>
              </w:rPr>
            </w:pPr>
            <w:r>
              <w:rPr>
                <w:rFonts w:ascii="Verdana" w:hAnsi="Verdana" w:cs="Arial"/>
                <w:iCs/>
                <w:sz w:val="20"/>
              </w:rPr>
              <w:t xml:space="preserve">          </w:t>
            </w:r>
          </w:p>
        </w:tc>
      </w:tr>
      <w:tr w:rsidR="00C67D18" w14:paraId="63EF940A" w14:textId="77777777" w:rsidTr="00F25108">
        <w:trPr>
          <w:cantSplit/>
          <w:trHeight w:val="405"/>
        </w:trPr>
        <w:tc>
          <w:tcPr>
            <w:tcW w:w="8568" w:type="dxa"/>
            <w:gridSpan w:val="6"/>
            <w:shd w:val="clear" w:color="auto" w:fill="auto"/>
            <w:noWrap/>
            <w:tcMar>
              <w:top w:w="0" w:type="dxa"/>
              <w:left w:w="108" w:type="dxa"/>
              <w:bottom w:w="0" w:type="dxa"/>
              <w:right w:w="108" w:type="dxa"/>
            </w:tcMar>
          </w:tcPr>
          <w:p w14:paraId="55AC5763" w14:textId="77777777" w:rsidR="00C67D18" w:rsidRDefault="00C67D18" w:rsidP="00F25108">
            <w:pPr>
              <w:rPr>
                <w:rFonts w:ascii="Verdana" w:hAnsi="Verdana" w:cs="Arial"/>
                <w:iCs/>
                <w:sz w:val="20"/>
              </w:rPr>
            </w:pPr>
            <w:r>
              <w:rPr>
                <w:rFonts w:ascii="Verdana" w:hAnsi="Verdana" w:cs="Arial"/>
                <w:iCs/>
                <w:sz w:val="20"/>
              </w:rPr>
              <w:t xml:space="preserve">4 (3) Complies with the </w:t>
            </w:r>
          </w:p>
          <w:p w14:paraId="4FA15777" w14:textId="77777777" w:rsidR="00C67D18" w:rsidRDefault="00C67D18" w:rsidP="00F25108">
            <w:pPr>
              <w:ind w:left="113"/>
            </w:pPr>
            <w:r>
              <w:rPr>
                <w:rFonts w:ascii="Verdana" w:hAnsi="Verdana" w:cs="Arial"/>
                <w:iCs/>
                <w:noProof/>
                <w:sz w:val="20"/>
              </w:rPr>
              <mc:AlternateContent>
                <mc:Choice Requires="wps">
                  <w:drawing>
                    <wp:anchor distT="0" distB="0" distL="114300" distR="114300" simplePos="0" relativeHeight="251662336" behindDoc="0" locked="0" layoutInCell="1" allowOverlap="1" wp14:anchorId="790F2FFA" wp14:editId="5FCAA52A">
                      <wp:simplePos x="0" y="0"/>
                      <wp:positionH relativeFrom="column">
                        <wp:posOffset>2971800</wp:posOffset>
                      </wp:positionH>
                      <wp:positionV relativeFrom="paragraph">
                        <wp:posOffset>3172</wp:posOffset>
                      </wp:positionV>
                      <wp:extent cx="685800" cy="313053"/>
                      <wp:effectExtent l="0" t="0" r="19050" b="10797"/>
                      <wp:wrapNone/>
                      <wp:docPr id="6"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22EC754C" w14:textId="579FD9F2" w:rsidR="00C67D18" w:rsidRDefault="001148E5" w:rsidP="00C67D18">
                                  <w:r>
                                    <w:t>X</w:t>
                                  </w:r>
                                </w:p>
                              </w:txbxContent>
                            </wps:txbx>
                            <wps:bodyPr vert="horz" wrap="square" lIns="91440" tIns="45720" rIns="91440" bIns="45720" anchor="t" anchorCtr="0" compatLnSpc="0">
                              <a:noAutofit/>
                            </wps:bodyPr>
                          </wps:wsp>
                        </a:graphicData>
                      </a:graphic>
                    </wp:anchor>
                  </w:drawing>
                </mc:Choice>
                <mc:Fallback>
                  <w:pict>
                    <v:shape w14:anchorId="790F2FFA" id="_x0000_s1030" type="#_x0000_t202" alt="&quot;&quot;" style="position:absolute;left:0;text-align:left;margin-left:234pt;margin-top:.25pt;width:54pt;height:24.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L1+QEAAP4DAAAOAAAAZHJzL2Uyb0RvYy54bWysU9uO2yAQfa/Uf0C8N3acS7NWyKrdKFWl&#10;VVsp2w/AGGIkDBRI7PTrO2Bvkm37tFoeMDNnfJg5M6zv+1ahE3deGk3wdJJjxDUztdQHgn8+7T6s&#10;MPKB6poqoznBZ+7x/eb9u3VnS16YxqiaOwQk2pedJbgJwZZZ5lnDW+onxnINoDCupQFMd8hqRztg&#10;b1VW5Pky64yrrTOMew/e7QDiTeIXgrPwXQjPA1IEQ24h7S7tVdyzzZqWB0dtI9mYBn1FFi2VGi69&#10;UG1poOjo5D9UrWTOeCPChJk2M0JIxlMNUM00/6uafUMtT7WAON5eZPJvR8u+nX44JGuClxhp2kKL&#10;nngf0GfToyKq01lfQtDeQljowQ1dfvZ7cMaie+Ha+IVyEOCg8/mibSRj4FyuFqscEAbQbDrLF7PI&#10;kl1/ts6HL9y0KB4IdtC6pCg9PfowhD6HxLu8UbLeSaWS4Q7Vg3LoRKHNu7RG9hdhSqOO4LtFsUrM&#10;LzB/S5Gn9T+KmMKW+ma4KjGMYUpDOVGtQZV4Cn3VJ23nMSZ6KlOfQUh4MFBiY9xvjDoYPoL9ryN1&#10;HCP1VUN376bzeZzWZMwXHwsw3C1S3SJUM6AiOGA0HB/CMOEwYpaGR723LPYjKqXNp2MwQiZFrxmN&#10;qcOQpZ6MDyJO8a2doq7PdvMHAAD//wMAUEsDBBQABgAIAAAAIQA1SK5w3QAAAAcBAAAPAAAAZHJz&#10;L2Rvd25yZXYueG1sTI/BTsMwEETvSPyDtUhcEHVAJE1DnCql4gInCoce3XibRMTrEDut+XuWExxn&#10;ZzXzplxHO4gTTr53pOBukYBAapzpqVXw8f58m4PwQZPRgyNU8I0e1tXlRakL4870hqddaAWHkC+0&#10;gi6EsZDSNx1a7RduRGLv6CarA8uplWbSZw63g7xPkkxa3RM3dHrEpw6bz91sFezj6zLbbLapiaF+&#10;+drmcz3sb5S6vor1I4iAMfw9wy8+o0PFTAc3k/FiUPCQ5bwlKEhBsJ0uM5YHvq9ykFUp//NXPwAA&#10;AP//AwBQSwECLQAUAAYACAAAACEAtoM4kv4AAADhAQAAEwAAAAAAAAAAAAAAAAAAAAAAW0NvbnRl&#10;bnRfVHlwZXNdLnhtbFBLAQItABQABgAIAAAAIQA4/SH/1gAAAJQBAAALAAAAAAAAAAAAAAAAAC8B&#10;AABfcmVscy8ucmVsc1BLAQItABQABgAIAAAAIQCIgTL1+QEAAP4DAAAOAAAAAAAAAAAAAAAAAC4C&#10;AABkcnMvZTJvRG9jLnhtbFBLAQItABQABgAIAAAAIQA1SK5w3QAAAAcBAAAPAAAAAAAAAAAAAAAA&#10;AFMEAABkcnMvZG93bnJldi54bWxQSwUGAAAAAAQABADzAAAAXQUAAAAA&#10;" strokeweight=".26467mm">
                      <v:textbox>
                        <w:txbxContent>
                          <w:p w14:paraId="22EC754C" w14:textId="579FD9F2" w:rsidR="00C67D18" w:rsidRDefault="001148E5" w:rsidP="00C67D18">
                            <w:r>
                              <w:t>X</w:t>
                            </w:r>
                          </w:p>
                        </w:txbxContent>
                      </v:textbox>
                    </v:shape>
                  </w:pict>
                </mc:Fallback>
              </mc:AlternateContent>
            </w:r>
            <w:r>
              <w:rPr>
                <w:rFonts w:ascii="Verdana" w:hAnsi="Verdana" w:cs="Arial"/>
                <w:iCs/>
                <w:noProof/>
                <w:sz w:val="20"/>
              </w:rPr>
              <mc:AlternateContent>
                <mc:Choice Requires="wps">
                  <w:drawing>
                    <wp:anchor distT="0" distB="0" distL="114300" distR="114300" simplePos="0" relativeHeight="251663360" behindDoc="0" locked="0" layoutInCell="1" allowOverlap="1" wp14:anchorId="4BAC30F2" wp14:editId="7C2F3843">
                      <wp:simplePos x="0" y="0"/>
                      <wp:positionH relativeFrom="column">
                        <wp:posOffset>4684398</wp:posOffset>
                      </wp:positionH>
                      <wp:positionV relativeFrom="paragraph">
                        <wp:posOffset>1901</wp:posOffset>
                      </wp:positionV>
                      <wp:extent cx="685800" cy="342900"/>
                      <wp:effectExtent l="0" t="0" r="19050" b="19050"/>
                      <wp:wrapNone/>
                      <wp:docPr id="7"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645CA4D2" w14:textId="2A790842" w:rsidR="00C67D18" w:rsidRDefault="00C67D18" w:rsidP="00C67D18"/>
                              </w:txbxContent>
                            </wps:txbx>
                            <wps:bodyPr vert="horz" wrap="square" lIns="91440" tIns="45720" rIns="91440" bIns="45720" anchor="t" anchorCtr="0" compatLnSpc="0">
                              <a:noAutofit/>
                            </wps:bodyPr>
                          </wps:wsp>
                        </a:graphicData>
                      </a:graphic>
                    </wp:anchor>
                  </w:drawing>
                </mc:Choice>
                <mc:Fallback>
                  <w:pict>
                    <v:shape w14:anchorId="4BAC30F2" id="_x0000_s1031" type="#_x0000_t202" alt="&quot;&quot;" style="position:absolute;left:0;text-align:left;margin-left:368.85pt;margin-top:.15pt;width:54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6+QEAAP4DAAAOAAAAZHJzL2Uyb0RvYy54bWysU9uO0zAQfUfiHyy/06Sh3W2juivYqghp&#10;BUhdPsB17MaSb9huk/L1jJ1s2wWeEH5wPHMmxzNnxquHXit04j5IawieTkqMuGG2keZA8Pfn7bsF&#10;RiFS01BlDSf4zAN+WL99s+pczSvbWtVwj4DEhLpzBLcxurooAmu5pmFiHTcACus1jWD6Q9F42gG7&#10;VkVVlndFZ33jvGU8BPBuBhCvM78QnMWvQgQekSIYcot593nfp71Yr2h98NS1ko1p0H/IQlNp4NIL&#10;1YZGio5e/kGlJfM2WBEnzOrCCiEZzzVANdPyt2p2LXU81wLiBHeRKfw/Wvbl9M0j2RB8j5GhGlr0&#10;zPuIPtoeTZM6nQs1BO0chMUe3NDlF38AZyq6F16nL5SDAAedzxdtExkD591ivigBYQC9n1VLOAN7&#10;cf3Z+RA/catROhDsoXVZUXp6CnEIfQlJdwWrZLOVSmXDH/aPyqMThTZv8xrZX4UpgzqCl/NqkZlf&#10;YeGWoszrbxQphQ0N7XBVZhjDlIFyklqDKukU+32ftZ2nmOTZ2+YMQsKDgRJb639i1MHwERx+HKnn&#10;GKnPBrq7nM5maVqzMZvfV2D4W2R/i1DDgIrgiNFwfIzDhMOIORqfzM6x1I+klLEfjtEKmRW9ZjSm&#10;DkOWezI+iDTFt3aOuj7b9S8AAAD//wMAUEsDBBQABgAIAAAAIQD+tI+N3QAAAAcBAAAPAAAAZHJz&#10;L2Rvd25yZXYueG1sTI6xTsMwFEV3JP7BekgsiDqQponSOFVKxQIThaGjG7tJhP0cYqc1f89jgvHq&#10;Xp17qk20hp315AeHAh4WCTCNrVMDdgI+3p/vC2A+SFTSONQCvrWHTX19VclSuQu+6fM+dIwg6Esp&#10;oA9hLDn3ba+t9As3aqTu5CYrA8Wp42qSF4Jbwx+TZMWtHJAeejnqp163n/vZCjjE13y13e4yFUPz&#10;8rUr5sYc7oS4vYnNGljQMfyN4Vef1KEmp6ObUXlmBORpntNUQAqM6mKZUTwKyJYp8Lri//3rHwAA&#10;AP//AwBQSwECLQAUAAYACAAAACEAtoM4kv4AAADhAQAAEwAAAAAAAAAAAAAAAAAAAAAAW0NvbnRl&#10;bnRfVHlwZXNdLnhtbFBLAQItABQABgAIAAAAIQA4/SH/1gAAAJQBAAALAAAAAAAAAAAAAAAAAC8B&#10;AABfcmVscy8ucmVsc1BLAQItABQABgAIAAAAIQDIa/16+QEAAP4DAAAOAAAAAAAAAAAAAAAAAC4C&#10;AABkcnMvZTJvRG9jLnhtbFBLAQItABQABgAIAAAAIQD+tI+N3QAAAAcBAAAPAAAAAAAAAAAAAAAA&#10;AFMEAABkcnMvZG93bnJldi54bWxQSwUGAAAAAAQABADzAAAAXQUAAAAA&#10;" strokeweight=".26467mm">
                      <v:textbox>
                        <w:txbxContent>
                          <w:p w14:paraId="645CA4D2" w14:textId="2A790842" w:rsidR="00C67D18" w:rsidRDefault="00C67D18" w:rsidP="00C67D18"/>
                        </w:txbxContent>
                      </v:textbox>
                    </v:shape>
                  </w:pict>
                </mc:Fallback>
              </mc:AlternateContent>
            </w:r>
            <w:r>
              <w:rPr>
                <w:rFonts w:ascii="Verdana" w:hAnsi="Verdana" w:cs="Arial"/>
                <w:iCs/>
                <w:sz w:val="20"/>
              </w:rPr>
              <w:t xml:space="preserve">Duty to co-operate                     Yes                                         No                       </w:t>
            </w:r>
          </w:p>
          <w:p w14:paraId="7BA55CA6" w14:textId="77777777" w:rsidR="00C67D18" w:rsidRDefault="00C67D18" w:rsidP="00F25108">
            <w:pPr>
              <w:ind w:left="113"/>
              <w:rPr>
                <w:rFonts w:ascii="Verdana" w:hAnsi="Verdana" w:cs="Arial"/>
                <w:iCs/>
                <w:sz w:val="20"/>
              </w:rPr>
            </w:pPr>
          </w:p>
          <w:p w14:paraId="11E04624" w14:textId="77777777" w:rsidR="00C67D18" w:rsidRDefault="00C67D18" w:rsidP="00F25108">
            <w:pPr>
              <w:ind w:left="113"/>
              <w:rPr>
                <w:rFonts w:ascii="Verdana" w:hAnsi="Verdana" w:cs="Arial"/>
                <w:iCs/>
                <w:sz w:val="20"/>
              </w:rPr>
            </w:pPr>
            <w:r>
              <w:rPr>
                <w:rFonts w:ascii="Verdana" w:hAnsi="Verdana" w:cs="Arial"/>
                <w:iCs/>
                <w:sz w:val="20"/>
              </w:rPr>
              <w:t xml:space="preserve">            </w:t>
            </w:r>
          </w:p>
        </w:tc>
      </w:tr>
      <w:tr w:rsidR="00AE2F13" w14:paraId="72805950" w14:textId="77777777" w:rsidTr="00644675">
        <w:trPr>
          <w:cantSplit/>
          <w:trHeight w:val="405"/>
        </w:trPr>
        <w:tc>
          <w:tcPr>
            <w:tcW w:w="8568" w:type="dxa"/>
            <w:gridSpan w:val="6"/>
            <w:shd w:val="clear" w:color="auto" w:fill="auto"/>
            <w:noWrap/>
            <w:tcMar>
              <w:top w:w="0" w:type="dxa"/>
              <w:left w:w="108" w:type="dxa"/>
              <w:bottom w:w="0" w:type="dxa"/>
              <w:right w:w="108" w:type="dxa"/>
            </w:tcMar>
          </w:tcPr>
          <w:p w14:paraId="509EADDA" w14:textId="6E97F6B8" w:rsidR="00AE2F13" w:rsidRDefault="00AE2F13" w:rsidP="00644675">
            <w:r>
              <w:rPr>
                <w:rFonts w:ascii="Verdana" w:hAnsi="Verdana" w:cs="Arial"/>
                <w:sz w:val="16"/>
                <w:szCs w:val="16"/>
              </w:rPr>
              <w:t xml:space="preserve">Please </w:t>
            </w:r>
            <w:r w:rsidR="00880A5F">
              <w:rPr>
                <w:rFonts w:ascii="Verdana" w:hAnsi="Verdana" w:cs="Arial"/>
                <w:sz w:val="16"/>
                <w:szCs w:val="16"/>
              </w:rPr>
              <w:t>indicate</w:t>
            </w:r>
            <w:r>
              <w:rPr>
                <w:rFonts w:ascii="Verdana" w:hAnsi="Verdana" w:cs="Arial"/>
                <w:sz w:val="16"/>
                <w:szCs w:val="16"/>
              </w:rPr>
              <w:t xml:space="preserve"> as appropriate</w:t>
            </w:r>
          </w:p>
        </w:tc>
      </w:tr>
      <w:tr w:rsidR="00AE2F13" w14:paraId="2B481CB1" w14:textId="77777777" w:rsidTr="00644675">
        <w:trPr>
          <w:trHeight w:val="180"/>
        </w:trPr>
        <w:tc>
          <w:tcPr>
            <w:tcW w:w="8568" w:type="dxa"/>
            <w:gridSpan w:val="6"/>
            <w:shd w:val="clear" w:color="auto" w:fill="auto"/>
            <w:noWrap/>
            <w:tcMar>
              <w:top w:w="0" w:type="dxa"/>
              <w:left w:w="108" w:type="dxa"/>
              <w:bottom w:w="0" w:type="dxa"/>
              <w:right w:w="108" w:type="dxa"/>
            </w:tcMar>
            <w:vAlign w:val="bottom"/>
          </w:tcPr>
          <w:p w14:paraId="346DF7E8" w14:textId="120FA0C5" w:rsidR="00AE2F13" w:rsidRDefault="00AE2F13" w:rsidP="00644675">
            <w:pPr>
              <w:rPr>
                <w:rFonts w:ascii="Verdana" w:hAnsi="Verdana" w:cs="Arial"/>
                <w:sz w:val="20"/>
              </w:rPr>
            </w:pPr>
            <w:r>
              <w:rPr>
                <w:rFonts w:ascii="Verdana" w:hAnsi="Verdana" w:cs="Arial"/>
                <w:sz w:val="20"/>
              </w:rPr>
              <w:t>5. Please give details of why you consider the Local Plan is not legally compliant or is unsound or fails to comply with the duty to co-operate. Please be as precise as possible.</w:t>
            </w:r>
          </w:p>
          <w:p w14:paraId="7C976BFF" w14:textId="77777777" w:rsidR="00C01FB7" w:rsidRDefault="00C01FB7" w:rsidP="00644675">
            <w:pPr>
              <w:rPr>
                <w:rFonts w:ascii="Verdana" w:hAnsi="Verdana" w:cs="Arial"/>
                <w:sz w:val="20"/>
              </w:rPr>
            </w:pPr>
          </w:p>
          <w:p w14:paraId="79CC3CDE" w14:textId="77777777" w:rsidR="00AE2F13" w:rsidRDefault="00AE2F13" w:rsidP="00644675">
            <w:r>
              <w:rPr>
                <w:rFonts w:ascii="Verdana" w:hAnsi="Verdana" w:cs="Arial"/>
                <w:sz w:val="20"/>
              </w:rPr>
              <w:t xml:space="preserve">If you wish to support the legal compliance or soundness of the Local Plan or its compliance with the duty to co-operate, please also use this box to set out your comments. </w:t>
            </w:r>
          </w:p>
        </w:tc>
      </w:tr>
      <w:tr w:rsidR="00AE2F13" w14:paraId="7D1DC76D" w14:textId="77777777" w:rsidTr="00644675">
        <w:trPr>
          <w:trHeight w:val="2078"/>
        </w:trPr>
        <w:tc>
          <w:tcPr>
            <w:tcW w:w="8568"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5FF0EB" w14:textId="77777777" w:rsidR="00D36494" w:rsidRPr="005D742A" w:rsidRDefault="00D36494" w:rsidP="00D36494">
            <w:pPr>
              <w:jc w:val="both"/>
              <w:rPr>
                <w:rFonts w:ascii="Verdana" w:hAnsi="Verdana"/>
                <w:sz w:val="20"/>
                <w:szCs w:val="20"/>
              </w:rPr>
            </w:pPr>
          </w:p>
          <w:p w14:paraId="1EA28160" w14:textId="63276428" w:rsidR="00773C4F" w:rsidRDefault="001148E5" w:rsidP="00D36494">
            <w:pPr>
              <w:jc w:val="both"/>
              <w:rPr>
                <w:rFonts w:ascii="Verdana" w:hAnsi="Verdana"/>
                <w:sz w:val="20"/>
                <w:szCs w:val="20"/>
              </w:rPr>
            </w:pPr>
            <w:r>
              <w:rPr>
                <w:rFonts w:ascii="Verdana" w:hAnsi="Verdana"/>
                <w:sz w:val="20"/>
                <w:szCs w:val="20"/>
              </w:rPr>
              <w:t>Our other representations have set out our concerns regarding the legal compliance of the LPPU and the Council's compliance with the Duty to Co-operate (</w:t>
            </w:r>
            <w:proofErr w:type="spellStart"/>
            <w:r>
              <w:rPr>
                <w:rFonts w:ascii="Verdana" w:hAnsi="Verdana"/>
                <w:sz w:val="20"/>
                <w:szCs w:val="20"/>
              </w:rPr>
              <w:t>DtC</w:t>
            </w:r>
            <w:proofErr w:type="spellEnd"/>
            <w:r>
              <w:rPr>
                <w:rFonts w:ascii="Verdana" w:hAnsi="Verdana"/>
                <w:sz w:val="20"/>
                <w:szCs w:val="20"/>
              </w:rPr>
              <w:t xml:space="preserve">). </w:t>
            </w:r>
          </w:p>
          <w:p w14:paraId="54DB9729" w14:textId="0742EF18" w:rsidR="001148E5" w:rsidRDefault="001148E5" w:rsidP="00D36494">
            <w:pPr>
              <w:jc w:val="both"/>
              <w:rPr>
                <w:rFonts w:ascii="Verdana" w:hAnsi="Verdana"/>
                <w:sz w:val="20"/>
                <w:szCs w:val="20"/>
              </w:rPr>
            </w:pPr>
          </w:p>
          <w:p w14:paraId="2DDB0E1D" w14:textId="72EF77AA" w:rsidR="001148E5" w:rsidRDefault="001148E5" w:rsidP="00D36494">
            <w:pPr>
              <w:jc w:val="both"/>
              <w:rPr>
                <w:rFonts w:ascii="Verdana" w:hAnsi="Verdana"/>
                <w:sz w:val="20"/>
                <w:szCs w:val="20"/>
              </w:rPr>
            </w:pPr>
            <w:r>
              <w:rPr>
                <w:rFonts w:ascii="Verdana" w:hAnsi="Verdana"/>
                <w:sz w:val="20"/>
                <w:szCs w:val="20"/>
              </w:rPr>
              <w:t xml:space="preserve">The identification of site allocations to address the housing supply is a sensible approach and so we have no concerns with the legal compliance of this approach or that this conflicts with the </w:t>
            </w:r>
            <w:proofErr w:type="spellStart"/>
            <w:r>
              <w:rPr>
                <w:rFonts w:ascii="Verdana" w:hAnsi="Verdana"/>
                <w:sz w:val="20"/>
                <w:szCs w:val="20"/>
              </w:rPr>
              <w:t>DtC</w:t>
            </w:r>
            <w:proofErr w:type="spellEnd"/>
            <w:r>
              <w:rPr>
                <w:rFonts w:ascii="Verdana" w:hAnsi="Verdana"/>
                <w:sz w:val="20"/>
                <w:szCs w:val="20"/>
              </w:rPr>
              <w:t>.</w:t>
            </w:r>
          </w:p>
          <w:p w14:paraId="67CE9796" w14:textId="7B9A45CE" w:rsidR="001148E5" w:rsidRDefault="001148E5" w:rsidP="00D36494">
            <w:pPr>
              <w:jc w:val="both"/>
              <w:rPr>
                <w:rFonts w:ascii="Verdana" w:hAnsi="Verdana"/>
                <w:sz w:val="20"/>
                <w:szCs w:val="20"/>
              </w:rPr>
            </w:pPr>
          </w:p>
          <w:p w14:paraId="6874FAC0" w14:textId="1E4E73F7" w:rsidR="001148E5" w:rsidRDefault="001148E5" w:rsidP="00D36494">
            <w:pPr>
              <w:jc w:val="both"/>
              <w:rPr>
                <w:rFonts w:ascii="Verdana" w:hAnsi="Verdana"/>
                <w:sz w:val="20"/>
                <w:szCs w:val="20"/>
              </w:rPr>
            </w:pPr>
            <w:r>
              <w:rPr>
                <w:rFonts w:ascii="Verdana" w:hAnsi="Verdana"/>
                <w:sz w:val="20"/>
                <w:szCs w:val="20"/>
              </w:rPr>
              <w:t xml:space="preserve">However, we have a number of concerns with the soundness of the site allocations that have been identified. Indeed, we are specifically concerned that a number of these sites may not be delivered, either in whole or in part before the end of the plan period. As such, there are concerns that the LPPU will fail to secure the Council's Housing Land Supply position or pass the Housing Delivery Test for the remainder of the Plan Period. </w:t>
            </w:r>
          </w:p>
          <w:p w14:paraId="47A55BBA" w14:textId="2DBCC650" w:rsidR="001148E5" w:rsidRDefault="001148E5" w:rsidP="00D36494">
            <w:pPr>
              <w:jc w:val="both"/>
              <w:rPr>
                <w:rFonts w:ascii="Verdana" w:hAnsi="Verdana"/>
                <w:sz w:val="20"/>
                <w:szCs w:val="20"/>
              </w:rPr>
            </w:pPr>
          </w:p>
          <w:p w14:paraId="3E10B970" w14:textId="268B645B" w:rsidR="001148E5" w:rsidRPr="001148E5" w:rsidRDefault="001148E5" w:rsidP="00D36494">
            <w:pPr>
              <w:jc w:val="both"/>
              <w:rPr>
                <w:rFonts w:ascii="Verdana" w:hAnsi="Verdana"/>
                <w:sz w:val="20"/>
                <w:szCs w:val="20"/>
                <w:u w:val="single"/>
              </w:rPr>
            </w:pPr>
            <w:r>
              <w:rPr>
                <w:rFonts w:ascii="Verdana" w:hAnsi="Verdana"/>
                <w:sz w:val="20"/>
                <w:szCs w:val="20"/>
                <w:u w:val="single"/>
              </w:rPr>
              <w:t>Site Allocations</w:t>
            </w:r>
          </w:p>
          <w:p w14:paraId="0EFA12D9" w14:textId="2AB1C84E" w:rsidR="00773C4F" w:rsidRPr="005D742A" w:rsidRDefault="00773C4F" w:rsidP="00D36494">
            <w:pPr>
              <w:jc w:val="both"/>
              <w:rPr>
                <w:rFonts w:ascii="Verdana" w:hAnsi="Verdana"/>
                <w:sz w:val="20"/>
                <w:szCs w:val="20"/>
              </w:rPr>
            </w:pPr>
          </w:p>
          <w:p w14:paraId="47832990" w14:textId="7C1EF18D" w:rsidR="00F45459" w:rsidRPr="005D742A" w:rsidRDefault="00F45459" w:rsidP="005E32E5">
            <w:pPr>
              <w:jc w:val="both"/>
              <w:rPr>
                <w:rFonts w:ascii="Verdana" w:hAnsi="Verdana"/>
                <w:sz w:val="20"/>
                <w:szCs w:val="20"/>
              </w:rPr>
            </w:pPr>
            <w:r w:rsidRPr="005D742A">
              <w:rPr>
                <w:rFonts w:ascii="Verdana" w:hAnsi="Verdana"/>
                <w:sz w:val="20"/>
                <w:szCs w:val="20"/>
              </w:rPr>
              <w:lastRenderedPageBreak/>
              <w:t>The LPPU now acknowledges a predicted shortfall before the end of the plan period against the plan requirement of approximately 1,100 dwellings (down from 1,200 set out in the previous consultation document).</w:t>
            </w:r>
          </w:p>
          <w:p w14:paraId="1F07F08F" w14:textId="77777777" w:rsidR="00F45459" w:rsidRPr="005D742A" w:rsidRDefault="00F45459" w:rsidP="005E32E5">
            <w:pPr>
              <w:jc w:val="both"/>
              <w:rPr>
                <w:rFonts w:ascii="Verdana" w:hAnsi="Verdana"/>
                <w:sz w:val="20"/>
                <w:szCs w:val="20"/>
              </w:rPr>
            </w:pPr>
          </w:p>
          <w:p w14:paraId="0DDE65AA" w14:textId="77777777" w:rsidR="00F45459" w:rsidRPr="005D742A" w:rsidRDefault="00F45459" w:rsidP="005E32E5">
            <w:pPr>
              <w:jc w:val="both"/>
              <w:rPr>
                <w:rFonts w:ascii="Verdana" w:hAnsi="Verdana"/>
                <w:sz w:val="20"/>
                <w:szCs w:val="20"/>
              </w:rPr>
            </w:pPr>
            <w:r w:rsidRPr="005D742A">
              <w:rPr>
                <w:rFonts w:ascii="Verdana" w:hAnsi="Verdana"/>
                <w:sz w:val="20"/>
                <w:szCs w:val="20"/>
              </w:rPr>
              <w:t>To address this shortfall the Partial Review proposes to intensify development on existing and new brownfield allocations and to release Safeguarded Land at Keynsham for development.</w:t>
            </w:r>
          </w:p>
          <w:p w14:paraId="55AE5C66" w14:textId="77777777" w:rsidR="00F45459" w:rsidRPr="005D742A" w:rsidRDefault="00F45459" w:rsidP="005E32E5">
            <w:pPr>
              <w:jc w:val="both"/>
              <w:rPr>
                <w:rFonts w:ascii="Verdana" w:hAnsi="Verdana"/>
                <w:sz w:val="20"/>
                <w:szCs w:val="20"/>
              </w:rPr>
            </w:pPr>
          </w:p>
          <w:p w14:paraId="0D19361A" w14:textId="04702CD3" w:rsidR="005E32E5" w:rsidRPr="005D742A" w:rsidRDefault="005E32E5" w:rsidP="005E32E5">
            <w:pPr>
              <w:jc w:val="both"/>
              <w:rPr>
                <w:rFonts w:ascii="Verdana" w:hAnsi="Verdana"/>
                <w:sz w:val="20"/>
                <w:szCs w:val="20"/>
              </w:rPr>
            </w:pPr>
            <w:r w:rsidRPr="005D742A">
              <w:rPr>
                <w:rFonts w:ascii="Verdana" w:hAnsi="Verdana"/>
                <w:sz w:val="20"/>
                <w:szCs w:val="20"/>
              </w:rPr>
              <w:t xml:space="preserve">In regards to </w:t>
            </w:r>
            <w:r w:rsidRPr="005D742A">
              <w:rPr>
                <w:rFonts w:ascii="Verdana" w:hAnsi="Verdana"/>
                <w:b/>
                <w:bCs/>
                <w:sz w:val="20"/>
                <w:szCs w:val="20"/>
              </w:rPr>
              <w:t xml:space="preserve">Policy SB14 </w:t>
            </w:r>
            <w:proofErr w:type="spellStart"/>
            <w:r w:rsidRPr="005D742A">
              <w:rPr>
                <w:rFonts w:ascii="Verdana" w:hAnsi="Verdana"/>
                <w:b/>
                <w:bCs/>
                <w:sz w:val="20"/>
                <w:szCs w:val="20"/>
              </w:rPr>
              <w:t>Twerton</w:t>
            </w:r>
            <w:proofErr w:type="spellEnd"/>
            <w:r w:rsidRPr="005D742A">
              <w:rPr>
                <w:rFonts w:ascii="Verdana" w:hAnsi="Verdana"/>
                <w:b/>
                <w:bCs/>
                <w:sz w:val="20"/>
                <w:szCs w:val="20"/>
              </w:rPr>
              <w:t xml:space="preserve"> Park (Bath City Football Club),</w:t>
            </w:r>
            <w:r w:rsidRPr="005D742A">
              <w:rPr>
                <w:rFonts w:ascii="Verdana" w:hAnsi="Verdana"/>
                <w:sz w:val="20"/>
                <w:szCs w:val="20"/>
              </w:rPr>
              <w:t xml:space="preserve"> it is noted that there has already been a previous application which was refused at planning committee on the grounds of poor design, harm to the conservation</w:t>
            </w:r>
            <w:r w:rsidRPr="005D742A">
              <w:rPr>
                <w:rFonts w:ascii="Verdana" w:hAnsi="Verdana"/>
                <w:sz w:val="20"/>
                <w:szCs w:val="20"/>
                <w:shd w:val="clear" w:color="auto" w:fill="FFFFFF"/>
              </w:rPr>
              <w:t xml:space="preserve"> </w:t>
            </w:r>
            <w:r w:rsidRPr="005D742A">
              <w:rPr>
                <w:rFonts w:ascii="Verdana" w:hAnsi="Verdana"/>
                <w:sz w:val="20"/>
                <w:szCs w:val="20"/>
              </w:rPr>
              <w:t xml:space="preserve">area, harm to residential amenity and lack of parking. </w:t>
            </w:r>
            <w:r w:rsidR="00A9128D">
              <w:rPr>
                <w:rFonts w:ascii="Verdana" w:hAnsi="Verdana"/>
                <w:sz w:val="20"/>
                <w:szCs w:val="20"/>
              </w:rPr>
              <w:t>W</w:t>
            </w:r>
            <w:r w:rsidRPr="005D742A">
              <w:rPr>
                <w:rFonts w:ascii="Verdana" w:hAnsi="Verdana"/>
                <w:sz w:val="20"/>
                <w:szCs w:val="20"/>
              </w:rPr>
              <w:t>hilst an amended allocation may be able to be achieve an appropriate response</w:t>
            </w:r>
            <w:r w:rsidR="00A9128D">
              <w:rPr>
                <w:rFonts w:ascii="Verdana" w:hAnsi="Verdana"/>
                <w:sz w:val="20"/>
                <w:szCs w:val="20"/>
              </w:rPr>
              <w:t xml:space="preserve"> to these reasons for refusal, the fact that t</w:t>
            </w:r>
            <w:r w:rsidRPr="005D742A">
              <w:rPr>
                <w:rFonts w:ascii="Verdana" w:hAnsi="Verdana"/>
                <w:sz w:val="20"/>
                <w:szCs w:val="20"/>
              </w:rPr>
              <w:t>his site has already been allocat</w:t>
            </w:r>
            <w:r w:rsidR="00A9128D">
              <w:rPr>
                <w:rFonts w:ascii="Verdana" w:hAnsi="Verdana"/>
                <w:sz w:val="20"/>
                <w:szCs w:val="20"/>
              </w:rPr>
              <w:t>ed</w:t>
            </w:r>
            <w:r w:rsidRPr="005D742A">
              <w:rPr>
                <w:rFonts w:ascii="Verdana" w:hAnsi="Verdana"/>
                <w:sz w:val="20"/>
                <w:szCs w:val="20"/>
              </w:rPr>
              <w:t xml:space="preserve"> for the last 7 years and an application has been refused on the site, </w:t>
            </w:r>
            <w:r w:rsidR="00A9128D">
              <w:rPr>
                <w:rFonts w:ascii="Verdana" w:hAnsi="Verdana"/>
                <w:sz w:val="20"/>
                <w:szCs w:val="20"/>
              </w:rPr>
              <w:t>concerns about the site's deliverability remain.</w:t>
            </w:r>
          </w:p>
          <w:p w14:paraId="46A6D474" w14:textId="77777777" w:rsidR="005E32E5" w:rsidRPr="005D742A" w:rsidRDefault="005E32E5" w:rsidP="005E32E5">
            <w:pPr>
              <w:jc w:val="both"/>
              <w:rPr>
                <w:rFonts w:ascii="Verdana" w:hAnsi="Verdana"/>
                <w:sz w:val="20"/>
                <w:szCs w:val="20"/>
              </w:rPr>
            </w:pPr>
          </w:p>
          <w:p w14:paraId="7A7F12B1" w14:textId="77777777" w:rsidR="004F2BAE" w:rsidRDefault="00A9128D" w:rsidP="005E32E5">
            <w:pPr>
              <w:jc w:val="both"/>
              <w:rPr>
                <w:rFonts w:ascii="Verdana" w:hAnsi="Verdana"/>
                <w:sz w:val="20"/>
                <w:szCs w:val="20"/>
              </w:rPr>
            </w:pPr>
            <w:r>
              <w:rPr>
                <w:rFonts w:ascii="Verdana" w:hAnsi="Verdana"/>
                <w:sz w:val="20"/>
                <w:szCs w:val="20"/>
              </w:rPr>
              <w:t>For the</w:t>
            </w:r>
            <w:r w:rsidR="005E32E5" w:rsidRPr="005D742A">
              <w:rPr>
                <w:rFonts w:ascii="Verdana" w:hAnsi="Verdana"/>
                <w:sz w:val="20"/>
                <w:szCs w:val="20"/>
              </w:rPr>
              <w:t xml:space="preserve"> new allocation at </w:t>
            </w:r>
            <w:r w:rsidR="001148E5" w:rsidRPr="001148E5">
              <w:rPr>
                <w:rFonts w:ascii="Verdana" w:hAnsi="Verdana"/>
                <w:b/>
                <w:bCs/>
                <w:sz w:val="20"/>
                <w:szCs w:val="20"/>
              </w:rPr>
              <w:t>Policy SB24</w:t>
            </w:r>
            <w:r w:rsidR="001148E5">
              <w:rPr>
                <w:rFonts w:ascii="Verdana" w:hAnsi="Verdana"/>
                <w:sz w:val="20"/>
                <w:szCs w:val="20"/>
              </w:rPr>
              <w:t xml:space="preserve"> </w:t>
            </w:r>
            <w:r w:rsidR="005E32E5" w:rsidRPr="005D742A">
              <w:rPr>
                <w:rFonts w:ascii="Verdana" w:hAnsi="Verdana"/>
                <w:b/>
                <w:bCs/>
                <w:sz w:val="20"/>
                <w:szCs w:val="20"/>
              </w:rPr>
              <w:t>Sion Hill</w:t>
            </w:r>
            <w:r w:rsidR="005E32E5" w:rsidRPr="005D742A">
              <w:rPr>
                <w:rFonts w:ascii="Verdana" w:hAnsi="Verdana"/>
                <w:sz w:val="20"/>
                <w:szCs w:val="20"/>
              </w:rPr>
              <w:t>, the site has known archaeological deposits and there are a number of heritage assets in the immediate area, including a Grade I Listed Building. The site is also prominent in the World Heritage Site landscape</w:t>
            </w:r>
            <w:r>
              <w:rPr>
                <w:rFonts w:ascii="Verdana" w:hAnsi="Verdana"/>
                <w:sz w:val="20"/>
                <w:szCs w:val="20"/>
              </w:rPr>
              <w:t xml:space="preserve"> which, taken together with the above, means that there are likely to be harms associated with the site's development, harms that will need to be clearly and demonstrably outweighed by the public benefits of the 100 dwellings proposed. </w:t>
            </w:r>
            <w:r w:rsidR="005E32E5" w:rsidRPr="005D742A">
              <w:rPr>
                <w:rFonts w:ascii="Verdana" w:hAnsi="Verdana"/>
                <w:sz w:val="20"/>
                <w:szCs w:val="20"/>
              </w:rPr>
              <w:t xml:space="preserve"> </w:t>
            </w:r>
          </w:p>
          <w:p w14:paraId="3F7DD87E" w14:textId="77777777" w:rsidR="004F2BAE" w:rsidRDefault="004F2BAE" w:rsidP="005E32E5">
            <w:pPr>
              <w:jc w:val="both"/>
              <w:rPr>
                <w:rFonts w:ascii="Verdana" w:hAnsi="Verdana"/>
                <w:sz w:val="20"/>
                <w:szCs w:val="20"/>
              </w:rPr>
            </w:pPr>
          </w:p>
          <w:p w14:paraId="1B3D3760" w14:textId="00229EB3" w:rsidR="005E32E5" w:rsidRPr="005D742A" w:rsidRDefault="004F2BAE" w:rsidP="005E32E5">
            <w:pPr>
              <w:jc w:val="both"/>
              <w:rPr>
                <w:rFonts w:ascii="Verdana" w:hAnsi="Verdana"/>
                <w:sz w:val="20"/>
                <w:szCs w:val="20"/>
              </w:rPr>
            </w:pPr>
            <w:r>
              <w:rPr>
                <w:rFonts w:ascii="Verdana" w:hAnsi="Verdana"/>
                <w:sz w:val="20"/>
                <w:szCs w:val="20"/>
              </w:rPr>
              <w:t xml:space="preserve">The concern is that the need for </w:t>
            </w:r>
            <w:r w:rsidR="005E32E5" w:rsidRPr="005D742A">
              <w:rPr>
                <w:rFonts w:ascii="Verdana" w:hAnsi="Verdana"/>
                <w:sz w:val="20"/>
                <w:szCs w:val="20"/>
              </w:rPr>
              <w:t>‘further site assessments’</w:t>
            </w:r>
            <w:r>
              <w:rPr>
                <w:rFonts w:ascii="Verdana" w:hAnsi="Verdana"/>
                <w:sz w:val="20"/>
                <w:szCs w:val="20"/>
              </w:rPr>
              <w:t xml:space="preserve"> could show that the site's capacity for development is less than identified in the LPPU, if developable at all</w:t>
            </w:r>
            <w:r w:rsidR="005E32E5" w:rsidRPr="005D742A">
              <w:rPr>
                <w:rFonts w:ascii="Verdana" w:hAnsi="Verdana"/>
                <w:sz w:val="20"/>
                <w:szCs w:val="20"/>
              </w:rPr>
              <w:t xml:space="preserve">. Therefore, until further evidence or site assessments are put forward to demonstrate that the site can be developed given its historical context, it is not considered that the site is justified as an allocation and there is uncertainty as to whether the development of the site would accord with the NPPF when it comes to </w:t>
            </w:r>
            <w:r>
              <w:rPr>
                <w:rFonts w:ascii="Verdana" w:hAnsi="Verdana"/>
                <w:sz w:val="20"/>
                <w:szCs w:val="20"/>
              </w:rPr>
              <w:t xml:space="preserve">the need to preserve </w:t>
            </w:r>
            <w:r w:rsidR="005E32E5" w:rsidRPr="005D742A">
              <w:rPr>
                <w:rFonts w:ascii="Verdana" w:hAnsi="Verdana"/>
                <w:sz w:val="20"/>
                <w:szCs w:val="20"/>
              </w:rPr>
              <w:t xml:space="preserve">designated heritage assets. </w:t>
            </w:r>
            <w:r>
              <w:rPr>
                <w:rFonts w:ascii="Verdana" w:hAnsi="Verdana"/>
                <w:sz w:val="20"/>
                <w:szCs w:val="20"/>
              </w:rPr>
              <w:t>We would expect to see robust evidence put forward in support of this site allocation accordingly.</w:t>
            </w:r>
          </w:p>
          <w:p w14:paraId="3EF22E91" w14:textId="77777777" w:rsidR="005E32E5" w:rsidRPr="005D742A" w:rsidRDefault="005E32E5" w:rsidP="005E32E5">
            <w:pPr>
              <w:jc w:val="both"/>
              <w:rPr>
                <w:rFonts w:ascii="Verdana" w:hAnsi="Verdana"/>
                <w:sz w:val="20"/>
                <w:szCs w:val="20"/>
              </w:rPr>
            </w:pPr>
          </w:p>
          <w:p w14:paraId="16820CA2" w14:textId="3282E213" w:rsidR="005E32E5" w:rsidRPr="005D742A" w:rsidRDefault="004F2BAE" w:rsidP="005E32E5">
            <w:pPr>
              <w:jc w:val="both"/>
              <w:rPr>
                <w:rFonts w:ascii="Verdana" w:hAnsi="Verdana"/>
                <w:sz w:val="20"/>
                <w:szCs w:val="20"/>
              </w:rPr>
            </w:pPr>
            <w:r>
              <w:rPr>
                <w:rFonts w:ascii="Verdana" w:hAnsi="Verdana"/>
                <w:sz w:val="20"/>
                <w:szCs w:val="20"/>
              </w:rPr>
              <w:t>The</w:t>
            </w:r>
            <w:r w:rsidR="005E32E5" w:rsidRPr="005D742A">
              <w:rPr>
                <w:rFonts w:ascii="Verdana" w:hAnsi="Verdana"/>
                <w:b/>
                <w:bCs/>
                <w:sz w:val="20"/>
                <w:szCs w:val="20"/>
              </w:rPr>
              <w:t xml:space="preserve"> Fire Station Site (Policy KE2a)</w:t>
            </w:r>
            <w:r w:rsidR="005E32E5" w:rsidRPr="005D742A">
              <w:rPr>
                <w:rFonts w:ascii="Verdana" w:hAnsi="Verdana"/>
                <w:sz w:val="20"/>
                <w:szCs w:val="20"/>
              </w:rPr>
              <w:t xml:space="preserve"> </w:t>
            </w:r>
            <w:r w:rsidR="00F11F2D">
              <w:rPr>
                <w:rFonts w:ascii="Verdana" w:hAnsi="Verdana"/>
                <w:sz w:val="20"/>
                <w:szCs w:val="20"/>
              </w:rPr>
              <w:t>has a</w:t>
            </w:r>
            <w:r w:rsidR="005E32E5" w:rsidRPr="005D742A">
              <w:rPr>
                <w:rFonts w:ascii="Verdana" w:hAnsi="Verdana"/>
                <w:sz w:val="20"/>
                <w:szCs w:val="20"/>
              </w:rPr>
              <w:t xml:space="preserve"> withdrawn application associated with </w:t>
            </w:r>
            <w:r w:rsidR="00F11F2D">
              <w:rPr>
                <w:rFonts w:ascii="Verdana" w:hAnsi="Verdana"/>
                <w:sz w:val="20"/>
                <w:szCs w:val="20"/>
              </w:rPr>
              <w:t>it</w:t>
            </w:r>
            <w:r w:rsidR="005E32E5" w:rsidRPr="005D742A">
              <w:rPr>
                <w:rFonts w:ascii="Verdana" w:hAnsi="Verdana"/>
                <w:sz w:val="20"/>
                <w:szCs w:val="20"/>
              </w:rPr>
              <w:t xml:space="preserve">. </w:t>
            </w:r>
            <w:r w:rsidR="00F11F2D">
              <w:rPr>
                <w:rFonts w:ascii="Verdana" w:hAnsi="Verdana"/>
                <w:sz w:val="20"/>
                <w:szCs w:val="20"/>
              </w:rPr>
              <w:t xml:space="preserve">Whilst the proposed mix of uses differs from those previously applied for, one would still expect to see </w:t>
            </w:r>
            <w:r w:rsidR="005E32E5" w:rsidRPr="005D742A">
              <w:rPr>
                <w:rFonts w:ascii="Verdana" w:hAnsi="Verdana"/>
                <w:sz w:val="20"/>
                <w:szCs w:val="20"/>
              </w:rPr>
              <w:t xml:space="preserve">evidence </w:t>
            </w:r>
            <w:r w:rsidR="00F11F2D">
              <w:rPr>
                <w:rFonts w:ascii="Verdana" w:hAnsi="Verdana"/>
                <w:sz w:val="20"/>
                <w:szCs w:val="20"/>
              </w:rPr>
              <w:t xml:space="preserve">demonstrating </w:t>
            </w:r>
            <w:r w:rsidR="005E32E5" w:rsidRPr="005D742A">
              <w:rPr>
                <w:rFonts w:ascii="Verdana" w:hAnsi="Verdana"/>
                <w:sz w:val="20"/>
                <w:szCs w:val="20"/>
              </w:rPr>
              <w:t xml:space="preserve">that any previous areas of concern can be overcome </w:t>
            </w:r>
            <w:r w:rsidR="00F11F2D">
              <w:rPr>
                <w:rFonts w:ascii="Verdana" w:hAnsi="Verdana"/>
                <w:sz w:val="20"/>
                <w:szCs w:val="20"/>
              </w:rPr>
              <w:t>whilst still delivering a viable scheme.</w:t>
            </w:r>
          </w:p>
          <w:p w14:paraId="21D3067E" w14:textId="77777777" w:rsidR="005E32E5" w:rsidRPr="005D742A" w:rsidRDefault="005E32E5" w:rsidP="005E32E5">
            <w:pPr>
              <w:jc w:val="both"/>
              <w:rPr>
                <w:rFonts w:ascii="Verdana" w:hAnsi="Verdana"/>
                <w:sz w:val="20"/>
                <w:szCs w:val="20"/>
              </w:rPr>
            </w:pPr>
          </w:p>
          <w:p w14:paraId="162B6384" w14:textId="0DDE86D1" w:rsidR="005E32E5" w:rsidRPr="005D742A" w:rsidRDefault="00F11F2D" w:rsidP="005E32E5">
            <w:pPr>
              <w:jc w:val="both"/>
              <w:rPr>
                <w:rFonts w:ascii="Verdana" w:hAnsi="Verdana"/>
                <w:sz w:val="20"/>
                <w:szCs w:val="20"/>
              </w:rPr>
            </w:pPr>
            <w:r w:rsidRPr="005D742A">
              <w:rPr>
                <w:rFonts w:ascii="Verdana" w:hAnsi="Verdana"/>
                <w:sz w:val="20"/>
                <w:szCs w:val="20"/>
              </w:rPr>
              <w:t>In regard to</w:t>
            </w:r>
            <w:r w:rsidR="005E32E5" w:rsidRPr="005D742A">
              <w:rPr>
                <w:rFonts w:ascii="Verdana" w:hAnsi="Verdana"/>
                <w:sz w:val="20"/>
                <w:szCs w:val="20"/>
              </w:rPr>
              <w:t xml:space="preserve"> </w:t>
            </w:r>
            <w:r w:rsidR="005E32E5" w:rsidRPr="005D742A">
              <w:rPr>
                <w:rFonts w:ascii="Verdana" w:hAnsi="Verdana"/>
                <w:b/>
                <w:bCs/>
                <w:sz w:val="20"/>
                <w:szCs w:val="20"/>
              </w:rPr>
              <w:t>Treetops Nursing Homes</w:t>
            </w:r>
            <w:r>
              <w:rPr>
                <w:rFonts w:ascii="Verdana" w:hAnsi="Verdana"/>
                <w:b/>
                <w:bCs/>
                <w:sz w:val="20"/>
                <w:szCs w:val="20"/>
              </w:rPr>
              <w:t xml:space="preserve"> (Policy KE5)</w:t>
            </w:r>
            <w:r w:rsidR="005E32E5" w:rsidRPr="005D742A">
              <w:rPr>
                <w:rFonts w:ascii="Verdana" w:hAnsi="Verdana"/>
                <w:sz w:val="20"/>
                <w:szCs w:val="20"/>
              </w:rPr>
              <w:t xml:space="preserve">, which is a new allocation, an application was refused due to the scale of development proposed, its poor design and the negative impact it would have on the wider landscape and Conservation Area. </w:t>
            </w:r>
            <w:r>
              <w:rPr>
                <w:rFonts w:ascii="Verdana" w:hAnsi="Verdana"/>
                <w:sz w:val="20"/>
                <w:szCs w:val="20"/>
              </w:rPr>
              <w:t>Whilst it may be possible to overcome the reasons for refusal, there remains a question as to whether the development would be</w:t>
            </w:r>
            <w:r w:rsidR="005E32E5" w:rsidRPr="005D742A">
              <w:rPr>
                <w:rFonts w:ascii="Verdana" w:hAnsi="Verdana"/>
                <w:sz w:val="20"/>
                <w:szCs w:val="20"/>
              </w:rPr>
              <w:t xml:space="preserve"> viable. </w:t>
            </w:r>
            <w:r>
              <w:rPr>
                <w:rFonts w:ascii="Verdana" w:hAnsi="Verdana"/>
                <w:sz w:val="20"/>
                <w:szCs w:val="20"/>
              </w:rPr>
              <w:t>I</w:t>
            </w:r>
            <w:r w:rsidR="005E32E5" w:rsidRPr="005D742A">
              <w:rPr>
                <w:rFonts w:ascii="Verdana" w:hAnsi="Verdana"/>
                <w:sz w:val="20"/>
                <w:szCs w:val="20"/>
                <w:shd w:val="clear" w:color="auto" w:fill="FFFFFF"/>
              </w:rPr>
              <w:t>t is considered further evidence</w:t>
            </w:r>
            <w:r>
              <w:rPr>
                <w:rFonts w:ascii="Verdana" w:hAnsi="Verdana"/>
                <w:sz w:val="20"/>
                <w:szCs w:val="20"/>
                <w:shd w:val="clear" w:color="auto" w:fill="FFFFFF"/>
              </w:rPr>
              <w:t xml:space="preserve"> should be provided to confirm </w:t>
            </w:r>
            <w:r w:rsidR="005E32E5" w:rsidRPr="005D742A">
              <w:rPr>
                <w:rFonts w:ascii="Verdana" w:hAnsi="Verdana"/>
                <w:sz w:val="20"/>
                <w:szCs w:val="20"/>
                <w:shd w:val="clear" w:color="auto" w:fill="FFFFFF"/>
              </w:rPr>
              <w:t>that the previous reasons for refusal can be overcome and that the site is actually viable and can be delivered in the plan period.</w:t>
            </w:r>
          </w:p>
          <w:p w14:paraId="34846BD8" w14:textId="77777777" w:rsidR="00F45459" w:rsidRPr="005D742A" w:rsidRDefault="00F45459" w:rsidP="00D36494">
            <w:pPr>
              <w:jc w:val="both"/>
              <w:rPr>
                <w:rFonts w:ascii="Verdana" w:hAnsi="Verdana"/>
                <w:sz w:val="20"/>
                <w:szCs w:val="20"/>
              </w:rPr>
            </w:pPr>
          </w:p>
          <w:p w14:paraId="3F9F0EA4" w14:textId="4ADE3600" w:rsidR="00773C4F" w:rsidRPr="005D742A" w:rsidRDefault="004D2783" w:rsidP="00D36494">
            <w:pPr>
              <w:jc w:val="both"/>
              <w:rPr>
                <w:rFonts w:ascii="Verdana" w:hAnsi="Verdana"/>
                <w:sz w:val="20"/>
                <w:szCs w:val="20"/>
              </w:rPr>
            </w:pPr>
            <w:r>
              <w:rPr>
                <w:rFonts w:ascii="Verdana" w:hAnsi="Verdana"/>
                <w:sz w:val="20"/>
                <w:szCs w:val="20"/>
              </w:rPr>
              <w:t xml:space="preserve">Turning to the release of </w:t>
            </w:r>
            <w:r w:rsidRPr="004D2783">
              <w:rPr>
                <w:rFonts w:ascii="Verdana" w:hAnsi="Verdana"/>
                <w:b/>
                <w:bCs/>
                <w:sz w:val="20"/>
                <w:szCs w:val="20"/>
              </w:rPr>
              <w:t>Safeguarded Land at Keynsham (Policies KE3C and KE3D),</w:t>
            </w:r>
            <w:r>
              <w:rPr>
                <w:rFonts w:ascii="Verdana" w:hAnsi="Verdana"/>
                <w:sz w:val="20"/>
                <w:szCs w:val="20"/>
              </w:rPr>
              <w:t xml:space="preserve"> t</w:t>
            </w:r>
            <w:r w:rsidR="00773C4F" w:rsidRPr="005D742A">
              <w:rPr>
                <w:rFonts w:ascii="Verdana" w:hAnsi="Verdana"/>
                <w:sz w:val="20"/>
                <w:szCs w:val="20"/>
              </w:rPr>
              <w:t xml:space="preserve">he supporting technical transport work for </w:t>
            </w:r>
            <w:r>
              <w:rPr>
                <w:rFonts w:ascii="Verdana" w:hAnsi="Verdana"/>
                <w:sz w:val="20"/>
                <w:szCs w:val="20"/>
              </w:rPr>
              <w:t>the Placemaking Plan</w:t>
            </w:r>
            <w:r w:rsidR="00773C4F" w:rsidRPr="005D742A">
              <w:rPr>
                <w:rFonts w:ascii="Verdana" w:hAnsi="Verdana"/>
                <w:sz w:val="20"/>
                <w:szCs w:val="20"/>
              </w:rPr>
              <w:t xml:space="preserve"> concluded that mitigation would need to be delivered prior to allocating further housing growth. Hence this land was safeguarded but not allocated for future housing. </w:t>
            </w:r>
          </w:p>
          <w:p w14:paraId="5E8222C9" w14:textId="417D739A" w:rsidR="00773C4F" w:rsidRPr="005D742A" w:rsidRDefault="00773C4F" w:rsidP="00D36494">
            <w:pPr>
              <w:jc w:val="both"/>
              <w:rPr>
                <w:rFonts w:ascii="Verdana" w:hAnsi="Verdana"/>
                <w:sz w:val="20"/>
                <w:szCs w:val="20"/>
              </w:rPr>
            </w:pPr>
          </w:p>
          <w:p w14:paraId="04C8BB15" w14:textId="72DBB1F0" w:rsidR="00773C4F" w:rsidRPr="005D742A" w:rsidRDefault="00525B1A" w:rsidP="00D36494">
            <w:pPr>
              <w:jc w:val="both"/>
              <w:rPr>
                <w:rFonts w:ascii="Verdana" w:hAnsi="Verdana"/>
                <w:sz w:val="20"/>
                <w:szCs w:val="20"/>
              </w:rPr>
            </w:pPr>
            <w:r w:rsidRPr="005D742A">
              <w:rPr>
                <w:rFonts w:ascii="Verdana" w:hAnsi="Verdana"/>
                <w:sz w:val="20"/>
                <w:szCs w:val="20"/>
              </w:rPr>
              <w:t>The LPPU states that mitigation options have been reviewed and this has now revealed that additional development can be supported at Keynsham. The Sustainable Transport Strategy for Safeguarded Land at Keynsham has conveniently concluded that there is capacity for around 300 additional dwellings, subject to the implementation of an appropriate mitigation scheme.</w:t>
            </w:r>
          </w:p>
          <w:p w14:paraId="71463DF1" w14:textId="2EC34D33" w:rsidR="00525B1A" w:rsidRPr="005D742A" w:rsidRDefault="00525B1A" w:rsidP="00D36494">
            <w:pPr>
              <w:jc w:val="both"/>
              <w:rPr>
                <w:rFonts w:ascii="Verdana" w:hAnsi="Verdana"/>
                <w:sz w:val="20"/>
                <w:szCs w:val="20"/>
              </w:rPr>
            </w:pPr>
          </w:p>
          <w:p w14:paraId="157560BE" w14:textId="6715ACDC" w:rsidR="00525B1A" w:rsidRPr="005D742A" w:rsidRDefault="00525B1A" w:rsidP="00D36494">
            <w:pPr>
              <w:jc w:val="both"/>
              <w:rPr>
                <w:rFonts w:ascii="Verdana" w:hAnsi="Verdana"/>
                <w:sz w:val="20"/>
                <w:szCs w:val="20"/>
              </w:rPr>
            </w:pPr>
            <w:r w:rsidRPr="005D742A">
              <w:rPr>
                <w:rFonts w:ascii="Verdana" w:hAnsi="Verdana"/>
                <w:sz w:val="20"/>
                <w:szCs w:val="20"/>
              </w:rPr>
              <w:lastRenderedPageBreak/>
              <w:t>It also concludes that development of between 300-600 dwellings would require more onerous interventions, including highway capacity and public transport improvements.</w:t>
            </w:r>
            <w:r w:rsidR="00C56F55" w:rsidRPr="005D742A">
              <w:rPr>
                <w:rFonts w:ascii="Verdana" w:hAnsi="Verdana"/>
                <w:sz w:val="20"/>
                <w:szCs w:val="20"/>
              </w:rPr>
              <w:t xml:space="preserve"> The site allocations identified in the plan would deliver around 330 additional dwellings</w:t>
            </w:r>
            <w:r w:rsidR="003D5138" w:rsidRPr="005D742A">
              <w:rPr>
                <w:rFonts w:ascii="Verdana" w:hAnsi="Verdana"/>
                <w:sz w:val="20"/>
                <w:szCs w:val="20"/>
              </w:rPr>
              <w:t>. This is ignoring any additional dwellings generated through infilling/windfall development</w:t>
            </w:r>
            <w:r w:rsidR="00C56F55" w:rsidRPr="005D742A">
              <w:rPr>
                <w:rFonts w:ascii="Verdana" w:hAnsi="Verdana"/>
                <w:sz w:val="20"/>
                <w:szCs w:val="20"/>
              </w:rPr>
              <w:t xml:space="preserve">. </w:t>
            </w:r>
          </w:p>
          <w:p w14:paraId="360EE9F1" w14:textId="7531A5AE" w:rsidR="00C56F55" w:rsidRPr="005D742A" w:rsidRDefault="00C56F55" w:rsidP="00D36494">
            <w:pPr>
              <w:jc w:val="both"/>
              <w:rPr>
                <w:rFonts w:ascii="Verdana" w:hAnsi="Verdana"/>
                <w:sz w:val="20"/>
                <w:szCs w:val="20"/>
              </w:rPr>
            </w:pPr>
          </w:p>
          <w:p w14:paraId="0CADE9F8" w14:textId="6A8A08CF" w:rsidR="00C56F55" w:rsidRPr="005D742A" w:rsidRDefault="00C56F55" w:rsidP="00D36494">
            <w:pPr>
              <w:jc w:val="both"/>
              <w:rPr>
                <w:rFonts w:ascii="Verdana" w:hAnsi="Verdana"/>
                <w:sz w:val="20"/>
                <w:szCs w:val="20"/>
              </w:rPr>
            </w:pPr>
            <w:r w:rsidRPr="005D742A">
              <w:rPr>
                <w:rFonts w:ascii="Verdana" w:hAnsi="Verdana"/>
                <w:sz w:val="20"/>
                <w:szCs w:val="20"/>
              </w:rPr>
              <w:t>The</w:t>
            </w:r>
            <w:r w:rsidR="003D5138" w:rsidRPr="005D742A">
              <w:rPr>
                <w:rFonts w:ascii="Verdana" w:hAnsi="Verdana"/>
                <w:sz w:val="20"/>
                <w:szCs w:val="20"/>
              </w:rPr>
              <w:t xml:space="preserve"> Sustainable Travel Strategy sets out a list of interventions; however, these do not appear to include improved highway capacity improvements that would be required to support development of around 300-600 dwellings. Whilst development at Keynsham is generally supported, this </w:t>
            </w:r>
            <w:r w:rsidR="00260285">
              <w:rPr>
                <w:rFonts w:ascii="Verdana" w:hAnsi="Verdana"/>
                <w:sz w:val="20"/>
                <w:szCs w:val="20"/>
              </w:rPr>
              <w:t>should</w:t>
            </w:r>
            <w:r w:rsidR="003D5138" w:rsidRPr="005D742A">
              <w:rPr>
                <w:rFonts w:ascii="Verdana" w:hAnsi="Verdana"/>
                <w:sz w:val="20"/>
                <w:szCs w:val="20"/>
              </w:rPr>
              <w:t xml:space="preserve"> only</w:t>
            </w:r>
            <w:r w:rsidR="00260285">
              <w:rPr>
                <w:rFonts w:ascii="Verdana" w:hAnsi="Verdana"/>
                <w:sz w:val="20"/>
                <w:szCs w:val="20"/>
              </w:rPr>
              <w:t xml:space="preserve"> be</w:t>
            </w:r>
            <w:r w:rsidR="003D5138" w:rsidRPr="005D742A">
              <w:rPr>
                <w:rFonts w:ascii="Verdana" w:hAnsi="Verdana"/>
                <w:sz w:val="20"/>
                <w:szCs w:val="20"/>
              </w:rPr>
              <w:t xml:space="preserve"> in so far as technical matters allow. The scale of development proposed at Keynsham would likely lead to severe impacts on the local transport network, regardless of whether the proposed mitigation measures were implemented or not.</w:t>
            </w:r>
          </w:p>
          <w:p w14:paraId="52E521A6" w14:textId="3B48C010" w:rsidR="003D5138" w:rsidRPr="005D742A" w:rsidRDefault="003D5138" w:rsidP="00D36494">
            <w:pPr>
              <w:jc w:val="both"/>
              <w:rPr>
                <w:rFonts w:ascii="Verdana" w:hAnsi="Verdana"/>
                <w:sz w:val="20"/>
                <w:szCs w:val="20"/>
              </w:rPr>
            </w:pPr>
          </w:p>
          <w:p w14:paraId="4A1887E8" w14:textId="20993A0A" w:rsidR="009751A2" w:rsidRPr="005D742A" w:rsidRDefault="009751A2" w:rsidP="00D36494">
            <w:pPr>
              <w:jc w:val="both"/>
              <w:rPr>
                <w:rFonts w:ascii="Verdana" w:hAnsi="Verdana"/>
                <w:sz w:val="20"/>
                <w:szCs w:val="20"/>
              </w:rPr>
            </w:pPr>
            <w:r w:rsidRPr="005D742A">
              <w:rPr>
                <w:rFonts w:ascii="Verdana" w:hAnsi="Verdana"/>
                <w:sz w:val="20"/>
                <w:szCs w:val="20"/>
              </w:rPr>
              <w:t xml:space="preserve">I have not been able to locate a delivery trajectory for policies KE3C or KE3D within the evidence base. However, looking at the trajectory for similar sites in Keynsham, the suggestion is that annual completions would be somewhere between 40-80 dwellings per </w:t>
            </w:r>
            <w:r w:rsidR="00260285">
              <w:rPr>
                <w:rFonts w:ascii="Verdana" w:hAnsi="Verdana"/>
                <w:sz w:val="20"/>
                <w:szCs w:val="20"/>
              </w:rPr>
              <w:t>annum (</w:t>
            </w:r>
            <w:proofErr w:type="spellStart"/>
            <w:r w:rsidR="00260285">
              <w:rPr>
                <w:rFonts w:ascii="Verdana" w:hAnsi="Verdana"/>
                <w:sz w:val="20"/>
                <w:szCs w:val="20"/>
              </w:rPr>
              <w:t>dpa</w:t>
            </w:r>
            <w:proofErr w:type="spellEnd"/>
            <w:r w:rsidR="00260285">
              <w:rPr>
                <w:rFonts w:ascii="Verdana" w:hAnsi="Verdana"/>
                <w:sz w:val="20"/>
                <w:szCs w:val="20"/>
              </w:rPr>
              <w:t>)</w:t>
            </w:r>
            <w:r w:rsidRPr="005D742A">
              <w:rPr>
                <w:rFonts w:ascii="Verdana" w:hAnsi="Verdana"/>
                <w:sz w:val="20"/>
                <w:szCs w:val="20"/>
              </w:rPr>
              <w:t xml:space="preserve"> (Housing Trajectory March 2021). </w:t>
            </w:r>
          </w:p>
          <w:p w14:paraId="4DC4DBB7" w14:textId="142DD240" w:rsidR="009751A2" w:rsidRPr="005D742A" w:rsidRDefault="009751A2" w:rsidP="00D36494">
            <w:pPr>
              <w:jc w:val="both"/>
              <w:rPr>
                <w:rFonts w:ascii="Verdana" w:hAnsi="Verdana"/>
                <w:sz w:val="20"/>
                <w:szCs w:val="20"/>
              </w:rPr>
            </w:pPr>
          </w:p>
          <w:p w14:paraId="3CE7AD3A" w14:textId="3EA3DDF0" w:rsidR="009751A2" w:rsidRDefault="009751A2" w:rsidP="00D36494">
            <w:pPr>
              <w:jc w:val="both"/>
              <w:rPr>
                <w:rFonts w:ascii="Verdana" w:hAnsi="Verdana"/>
                <w:sz w:val="20"/>
                <w:szCs w:val="20"/>
              </w:rPr>
            </w:pPr>
            <w:r w:rsidRPr="005D742A">
              <w:rPr>
                <w:rFonts w:ascii="Verdana" w:hAnsi="Verdana"/>
                <w:sz w:val="20"/>
                <w:szCs w:val="20"/>
              </w:rPr>
              <w:t>Assuming a rate of 60dpa was achieved, detailed permission for both sites would need to have been achieved and all conditions discharged by 202</w:t>
            </w:r>
            <w:r w:rsidR="0090072D" w:rsidRPr="005D742A">
              <w:rPr>
                <w:rFonts w:ascii="Verdana" w:hAnsi="Verdana"/>
                <w:sz w:val="20"/>
                <w:szCs w:val="20"/>
              </w:rPr>
              <w:t>3</w:t>
            </w:r>
            <w:r w:rsidRPr="005D742A">
              <w:rPr>
                <w:rFonts w:ascii="Verdana" w:hAnsi="Verdana"/>
                <w:sz w:val="20"/>
                <w:szCs w:val="20"/>
              </w:rPr>
              <w:t>/2</w:t>
            </w:r>
            <w:r w:rsidR="0090072D" w:rsidRPr="005D742A">
              <w:rPr>
                <w:rFonts w:ascii="Verdana" w:hAnsi="Verdana"/>
                <w:sz w:val="20"/>
                <w:szCs w:val="20"/>
              </w:rPr>
              <w:t>4</w:t>
            </w:r>
            <w:r w:rsidRPr="005D742A">
              <w:rPr>
                <w:rFonts w:ascii="Verdana" w:hAnsi="Verdana"/>
                <w:sz w:val="20"/>
                <w:szCs w:val="20"/>
              </w:rPr>
              <w:t xml:space="preserve"> to be confident that </w:t>
            </w:r>
            <w:r w:rsidR="00260285">
              <w:rPr>
                <w:rFonts w:ascii="Verdana" w:hAnsi="Verdana"/>
                <w:sz w:val="20"/>
                <w:szCs w:val="20"/>
              </w:rPr>
              <w:t>first</w:t>
            </w:r>
            <w:r w:rsidRPr="005D742A">
              <w:rPr>
                <w:rFonts w:ascii="Verdana" w:hAnsi="Verdana"/>
                <w:sz w:val="20"/>
                <w:szCs w:val="20"/>
              </w:rPr>
              <w:t xml:space="preserve"> </w:t>
            </w:r>
            <w:r w:rsidR="0090072D" w:rsidRPr="005D742A">
              <w:rPr>
                <w:rFonts w:ascii="Verdana" w:hAnsi="Verdana"/>
                <w:sz w:val="20"/>
                <w:szCs w:val="20"/>
              </w:rPr>
              <w:t>completions would start in 2024/25</w:t>
            </w:r>
            <w:r w:rsidR="00260285">
              <w:rPr>
                <w:rFonts w:ascii="Verdana" w:hAnsi="Verdana"/>
                <w:sz w:val="20"/>
                <w:szCs w:val="20"/>
              </w:rPr>
              <w:t xml:space="preserve">, thus allowing the site to deliver in </w:t>
            </w:r>
            <w:r w:rsidRPr="005D742A">
              <w:rPr>
                <w:rFonts w:ascii="Verdana" w:hAnsi="Verdana"/>
                <w:sz w:val="20"/>
                <w:szCs w:val="20"/>
              </w:rPr>
              <w:t>full before the end of the plan period. We would expect to see evidence presented at the examination in public (</w:t>
            </w:r>
            <w:proofErr w:type="spellStart"/>
            <w:r w:rsidRPr="005D742A">
              <w:rPr>
                <w:rFonts w:ascii="Verdana" w:hAnsi="Verdana"/>
                <w:sz w:val="20"/>
                <w:szCs w:val="20"/>
              </w:rPr>
              <w:t>EiP</w:t>
            </w:r>
            <w:proofErr w:type="spellEnd"/>
            <w:r w:rsidRPr="005D742A">
              <w:rPr>
                <w:rFonts w:ascii="Verdana" w:hAnsi="Verdana"/>
                <w:sz w:val="20"/>
                <w:szCs w:val="20"/>
              </w:rPr>
              <w:t>) to provide sufficient confidence that these sites could be delivered in time.</w:t>
            </w:r>
          </w:p>
          <w:p w14:paraId="2F860499" w14:textId="436B3534" w:rsidR="00260285" w:rsidRDefault="00260285" w:rsidP="00D36494">
            <w:pPr>
              <w:jc w:val="both"/>
              <w:rPr>
                <w:rFonts w:ascii="Verdana" w:hAnsi="Verdana"/>
                <w:sz w:val="20"/>
                <w:szCs w:val="20"/>
              </w:rPr>
            </w:pPr>
          </w:p>
          <w:p w14:paraId="02E4DAA5" w14:textId="20A49BBF" w:rsidR="00260285" w:rsidRPr="005D742A" w:rsidRDefault="00260285" w:rsidP="00D36494">
            <w:pPr>
              <w:jc w:val="both"/>
              <w:rPr>
                <w:rFonts w:ascii="Verdana" w:hAnsi="Verdana"/>
                <w:sz w:val="20"/>
                <w:szCs w:val="20"/>
              </w:rPr>
            </w:pPr>
            <w:r w:rsidRPr="005D742A">
              <w:rPr>
                <w:rFonts w:ascii="Verdana" w:hAnsi="Verdana"/>
                <w:sz w:val="20"/>
                <w:szCs w:val="20"/>
              </w:rPr>
              <w:t>Furthermore, the development of up to 300 homes would be reliant on the delivery of the aforementioned infrastructure package. Whilst we note that there is already a planning application in for one of these sites, it is certainly not a given that all 300 dwellings will be delivered before the end of the plan period, especially as it is unlikely that dwellings could be occupied prior to the delivery of these interventions.</w:t>
            </w:r>
          </w:p>
          <w:p w14:paraId="5BD897B2" w14:textId="1F40773C" w:rsidR="0090072D" w:rsidRPr="005D742A" w:rsidRDefault="0090072D" w:rsidP="00D36494">
            <w:pPr>
              <w:jc w:val="both"/>
              <w:rPr>
                <w:rFonts w:ascii="Verdana" w:hAnsi="Verdana"/>
                <w:sz w:val="20"/>
                <w:szCs w:val="20"/>
              </w:rPr>
            </w:pPr>
          </w:p>
          <w:p w14:paraId="072AFE09" w14:textId="028EC0F9" w:rsidR="0090072D" w:rsidRPr="005D742A" w:rsidRDefault="00163952" w:rsidP="00D36494">
            <w:pPr>
              <w:jc w:val="both"/>
              <w:rPr>
                <w:rFonts w:ascii="Verdana" w:hAnsi="Verdana"/>
                <w:sz w:val="20"/>
                <w:szCs w:val="20"/>
              </w:rPr>
            </w:pPr>
            <w:r w:rsidRPr="005D742A">
              <w:rPr>
                <w:rFonts w:ascii="Verdana" w:hAnsi="Verdana"/>
                <w:sz w:val="20"/>
                <w:szCs w:val="20"/>
              </w:rPr>
              <w:t xml:space="preserve">In short, even assuming that the latest transport work is robust, the LPPU both over-allocates housing </w:t>
            </w:r>
            <w:r w:rsidR="00260285">
              <w:rPr>
                <w:rFonts w:ascii="Verdana" w:hAnsi="Verdana"/>
                <w:sz w:val="20"/>
                <w:szCs w:val="20"/>
              </w:rPr>
              <w:t xml:space="preserve">at Keynsham </w:t>
            </w:r>
            <w:r w:rsidRPr="005D742A">
              <w:rPr>
                <w:rFonts w:ascii="Verdana" w:hAnsi="Verdana"/>
                <w:sz w:val="20"/>
                <w:szCs w:val="20"/>
              </w:rPr>
              <w:t>and fails to provide assurances that it</w:t>
            </w:r>
            <w:r w:rsidR="00260285">
              <w:rPr>
                <w:rFonts w:ascii="Verdana" w:hAnsi="Verdana"/>
                <w:sz w:val="20"/>
                <w:szCs w:val="20"/>
              </w:rPr>
              <w:t>s site allocations</w:t>
            </w:r>
            <w:r w:rsidRPr="005D742A">
              <w:rPr>
                <w:rFonts w:ascii="Verdana" w:hAnsi="Verdana"/>
                <w:sz w:val="20"/>
                <w:szCs w:val="20"/>
              </w:rPr>
              <w:t xml:space="preserve"> will all be delivered within the plan period.</w:t>
            </w:r>
            <w:r w:rsidR="00260285">
              <w:rPr>
                <w:rFonts w:ascii="Verdana" w:hAnsi="Verdana"/>
                <w:sz w:val="20"/>
                <w:szCs w:val="20"/>
              </w:rPr>
              <w:t xml:space="preserve"> There are, therefore, issues of soundness associated with the plan.  </w:t>
            </w:r>
            <w:r w:rsidRPr="005D742A">
              <w:rPr>
                <w:rFonts w:ascii="Verdana" w:hAnsi="Verdana"/>
                <w:sz w:val="20"/>
                <w:szCs w:val="20"/>
              </w:rPr>
              <w:t xml:space="preserve"> </w:t>
            </w:r>
          </w:p>
          <w:p w14:paraId="3C786BA0" w14:textId="72C5A45A" w:rsidR="00163952" w:rsidRPr="005D742A" w:rsidRDefault="00163952" w:rsidP="00D36494">
            <w:pPr>
              <w:jc w:val="both"/>
              <w:rPr>
                <w:rFonts w:ascii="Verdana" w:hAnsi="Verdana"/>
                <w:sz w:val="20"/>
                <w:szCs w:val="20"/>
              </w:rPr>
            </w:pPr>
          </w:p>
          <w:p w14:paraId="7A49E368" w14:textId="013CEFD5" w:rsidR="004D2783" w:rsidRPr="004D2783" w:rsidRDefault="004D2783" w:rsidP="00D36494">
            <w:pPr>
              <w:jc w:val="both"/>
              <w:rPr>
                <w:rFonts w:ascii="Verdana" w:hAnsi="Verdana"/>
                <w:sz w:val="20"/>
                <w:szCs w:val="20"/>
                <w:u w:val="single"/>
              </w:rPr>
            </w:pPr>
            <w:r>
              <w:rPr>
                <w:rFonts w:ascii="Verdana" w:hAnsi="Verdana"/>
                <w:sz w:val="20"/>
                <w:szCs w:val="20"/>
                <w:u w:val="single"/>
              </w:rPr>
              <w:t xml:space="preserve">The LPPU is unlikely to secure the Council's </w:t>
            </w:r>
            <w:r w:rsidR="00260285">
              <w:rPr>
                <w:rFonts w:ascii="Verdana" w:hAnsi="Verdana"/>
                <w:sz w:val="20"/>
                <w:szCs w:val="20"/>
                <w:u w:val="single"/>
              </w:rPr>
              <w:t>Five-Year</w:t>
            </w:r>
            <w:r>
              <w:rPr>
                <w:rFonts w:ascii="Verdana" w:hAnsi="Verdana"/>
                <w:sz w:val="20"/>
                <w:szCs w:val="20"/>
                <w:u w:val="single"/>
              </w:rPr>
              <w:t xml:space="preserve"> Housing Land Supply Position</w:t>
            </w:r>
          </w:p>
          <w:p w14:paraId="21DF5F31" w14:textId="77777777" w:rsidR="004D2783" w:rsidRDefault="004D2783" w:rsidP="00D36494">
            <w:pPr>
              <w:jc w:val="both"/>
              <w:rPr>
                <w:rFonts w:ascii="Verdana" w:hAnsi="Verdana"/>
                <w:sz w:val="20"/>
                <w:szCs w:val="20"/>
              </w:rPr>
            </w:pPr>
          </w:p>
          <w:p w14:paraId="233EF89F" w14:textId="5F25C125" w:rsidR="00163952" w:rsidRPr="005D742A" w:rsidRDefault="00260285" w:rsidP="00D36494">
            <w:pPr>
              <w:jc w:val="both"/>
              <w:rPr>
                <w:rFonts w:ascii="Verdana" w:hAnsi="Verdana"/>
                <w:sz w:val="20"/>
                <w:szCs w:val="20"/>
              </w:rPr>
            </w:pPr>
            <w:r>
              <w:rPr>
                <w:rFonts w:ascii="Verdana" w:hAnsi="Verdana"/>
                <w:sz w:val="20"/>
                <w:szCs w:val="20"/>
              </w:rPr>
              <w:t xml:space="preserve">The upshot of this is that the approach is considered to be inadequate in terms of maintaining the Council's HLS position over the remainder of the plan period. </w:t>
            </w:r>
            <w:r w:rsidR="00163952" w:rsidRPr="005D742A">
              <w:rPr>
                <w:rFonts w:ascii="Verdana" w:hAnsi="Verdana"/>
                <w:sz w:val="20"/>
                <w:szCs w:val="20"/>
              </w:rPr>
              <w:t>Whilst we agree that development should be directed to the most sustainable locations, the plan still needs to demonstrate that it is indeed deliverable. As the Housing Topic Paper notes, over-delivery in previous years cannot be used to reduce the requirement over the plan's remaining years. Furthermore, it is important to ensure that the Council still passes the Housing Delivery Test so as to avoid more severe sanctions and open the district up to speculative development.</w:t>
            </w:r>
            <w:r>
              <w:rPr>
                <w:rFonts w:ascii="Verdana" w:hAnsi="Verdana"/>
                <w:sz w:val="20"/>
                <w:szCs w:val="20"/>
              </w:rPr>
              <w:t xml:space="preserve"> The proposed allocations, when taken as a whole, do not provide the requisite level of confidence to suggest that this will indeed be achieved.</w:t>
            </w:r>
          </w:p>
          <w:p w14:paraId="08D9AF50" w14:textId="22274EA1" w:rsidR="00163952" w:rsidRPr="005D742A" w:rsidRDefault="00163952" w:rsidP="00D36494">
            <w:pPr>
              <w:jc w:val="both"/>
              <w:rPr>
                <w:rFonts w:ascii="Verdana" w:hAnsi="Verdana"/>
                <w:sz w:val="20"/>
                <w:szCs w:val="20"/>
              </w:rPr>
            </w:pPr>
          </w:p>
          <w:p w14:paraId="0587EEF5" w14:textId="78447911" w:rsidR="00163952" w:rsidRPr="005D742A" w:rsidRDefault="00260285" w:rsidP="00D36494">
            <w:pPr>
              <w:jc w:val="both"/>
              <w:rPr>
                <w:rFonts w:ascii="Verdana" w:hAnsi="Verdana"/>
                <w:sz w:val="20"/>
                <w:szCs w:val="20"/>
              </w:rPr>
            </w:pPr>
            <w:r>
              <w:rPr>
                <w:rFonts w:ascii="Verdana" w:hAnsi="Verdana"/>
                <w:sz w:val="20"/>
                <w:szCs w:val="20"/>
              </w:rPr>
              <w:t xml:space="preserve">Notwithstanding the above, </w:t>
            </w:r>
            <w:r w:rsidR="00163952" w:rsidRPr="005D742A">
              <w:rPr>
                <w:rFonts w:ascii="Verdana" w:hAnsi="Verdana"/>
                <w:sz w:val="20"/>
                <w:szCs w:val="20"/>
              </w:rPr>
              <w:t>there is</w:t>
            </w:r>
            <w:r>
              <w:rPr>
                <w:rFonts w:ascii="Verdana" w:hAnsi="Verdana"/>
                <w:sz w:val="20"/>
                <w:szCs w:val="20"/>
              </w:rPr>
              <w:t xml:space="preserve"> also</w:t>
            </w:r>
            <w:r w:rsidR="00163952" w:rsidRPr="005D742A">
              <w:rPr>
                <w:rFonts w:ascii="Verdana" w:hAnsi="Verdana"/>
                <w:sz w:val="20"/>
                <w:szCs w:val="20"/>
              </w:rPr>
              <w:t xml:space="preserve"> no indication that </w:t>
            </w:r>
            <w:r>
              <w:rPr>
                <w:rFonts w:ascii="Verdana" w:hAnsi="Verdana"/>
                <w:i/>
                <w:iCs/>
                <w:sz w:val="20"/>
                <w:szCs w:val="20"/>
                <w:u w:val="single"/>
              </w:rPr>
              <w:t xml:space="preserve">all </w:t>
            </w:r>
            <w:r w:rsidR="00163952" w:rsidRPr="00260285">
              <w:rPr>
                <w:rFonts w:ascii="Verdana" w:hAnsi="Verdana"/>
                <w:i/>
                <w:iCs/>
                <w:sz w:val="20"/>
                <w:szCs w:val="20"/>
                <w:u w:val="single"/>
              </w:rPr>
              <w:t>existing</w:t>
            </w:r>
            <w:r w:rsidR="00163952" w:rsidRPr="005D742A">
              <w:rPr>
                <w:rFonts w:ascii="Verdana" w:hAnsi="Verdana"/>
                <w:sz w:val="20"/>
                <w:szCs w:val="20"/>
              </w:rPr>
              <w:t xml:space="preserve"> commitments have been reviewed to confirm that they are still deliverable/are likely to be delivered prior to the end of the plan period. In the absence of such a review, one might expect the Council to apply a </w:t>
            </w:r>
            <w:r w:rsidR="00163952" w:rsidRPr="00260285">
              <w:rPr>
                <w:rFonts w:ascii="Verdana" w:hAnsi="Verdana"/>
                <w:i/>
                <w:iCs/>
                <w:sz w:val="20"/>
                <w:szCs w:val="20"/>
                <w:u w:val="single"/>
              </w:rPr>
              <w:t>lapse rate</w:t>
            </w:r>
            <w:r w:rsidR="00163952" w:rsidRPr="005D742A">
              <w:rPr>
                <w:rFonts w:ascii="Verdana" w:hAnsi="Verdana"/>
                <w:sz w:val="20"/>
                <w:szCs w:val="20"/>
              </w:rPr>
              <w:t xml:space="preserve"> to their projected housing delivery to factor in delays or the failure to deliver housing in certain sites.</w:t>
            </w:r>
            <w:r>
              <w:rPr>
                <w:rFonts w:ascii="Verdana" w:hAnsi="Verdana"/>
                <w:sz w:val="20"/>
                <w:szCs w:val="20"/>
              </w:rPr>
              <w:t xml:space="preserve"> This would necessitate the identification of additional housing supply sources.</w:t>
            </w:r>
          </w:p>
          <w:p w14:paraId="5B7CB8BA" w14:textId="5AC7A9AF" w:rsidR="005E32E5" w:rsidRPr="005D742A" w:rsidRDefault="005E32E5" w:rsidP="00D36494">
            <w:pPr>
              <w:jc w:val="both"/>
              <w:rPr>
                <w:rFonts w:ascii="Verdana" w:hAnsi="Verdana"/>
                <w:sz w:val="20"/>
                <w:szCs w:val="20"/>
              </w:rPr>
            </w:pPr>
          </w:p>
          <w:p w14:paraId="0E5541E5" w14:textId="6F0886F1" w:rsidR="005E32E5" w:rsidRPr="005D742A" w:rsidRDefault="00260285" w:rsidP="00260285">
            <w:pPr>
              <w:jc w:val="both"/>
              <w:rPr>
                <w:rFonts w:ascii="Verdana" w:hAnsi="Verdana"/>
                <w:sz w:val="20"/>
                <w:szCs w:val="20"/>
              </w:rPr>
            </w:pPr>
            <w:r>
              <w:rPr>
                <w:rFonts w:ascii="Verdana" w:hAnsi="Verdana"/>
                <w:sz w:val="20"/>
                <w:szCs w:val="20"/>
              </w:rPr>
              <w:lastRenderedPageBreak/>
              <w:t>Finally</w:t>
            </w:r>
            <w:r w:rsidR="005E32E5" w:rsidRPr="005D742A">
              <w:rPr>
                <w:rFonts w:ascii="Verdana" w:hAnsi="Verdana"/>
                <w:sz w:val="20"/>
                <w:szCs w:val="20"/>
              </w:rPr>
              <w:t>, there is no evidence that development of these sites will deliver the required housing numbers, particularly in the context of proposed development management policies which have the potential to impact adversely on scheme viability and deliverability. Indeed, the more onerous requirements coupled with the need to deliver the aforementioned transport interventions at Keynsham raise questions around the deliverability of the safeguarded land (Policies KE3C and KE3D) in particular.</w:t>
            </w:r>
          </w:p>
          <w:p w14:paraId="38C590EA" w14:textId="77777777" w:rsidR="005E32E5" w:rsidRPr="005D742A" w:rsidRDefault="005E32E5" w:rsidP="00D36494">
            <w:pPr>
              <w:jc w:val="both"/>
              <w:rPr>
                <w:rFonts w:ascii="Verdana" w:hAnsi="Verdana"/>
                <w:sz w:val="20"/>
                <w:szCs w:val="20"/>
              </w:rPr>
            </w:pPr>
          </w:p>
          <w:p w14:paraId="3EE08DBB" w14:textId="45B153CB" w:rsidR="009751A2" w:rsidRDefault="005860F0" w:rsidP="00D36494">
            <w:pPr>
              <w:jc w:val="both"/>
              <w:rPr>
                <w:rFonts w:ascii="Verdana" w:hAnsi="Verdana"/>
                <w:sz w:val="20"/>
                <w:szCs w:val="20"/>
              </w:rPr>
            </w:pPr>
            <w:r w:rsidRPr="005D742A">
              <w:rPr>
                <w:rFonts w:ascii="Verdana" w:hAnsi="Verdana"/>
                <w:sz w:val="20"/>
                <w:szCs w:val="20"/>
              </w:rPr>
              <w:t xml:space="preserve">The Council is aware of </w:t>
            </w:r>
            <w:r w:rsidR="00B30ACE">
              <w:rPr>
                <w:rFonts w:ascii="Verdana" w:hAnsi="Verdana"/>
                <w:sz w:val="20"/>
                <w:szCs w:val="20"/>
              </w:rPr>
              <w:t xml:space="preserve">Country Estate's land to the west of the A37, </w:t>
            </w:r>
            <w:proofErr w:type="spellStart"/>
            <w:r w:rsidR="00B30ACE">
              <w:rPr>
                <w:rFonts w:ascii="Verdana" w:hAnsi="Verdana"/>
                <w:sz w:val="20"/>
                <w:szCs w:val="20"/>
              </w:rPr>
              <w:t>Clutton</w:t>
            </w:r>
            <w:proofErr w:type="spellEnd"/>
            <w:r w:rsidR="00B30ACE">
              <w:rPr>
                <w:rFonts w:ascii="Verdana" w:hAnsi="Verdana"/>
                <w:sz w:val="20"/>
                <w:szCs w:val="20"/>
              </w:rPr>
              <w:t xml:space="preserve">. The site is being promoted for residential development of between 50-150 dwellings. The site is </w:t>
            </w:r>
            <w:r w:rsidRPr="005D742A">
              <w:rPr>
                <w:rFonts w:ascii="Verdana" w:hAnsi="Verdana"/>
                <w:sz w:val="20"/>
                <w:szCs w:val="20"/>
              </w:rPr>
              <w:t xml:space="preserve">available, suitable and capable of making a meaningful contribution to the housing requirement over the remainder of the plan period.  </w:t>
            </w:r>
          </w:p>
          <w:p w14:paraId="3EE867A4" w14:textId="74DCD0B2" w:rsidR="00A702D2" w:rsidRDefault="00A702D2" w:rsidP="00D36494">
            <w:pPr>
              <w:jc w:val="both"/>
              <w:rPr>
                <w:rFonts w:ascii="Verdana" w:hAnsi="Verdana"/>
                <w:sz w:val="20"/>
                <w:szCs w:val="20"/>
              </w:rPr>
            </w:pPr>
          </w:p>
          <w:p w14:paraId="563F3FDD" w14:textId="77777777" w:rsidR="00A702D2" w:rsidRPr="005D742A" w:rsidRDefault="00A702D2" w:rsidP="00D36494">
            <w:pPr>
              <w:jc w:val="both"/>
              <w:rPr>
                <w:rFonts w:ascii="Verdana" w:hAnsi="Verdana"/>
                <w:sz w:val="20"/>
                <w:szCs w:val="20"/>
              </w:rPr>
            </w:pPr>
          </w:p>
          <w:p w14:paraId="249ED9FF" w14:textId="77777777" w:rsidR="00AE2F13" w:rsidRPr="00D36494" w:rsidRDefault="00AE2F13" w:rsidP="00D36494">
            <w:pPr>
              <w:jc w:val="both"/>
              <w:rPr>
                <w:rFonts w:ascii="Verdana" w:hAnsi="Verdana"/>
                <w:sz w:val="20"/>
                <w:szCs w:val="20"/>
              </w:rPr>
            </w:pPr>
            <w:r w:rsidRPr="00D36494">
              <w:rPr>
                <w:rFonts w:ascii="Verdana" w:hAnsi="Verdana"/>
                <w:sz w:val="20"/>
                <w:szCs w:val="20"/>
              </w:rPr>
              <w:t>(Continue on a separate sheet /expand box if necessary)</w:t>
            </w:r>
          </w:p>
        </w:tc>
      </w:tr>
      <w:tr w:rsidR="005D742A" w14:paraId="02E29FEF" w14:textId="77777777" w:rsidTr="00644675">
        <w:trPr>
          <w:trHeight w:val="2078"/>
        </w:trPr>
        <w:tc>
          <w:tcPr>
            <w:tcW w:w="8568"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BA6C89" w14:textId="77777777" w:rsidR="005D742A" w:rsidRPr="00D36494" w:rsidRDefault="005D742A" w:rsidP="00D36494">
            <w:pPr>
              <w:jc w:val="both"/>
              <w:rPr>
                <w:rFonts w:ascii="Verdana" w:hAnsi="Verdana"/>
                <w:sz w:val="20"/>
                <w:szCs w:val="20"/>
              </w:rPr>
            </w:pPr>
          </w:p>
        </w:tc>
      </w:tr>
    </w:tbl>
    <w:p w14:paraId="76860BD4" w14:textId="77777777" w:rsidR="00AC78D2" w:rsidRDefault="00AC78D2">
      <w:r>
        <w:br w:type="page"/>
      </w:r>
    </w:p>
    <w:tbl>
      <w:tblPr>
        <w:tblW w:w="8568" w:type="dxa"/>
        <w:tblCellMar>
          <w:left w:w="10" w:type="dxa"/>
          <w:right w:w="10" w:type="dxa"/>
        </w:tblCellMar>
        <w:tblLook w:val="0000" w:firstRow="0" w:lastRow="0" w:firstColumn="0" w:lastColumn="0" w:noHBand="0" w:noVBand="0"/>
      </w:tblPr>
      <w:tblGrid>
        <w:gridCol w:w="236"/>
        <w:gridCol w:w="1024"/>
        <w:gridCol w:w="3780"/>
        <w:gridCol w:w="1042"/>
        <w:gridCol w:w="2486"/>
      </w:tblGrid>
      <w:tr w:rsidR="00AE2F13" w14:paraId="0072ED96" w14:textId="77777777" w:rsidTr="00644675">
        <w:trPr>
          <w:trHeight w:val="180"/>
        </w:trPr>
        <w:tc>
          <w:tcPr>
            <w:tcW w:w="8568" w:type="dxa"/>
            <w:gridSpan w:val="5"/>
            <w:shd w:val="clear" w:color="auto" w:fill="auto"/>
            <w:noWrap/>
            <w:tcMar>
              <w:top w:w="0" w:type="dxa"/>
              <w:left w:w="108" w:type="dxa"/>
              <w:bottom w:w="0" w:type="dxa"/>
              <w:right w:w="108" w:type="dxa"/>
            </w:tcMar>
            <w:vAlign w:val="bottom"/>
          </w:tcPr>
          <w:p w14:paraId="7A789ED9" w14:textId="58170BF3" w:rsidR="00AE2F13" w:rsidRDefault="00AE2F13" w:rsidP="00644675">
            <w:r>
              <w:rPr>
                <w:rFonts w:ascii="Verdana" w:hAnsi="Verdana" w:cs="Arial"/>
                <w:sz w:val="20"/>
              </w:rPr>
              <w:lastRenderedPageBreak/>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tc>
      </w:tr>
      <w:tr w:rsidR="00AE2F13" w14:paraId="01067014" w14:textId="77777777" w:rsidTr="00644675">
        <w:trPr>
          <w:trHeight w:val="2078"/>
        </w:trPr>
        <w:tc>
          <w:tcPr>
            <w:tcW w:w="856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CC78DB" w14:textId="77777777" w:rsidR="004D2783" w:rsidRDefault="004D2783" w:rsidP="004D2783">
            <w:pPr>
              <w:jc w:val="both"/>
              <w:rPr>
                <w:rFonts w:ascii="Verdana" w:hAnsi="Verdana"/>
                <w:sz w:val="20"/>
                <w:szCs w:val="20"/>
              </w:rPr>
            </w:pPr>
          </w:p>
          <w:p w14:paraId="45518930" w14:textId="617208E7" w:rsidR="004D2783" w:rsidRPr="005D742A" w:rsidRDefault="004D2783" w:rsidP="004D2783">
            <w:pPr>
              <w:jc w:val="both"/>
              <w:rPr>
                <w:rFonts w:ascii="Verdana" w:hAnsi="Verdana"/>
                <w:sz w:val="20"/>
                <w:szCs w:val="20"/>
              </w:rPr>
            </w:pPr>
            <w:r w:rsidRPr="005D742A">
              <w:rPr>
                <w:rFonts w:ascii="Verdana" w:hAnsi="Verdana"/>
                <w:sz w:val="20"/>
                <w:szCs w:val="20"/>
              </w:rPr>
              <w:t>Taken together, we feel that there needs to be either a reduction in the level of development earmarked for Keynsham, or additional housing allocations identified to provide an appropriate contingency and ensure that the district's housing needs are met in full. The current approach is not considered to be sound.</w:t>
            </w:r>
          </w:p>
          <w:p w14:paraId="6408D79E" w14:textId="77777777" w:rsidR="004D2783" w:rsidRPr="005D742A" w:rsidRDefault="004D2783" w:rsidP="004D2783">
            <w:pPr>
              <w:jc w:val="both"/>
              <w:rPr>
                <w:rFonts w:ascii="Verdana" w:hAnsi="Verdana"/>
                <w:sz w:val="20"/>
                <w:szCs w:val="20"/>
              </w:rPr>
            </w:pPr>
          </w:p>
          <w:p w14:paraId="4244B8CB" w14:textId="60F7A3AA" w:rsidR="004D2783" w:rsidRDefault="004D2783" w:rsidP="004D2783">
            <w:pPr>
              <w:jc w:val="both"/>
              <w:rPr>
                <w:rFonts w:ascii="Verdana" w:hAnsi="Verdana"/>
                <w:sz w:val="20"/>
                <w:szCs w:val="20"/>
              </w:rPr>
            </w:pPr>
            <w:r w:rsidRPr="005D742A">
              <w:rPr>
                <w:rFonts w:ascii="Verdana" w:hAnsi="Verdana"/>
                <w:sz w:val="20"/>
                <w:szCs w:val="20"/>
              </w:rPr>
              <w:t xml:space="preserve">The Council will either need look to the Radstock/Midsomer Norton as the third most sustainable location for additional sites. Depending on the availability of appropriate and available sites capable of delivering housing over the remaining years of the plan period, the Council may need to review the rural villages such as </w:t>
            </w:r>
            <w:proofErr w:type="spellStart"/>
            <w:r w:rsidR="00B30ACE">
              <w:rPr>
                <w:rFonts w:ascii="Verdana" w:hAnsi="Verdana"/>
                <w:sz w:val="20"/>
                <w:szCs w:val="20"/>
              </w:rPr>
              <w:t>Clutton</w:t>
            </w:r>
            <w:proofErr w:type="spellEnd"/>
            <w:r w:rsidRPr="005D742A">
              <w:rPr>
                <w:rFonts w:ascii="Verdana" w:hAnsi="Verdana"/>
                <w:sz w:val="20"/>
                <w:szCs w:val="20"/>
              </w:rPr>
              <w:t xml:space="preserve"> for additional land to meet housing needs.</w:t>
            </w:r>
          </w:p>
          <w:p w14:paraId="2C23D930" w14:textId="77777777" w:rsidR="00260285" w:rsidRPr="005D742A" w:rsidRDefault="00260285" w:rsidP="00260285">
            <w:pPr>
              <w:jc w:val="both"/>
              <w:rPr>
                <w:rFonts w:ascii="Verdana" w:hAnsi="Verdana"/>
                <w:sz w:val="20"/>
                <w:szCs w:val="20"/>
              </w:rPr>
            </w:pPr>
          </w:p>
          <w:p w14:paraId="38AFAB24" w14:textId="0374A3BC" w:rsidR="00AE2F13" w:rsidRPr="004D4D67" w:rsidRDefault="00260285" w:rsidP="004D4D67">
            <w:pPr>
              <w:jc w:val="both"/>
              <w:rPr>
                <w:rFonts w:ascii="Verdana" w:hAnsi="Verdana"/>
                <w:sz w:val="20"/>
                <w:szCs w:val="20"/>
              </w:rPr>
            </w:pPr>
            <w:r>
              <w:rPr>
                <w:rFonts w:ascii="Verdana" w:hAnsi="Verdana"/>
                <w:sz w:val="20"/>
                <w:szCs w:val="20"/>
              </w:rPr>
              <w:t>A number of policies (DW1, KE1, KE2, KE3C, KE3D, KE5, SB14 and SB24) as well as their supporting paragraphs w</w:t>
            </w:r>
            <w:r w:rsidRPr="005D742A">
              <w:rPr>
                <w:rFonts w:ascii="Verdana" w:hAnsi="Verdana"/>
                <w:sz w:val="20"/>
                <w:szCs w:val="20"/>
              </w:rPr>
              <w:t>ill need to be updated accordingly</w:t>
            </w:r>
            <w:r w:rsidR="00F27A95">
              <w:rPr>
                <w:rFonts w:ascii="Verdana" w:hAnsi="Verdana"/>
                <w:sz w:val="20"/>
                <w:szCs w:val="20"/>
              </w:rPr>
              <w:t xml:space="preserve">, </w:t>
            </w:r>
            <w:r w:rsidRPr="005D742A">
              <w:rPr>
                <w:rFonts w:ascii="Verdana" w:hAnsi="Verdana"/>
                <w:sz w:val="20"/>
                <w:szCs w:val="20"/>
              </w:rPr>
              <w:t xml:space="preserve">should </w:t>
            </w:r>
            <w:r>
              <w:rPr>
                <w:rFonts w:ascii="Verdana" w:hAnsi="Verdana"/>
                <w:sz w:val="20"/>
                <w:szCs w:val="20"/>
              </w:rPr>
              <w:t>any of these</w:t>
            </w:r>
            <w:r w:rsidRPr="005D742A">
              <w:rPr>
                <w:rFonts w:ascii="Verdana" w:hAnsi="Verdana"/>
                <w:sz w:val="20"/>
                <w:szCs w:val="20"/>
              </w:rPr>
              <w:t xml:space="preserve"> sites be removed from the plan.</w:t>
            </w:r>
          </w:p>
          <w:p w14:paraId="46455BD2" w14:textId="77777777" w:rsidR="00AE2F13" w:rsidRDefault="00AE2F13" w:rsidP="00644675">
            <w:pPr>
              <w:rPr>
                <w:rFonts w:ascii="Verdana" w:hAnsi="Verdana" w:cs="Arial"/>
                <w:sz w:val="16"/>
                <w:szCs w:val="16"/>
              </w:rPr>
            </w:pPr>
          </w:p>
          <w:p w14:paraId="690ADA17" w14:textId="77777777" w:rsidR="00AE2F13" w:rsidRDefault="00AE2F13" w:rsidP="00644675">
            <w:pPr>
              <w:rPr>
                <w:rFonts w:ascii="Verdana" w:hAnsi="Verdana" w:cs="Arial"/>
                <w:sz w:val="16"/>
                <w:szCs w:val="16"/>
              </w:rPr>
            </w:pPr>
          </w:p>
          <w:p w14:paraId="605D9412" w14:textId="77777777"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2D7DDB65" w14:textId="77777777" w:rsidTr="00644675">
        <w:trPr>
          <w:cantSplit/>
          <w:trHeight w:val="57"/>
        </w:trPr>
        <w:tc>
          <w:tcPr>
            <w:tcW w:w="8568" w:type="dxa"/>
            <w:gridSpan w:val="5"/>
            <w:shd w:val="clear" w:color="auto" w:fill="auto"/>
            <w:tcMar>
              <w:top w:w="0" w:type="dxa"/>
              <w:left w:w="108" w:type="dxa"/>
              <w:bottom w:w="0" w:type="dxa"/>
              <w:right w:w="108" w:type="dxa"/>
            </w:tcMar>
            <w:vAlign w:val="center"/>
          </w:tcPr>
          <w:p w14:paraId="6F065434" w14:textId="77777777" w:rsidR="00AE2F13" w:rsidRDefault="00AE2F13" w:rsidP="00644675">
            <w:pPr>
              <w:jc w:val="right"/>
              <w:rPr>
                <w:rFonts w:ascii="Verdana" w:hAnsi="Verdana" w:cs="Arial"/>
                <w:sz w:val="16"/>
                <w:szCs w:val="16"/>
              </w:rPr>
            </w:pPr>
          </w:p>
          <w:p w14:paraId="60D93DC9" w14:textId="77777777" w:rsidR="00AE2F13" w:rsidRDefault="00AE2F13" w:rsidP="00644675">
            <w:pPr>
              <w:autoSpaceDE w:val="0"/>
            </w:pPr>
            <w:r>
              <w:rPr>
                <w:rFonts w:ascii="Verdana" w:hAnsi="Verdana" w:cs="Arial"/>
                <w:b/>
                <w:i/>
                <w:iCs/>
                <w:color w:val="000000"/>
                <w:sz w:val="20"/>
              </w:rPr>
              <w:t>Please note</w:t>
            </w:r>
            <w:r>
              <w:rPr>
                <w:rFonts w:ascii="Verdana" w:hAnsi="Verdana" w:cs="Arial"/>
                <w:i/>
                <w:iCs/>
                <w:color w:val="000000"/>
                <w:sz w:val="20"/>
              </w:rPr>
              <w:t xml:space="preserve">  In your representation y</w:t>
            </w:r>
            <w:r>
              <w:rPr>
                <w:rFonts w:ascii="Verdana" w:hAnsi="Verdana" w:cs="Verdana"/>
                <w:i/>
                <w:sz w:val="20"/>
                <w:szCs w:val="20"/>
              </w:rPr>
              <w:t xml:space="preserve">ou </w:t>
            </w:r>
            <w:r>
              <w:rPr>
                <w:rFonts w:ascii="Verdana" w:hAnsi="Verdana" w:cs="Arial"/>
                <w:i/>
                <w:iCs/>
                <w:color w:val="000000"/>
                <w:sz w:val="20"/>
                <w:szCs w:val="20"/>
              </w:rPr>
              <w:t>should provide succinctly all the evidence and supporting information necessary to support your representation and your suggested modification(s).  You should not assume that you will have a further opportunity to make submissions.</w:t>
            </w:r>
          </w:p>
          <w:p w14:paraId="092426CF" w14:textId="77777777" w:rsidR="00AE2F13" w:rsidRDefault="00AE2F13" w:rsidP="00644675">
            <w:pPr>
              <w:autoSpaceDE w:val="0"/>
              <w:rPr>
                <w:rFonts w:ascii="Verdana" w:hAnsi="Verdana" w:cs="Arial"/>
                <w:b/>
                <w:bCs/>
                <w:i/>
                <w:iCs/>
                <w:color w:val="000000"/>
                <w:sz w:val="20"/>
              </w:rPr>
            </w:pPr>
            <w:r>
              <w:rPr>
                <w:rFonts w:ascii="Verdana" w:hAnsi="Verdana" w:cs="Arial"/>
                <w:b/>
                <w:bCs/>
                <w:i/>
                <w:iCs/>
                <w:color w:val="000000"/>
                <w:sz w:val="20"/>
              </w:rPr>
              <w:t>After this stage, further submissions may only be made if invited by the Inspector, based on the matters and issues he or she identifies for examination.</w:t>
            </w:r>
          </w:p>
          <w:p w14:paraId="4AF17E0F" w14:textId="77777777" w:rsidR="00AE2F13" w:rsidRDefault="00AE2F13" w:rsidP="00644675">
            <w:pPr>
              <w:autoSpaceDE w:val="0"/>
              <w:rPr>
                <w:rFonts w:ascii="Verdana" w:hAnsi="Verdana" w:cs="Arial"/>
                <w:b/>
                <w:bCs/>
                <w:i/>
                <w:sz w:val="20"/>
              </w:rPr>
            </w:pPr>
          </w:p>
        </w:tc>
      </w:tr>
      <w:tr w:rsidR="00AE2F13" w14:paraId="1F6AFDAA" w14:textId="77777777" w:rsidTr="00644675">
        <w:trPr>
          <w:cantSplit/>
          <w:trHeight w:val="540"/>
        </w:trPr>
        <w:tc>
          <w:tcPr>
            <w:tcW w:w="8568" w:type="dxa"/>
            <w:gridSpan w:val="5"/>
            <w:shd w:val="clear" w:color="auto" w:fill="auto"/>
            <w:tcMar>
              <w:top w:w="0" w:type="dxa"/>
              <w:left w:w="108" w:type="dxa"/>
              <w:bottom w:w="0" w:type="dxa"/>
              <w:right w:w="108" w:type="dxa"/>
            </w:tcMar>
            <w:vAlign w:val="center"/>
          </w:tcPr>
          <w:p w14:paraId="50567247" w14:textId="77777777" w:rsidR="00AE2F13" w:rsidRDefault="00AE2F13" w:rsidP="00644675">
            <w:pPr>
              <w:rPr>
                <w:rFonts w:ascii="Verdana" w:hAnsi="Verdana" w:cs="Arial"/>
                <w:bCs/>
                <w:sz w:val="20"/>
              </w:rPr>
            </w:pPr>
            <w:r>
              <w:rPr>
                <w:rFonts w:ascii="Verdana" w:hAnsi="Verdana" w:cs="Arial"/>
                <w:bCs/>
                <w:sz w:val="20"/>
              </w:rPr>
              <w:t>7. If your representation is seeking a modification to the plan, do you consider it necessary to participate in examination hearing session(s)?</w:t>
            </w:r>
          </w:p>
        </w:tc>
      </w:tr>
      <w:tr w:rsidR="00AE2F13" w14:paraId="0E82A0ED" w14:textId="77777777" w:rsidTr="00644675">
        <w:trPr>
          <w:cantSplit/>
          <w:trHeight w:val="120"/>
        </w:trPr>
        <w:tc>
          <w:tcPr>
            <w:tcW w:w="8568" w:type="dxa"/>
            <w:gridSpan w:val="5"/>
            <w:shd w:val="clear" w:color="auto" w:fill="auto"/>
            <w:noWrap/>
            <w:tcMar>
              <w:top w:w="0" w:type="dxa"/>
              <w:left w:w="108" w:type="dxa"/>
              <w:bottom w:w="0" w:type="dxa"/>
              <w:right w:w="108" w:type="dxa"/>
            </w:tcMar>
            <w:vAlign w:val="center"/>
          </w:tcPr>
          <w:p w14:paraId="66921D80" w14:textId="77777777" w:rsidR="00AE2F13" w:rsidRDefault="00AE2F13" w:rsidP="00644675">
            <w:pPr>
              <w:rPr>
                <w:rFonts w:ascii="Verdana" w:hAnsi="Verdana" w:cs="Arial"/>
                <w:sz w:val="20"/>
              </w:rPr>
            </w:pPr>
          </w:p>
        </w:tc>
      </w:tr>
      <w:tr w:rsidR="00AE2F13" w14:paraId="0BBE171F" w14:textId="77777777" w:rsidTr="00644675">
        <w:trPr>
          <w:cantSplit/>
          <w:trHeight w:val="284"/>
        </w:trPr>
        <w:tc>
          <w:tcPr>
            <w:tcW w:w="236" w:type="dxa"/>
            <w:tcBorders>
              <w:right w:val="single" w:sz="8" w:space="0" w:color="000000"/>
            </w:tcBorders>
            <w:shd w:val="clear" w:color="auto" w:fill="auto"/>
            <w:noWrap/>
            <w:tcMar>
              <w:top w:w="0" w:type="dxa"/>
              <w:left w:w="108" w:type="dxa"/>
              <w:bottom w:w="0" w:type="dxa"/>
              <w:right w:w="108" w:type="dxa"/>
            </w:tcMar>
            <w:vAlign w:val="center"/>
          </w:tcPr>
          <w:p w14:paraId="44646D61" w14:textId="77777777" w:rsidR="00AE2F13" w:rsidRDefault="00AE2F13" w:rsidP="00644675">
            <w:pPr>
              <w:rPr>
                <w:rFonts w:ascii="Verdana" w:hAnsi="Verdana" w:cs="Arial"/>
                <w:sz w:val="20"/>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4EE70" w14:textId="77777777" w:rsidR="00AE2F13" w:rsidRDefault="00AE2F13" w:rsidP="00644675">
            <w:pPr>
              <w:rPr>
                <w:rFonts w:ascii="Verdana" w:hAnsi="Verdana" w:cs="Arial"/>
                <w:sz w:val="20"/>
              </w:rPr>
            </w:pPr>
          </w:p>
        </w:tc>
        <w:tc>
          <w:tcPr>
            <w:tcW w:w="3780" w:type="dxa"/>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2CFC347A" w14:textId="77777777" w:rsidR="00AE2F13" w:rsidRDefault="00AE2F13" w:rsidP="00644675">
            <w:r>
              <w:rPr>
                <w:rFonts w:ascii="Verdana" w:hAnsi="Verdana" w:cs="Arial"/>
                <w:b/>
                <w:bCs/>
                <w:sz w:val="20"/>
              </w:rPr>
              <w:t>No</w:t>
            </w:r>
            <w:r>
              <w:rPr>
                <w:rFonts w:ascii="Verdana" w:hAnsi="Verdana" w:cs="Arial"/>
                <w:sz w:val="20"/>
              </w:rPr>
              <w:t xml:space="preserve">, I do not wish to </w:t>
            </w:r>
          </w:p>
          <w:p w14:paraId="6275F479" w14:textId="77777777" w:rsidR="00AE2F13" w:rsidRDefault="00AE2F13" w:rsidP="00644675">
            <w:pPr>
              <w:rPr>
                <w:rFonts w:ascii="Verdana" w:hAnsi="Verdana" w:cs="Arial"/>
                <w:sz w:val="20"/>
              </w:rPr>
            </w:pPr>
            <w:r>
              <w:rPr>
                <w:rFonts w:ascii="Verdana" w:hAnsi="Verdana" w:cs="Arial"/>
                <w:sz w:val="20"/>
              </w:rPr>
              <w:t xml:space="preserve">participate in </w:t>
            </w:r>
          </w:p>
          <w:p w14:paraId="6230C316" w14:textId="77777777" w:rsidR="00AE2F13" w:rsidRDefault="00AE2F13" w:rsidP="00644675">
            <w:pPr>
              <w:rPr>
                <w:rFonts w:ascii="Verdana" w:hAnsi="Verdana" w:cs="Arial"/>
                <w:sz w:val="20"/>
              </w:rPr>
            </w:pPr>
            <w:r>
              <w:rPr>
                <w:rFonts w:ascii="Verdana" w:hAnsi="Verdana" w:cs="Arial"/>
                <w:sz w:val="20"/>
              </w:rPr>
              <w:t>hearing session(s)</w:t>
            </w:r>
          </w:p>
        </w:tc>
        <w:tc>
          <w:tcPr>
            <w:tcW w:w="10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B909DF" w14:textId="35455BD3" w:rsidR="00AE2F13" w:rsidRDefault="004D2783" w:rsidP="00644675">
            <w:pPr>
              <w:rPr>
                <w:rFonts w:ascii="Verdana" w:hAnsi="Verdana" w:cs="Arial"/>
                <w:sz w:val="20"/>
              </w:rPr>
            </w:pPr>
            <w:r>
              <w:rPr>
                <w:rFonts w:ascii="Verdana" w:hAnsi="Verdana" w:cs="Arial"/>
                <w:sz w:val="20"/>
              </w:rPr>
              <w:t>X</w:t>
            </w:r>
          </w:p>
        </w:tc>
        <w:tc>
          <w:tcPr>
            <w:tcW w:w="2486" w:type="dxa"/>
            <w:tcBorders>
              <w:left w:val="single" w:sz="8" w:space="0" w:color="000000"/>
            </w:tcBorders>
            <w:shd w:val="clear" w:color="auto" w:fill="auto"/>
            <w:noWrap/>
            <w:tcMar>
              <w:top w:w="0" w:type="dxa"/>
              <w:left w:w="108" w:type="dxa"/>
              <w:bottom w:w="0" w:type="dxa"/>
              <w:right w:w="108" w:type="dxa"/>
            </w:tcMar>
            <w:vAlign w:val="center"/>
          </w:tcPr>
          <w:p w14:paraId="6CBC728C" w14:textId="77777777" w:rsidR="00AE2F13" w:rsidRDefault="00AE2F13" w:rsidP="00644675">
            <w:r>
              <w:rPr>
                <w:rFonts w:ascii="Verdana" w:hAnsi="Verdana" w:cs="Arial"/>
                <w:b/>
                <w:bCs/>
                <w:sz w:val="20"/>
              </w:rPr>
              <w:t>Yes</w:t>
            </w:r>
            <w:r>
              <w:rPr>
                <w:rFonts w:ascii="Verdana" w:hAnsi="Verdana" w:cs="Arial"/>
                <w:sz w:val="20"/>
              </w:rPr>
              <w:t xml:space="preserve">, I wish to participate in </w:t>
            </w:r>
          </w:p>
          <w:p w14:paraId="14834A17" w14:textId="77777777" w:rsidR="00AE2F13" w:rsidRDefault="00AE2F13" w:rsidP="00644675">
            <w:pPr>
              <w:rPr>
                <w:rFonts w:ascii="Verdana" w:hAnsi="Verdana" w:cs="Arial"/>
                <w:sz w:val="20"/>
              </w:rPr>
            </w:pPr>
            <w:r>
              <w:rPr>
                <w:rFonts w:ascii="Verdana" w:hAnsi="Verdana" w:cs="Arial"/>
                <w:sz w:val="20"/>
              </w:rPr>
              <w:t>hearing session(s)</w:t>
            </w:r>
          </w:p>
        </w:tc>
      </w:tr>
      <w:tr w:rsidR="00AE2F13" w14:paraId="634CF21C" w14:textId="77777777" w:rsidTr="00644675">
        <w:trPr>
          <w:cantSplit/>
          <w:trHeight w:val="60"/>
        </w:trPr>
        <w:tc>
          <w:tcPr>
            <w:tcW w:w="8568" w:type="dxa"/>
            <w:gridSpan w:val="5"/>
            <w:shd w:val="clear" w:color="auto" w:fill="auto"/>
            <w:noWrap/>
            <w:tcMar>
              <w:top w:w="0" w:type="dxa"/>
              <w:left w:w="108" w:type="dxa"/>
              <w:bottom w:w="0" w:type="dxa"/>
              <w:right w:w="108" w:type="dxa"/>
            </w:tcMar>
            <w:vAlign w:val="center"/>
          </w:tcPr>
          <w:p w14:paraId="1689ADAC" w14:textId="77777777" w:rsidR="00AE2F13" w:rsidRDefault="00AE2F13" w:rsidP="00644675">
            <w:pPr>
              <w:rPr>
                <w:rFonts w:ascii="Verdana" w:hAnsi="Verdana" w:cs="Arial"/>
                <w:sz w:val="20"/>
              </w:rPr>
            </w:pPr>
          </w:p>
          <w:p w14:paraId="3AD855CF" w14:textId="77777777" w:rsidR="00AE2F13" w:rsidRDefault="00AE2F13" w:rsidP="00644675">
            <w:pPr>
              <w:shd w:val="clear" w:color="auto" w:fill="D9D9D9"/>
            </w:pPr>
            <w:r>
              <w:rPr>
                <w:rFonts w:ascii="Verdana" w:hAnsi="Verdana" w:cs="Arial"/>
                <w:sz w:val="20"/>
                <w:shd w:val="clear" w:color="auto" w:fill="D3D3D3"/>
              </w:rPr>
              <w:t>Please note that while this will provide an initial indication of your wish to participate in hearing session(s), you may be asked at a later point to confirm your request to participate.</w:t>
            </w:r>
          </w:p>
          <w:p w14:paraId="50EB05DE" w14:textId="77777777" w:rsidR="00AE2F13" w:rsidRDefault="00AE2F13" w:rsidP="00644675">
            <w:pPr>
              <w:rPr>
                <w:rFonts w:ascii="Verdana" w:hAnsi="Verdana" w:cs="Arial"/>
                <w:sz w:val="20"/>
              </w:rPr>
            </w:pPr>
          </w:p>
        </w:tc>
      </w:tr>
      <w:tr w:rsidR="00AE2F13" w14:paraId="4CEF5931" w14:textId="77777777" w:rsidTr="00644675">
        <w:trPr>
          <w:cantSplit/>
          <w:trHeight w:val="300"/>
        </w:trPr>
        <w:tc>
          <w:tcPr>
            <w:tcW w:w="8568" w:type="dxa"/>
            <w:gridSpan w:val="5"/>
            <w:shd w:val="clear" w:color="auto" w:fill="auto"/>
            <w:noWrap/>
            <w:tcMar>
              <w:top w:w="0" w:type="dxa"/>
              <w:left w:w="108" w:type="dxa"/>
              <w:bottom w:w="0" w:type="dxa"/>
              <w:right w:w="108" w:type="dxa"/>
            </w:tcMar>
            <w:vAlign w:val="center"/>
          </w:tcPr>
          <w:p w14:paraId="19F0FB8F" w14:textId="77777777" w:rsidR="00AE2F13" w:rsidRDefault="00AE2F13" w:rsidP="00644675">
            <w:pPr>
              <w:rPr>
                <w:rFonts w:ascii="Verdana" w:hAnsi="Verdana" w:cs="Arial"/>
                <w:sz w:val="20"/>
              </w:rPr>
            </w:pPr>
            <w:r>
              <w:rPr>
                <w:rFonts w:ascii="Verdana" w:hAnsi="Verdana" w:cs="Arial"/>
                <w:sz w:val="20"/>
              </w:rPr>
              <w:t>8.  If you wish to participate in the hearing session(s), please outline why you consider this to be necessary:</w:t>
            </w:r>
          </w:p>
        </w:tc>
      </w:tr>
      <w:tr w:rsidR="00AE2F13" w14:paraId="749C90A9" w14:textId="77777777" w:rsidTr="00644675">
        <w:trPr>
          <w:cantSplit/>
          <w:trHeight w:val="57"/>
        </w:trPr>
        <w:tc>
          <w:tcPr>
            <w:tcW w:w="8568" w:type="dxa"/>
            <w:gridSpan w:val="5"/>
            <w:tcBorders>
              <w:bottom w:val="single" w:sz="8" w:space="0" w:color="000000"/>
            </w:tcBorders>
            <w:shd w:val="clear" w:color="auto" w:fill="auto"/>
            <w:noWrap/>
            <w:tcMar>
              <w:top w:w="0" w:type="dxa"/>
              <w:left w:w="108" w:type="dxa"/>
              <w:bottom w:w="0" w:type="dxa"/>
              <w:right w:w="108" w:type="dxa"/>
            </w:tcMar>
            <w:vAlign w:val="center"/>
          </w:tcPr>
          <w:p w14:paraId="153D8824" w14:textId="77777777" w:rsidR="00AE2F13" w:rsidRDefault="00AE2F13" w:rsidP="00644675">
            <w:pPr>
              <w:rPr>
                <w:rFonts w:ascii="Verdana" w:hAnsi="Verdana" w:cs="Arial"/>
                <w:sz w:val="20"/>
              </w:rPr>
            </w:pPr>
          </w:p>
        </w:tc>
      </w:tr>
      <w:tr w:rsidR="00AE2F13" w14:paraId="61EF9AFE" w14:textId="77777777" w:rsidTr="00644675">
        <w:trPr>
          <w:cantSplit/>
          <w:trHeight w:val="180"/>
        </w:trPr>
        <w:tc>
          <w:tcPr>
            <w:tcW w:w="8568" w:type="dxa"/>
            <w:gridSpan w:val="5"/>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669D74" w14:textId="77777777" w:rsidR="00AE2F13" w:rsidRDefault="00AE2F13" w:rsidP="00644675">
            <w:pPr>
              <w:rPr>
                <w:rFonts w:ascii="Verdana" w:hAnsi="Verdana" w:cs="Arial"/>
                <w:sz w:val="20"/>
              </w:rPr>
            </w:pPr>
          </w:p>
          <w:p w14:paraId="01F40E92" w14:textId="02AB3F56" w:rsidR="00AE2F13" w:rsidRDefault="00327E3D" w:rsidP="00644675">
            <w:pPr>
              <w:rPr>
                <w:rFonts w:ascii="Verdana" w:hAnsi="Verdana" w:cs="Arial"/>
                <w:sz w:val="20"/>
              </w:rPr>
            </w:pPr>
            <w:r>
              <w:rPr>
                <w:rFonts w:ascii="Verdana" w:hAnsi="Verdana" w:cs="Arial"/>
                <w:sz w:val="20"/>
              </w:rPr>
              <w:t xml:space="preserve">It may be beneficial to provide additional/updated information on the site allocations or on alternative sites which could be allocated. </w:t>
            </w:r>
          </w:p>
          <w:p w14:paraId="0ADFA0C2" w14:textId="77777777" w:rsidR="00AE2F13" w:rsidRDefault="00AE2F13" w:rsidP="00644675">
            <w:pPr>
              <w:rPr>
                <w:rFonts w:ascii="Verdana" w:hAnsi="Verdana" w:cs="Arial"/>
                <w:sz w:val="20"/>
              </w:rPr>
            </w:pPr>
          </w:p>
          <w:p w14:paraId="4026F479" w14:textId="77777777" w:rsidR="00AE2F13" w:rsidRDefault="00AE2F13" w:rsidP="00644675">
            <w:pPr>
              <w:rPr>
                <w:rFonts w:ascii="Verdana" w:hAnsi="Verdana" w:cs="Arial"/>
                <w:sz w:val="20"/>
              </w:rPr>
            </w:pPr>
          </w:p>
          <w:p w14:paraId="317D9940" w14:textId="77777777" w:rsidR="00AE2F13" w:rsidRDefault="00AE2F13" w:rsidP="00644675">
            <w:pPr>
              <w:rPr>
                <w:rFonts w:ascii="Verdana" w:hAnsi="Verdana" w:cs="Arial"/>
                <w:sz w:val="20"/>
              </w:rPr>
            </w:pPr>
          </w:p>
          <w:p w14:paraId="19A80DA2" w14:textId="47D42E5E" w:rsidR="00AE2F13" w:rsidRDefault="001D6951" w:rsidP="001D6951">
            <w:pPr>
              <w:jc w:val="right"/>
              <w:rPr>
                <w:rFonts w:ascii="Verdana" w:hAnsi="Verdana" w:cs="Arial"/>
                <w:sz w:val="20"/>
              </w:rPr>
            </w:pPr>
            <w:r>
              <w:rPr>
                <w:rFonts w:ascii="Verdana" w:hAnsi="Verdana" w:cs="Arial"/>
                <w:sz w:val="16"/>
                <w:szCs w:val="16"/>
              </w:rPr>
              <w:t>(Continue on a separate sheet /expand box if necessary)</w:t>
            </w:r>
          </w:p>
          <w:p w14:paraId="5F1FCC5B" w14:textId="77777777" w:rsidR="00AE2F13" w:rsidRDefault="00AE2F13" w:rsidP="00644675">
            <w:pPr>
              <w:rPr>
                <w:rFonts w:ascii="Verdana" w:hAnsi="Verdana" w:cs="Arial"/>
                <w:sz w:val="20"/>
              </w:rPr>
            </w:pPr>
          </w:p>
        </w:tc>
      </w:tr>
      <w:tr w:rsidR="00AE2F13" w14:paraId="1939ADC6" w14:textId="77777777" w:rsidTr="00644675">
        <w:trPr>
          <w:cantSplit/>
          <w:trHeight w:val="300"/>
        </w:trPr>
        <w:tc>
          <w:tcPr>
            <w:tcW w:w="8568" w:type="dxa"/>
            <w:gridSpan w:val="5"/>
            <w:vMerge w:val="restart"/>
            <w:shd w:val="clear" w:color="auto" w:fill="auto"/>
            <w:tcMar>
              <w:top w:w="0" w:type="dxa"/>
              <w:left w:w="108" w:type="dxa"/>
              <w:bottom w:w="0" w:type="dxa"/>
              <w:right w:w="108" w:type="dxa"/>
            </w:tcMar>
            <w:vAlign w:val="center"/>
          </w:tcPr>
          <w:p w14:paraId="4019FD9B" w14:textId="77777777" w:rsidR="00AE2F13" w:rsidRDefault="00AE2F13" w:rsidP="00644675">
            <w:r>
              <w:rPr>
                <w:rFonts w:ascii="Verdana" w:hAnsi="Verdana" w:cs="Arial"/>
                <w:b/>
                <w:i/>
                <w:sz w:val="20"/>
              </w:rPr>
              <w:lastRenderedPageBreak/>
              <w:t>Please note</w:t>
            </w:r>
            <w:r>
              <w:rPr>
                <w:rFonts w:ascii="Verdana" w:hAnsi="Verdana" w:cs="Arial"/>
                <w:i/>
                <w:sz w:val="20"/>
              </w:rPr>
              <w:t xml:space="preserve"> the Inspector will determine the most appropriate procedure to adopt to hear those who have indicated that they wish to participate in </w:t>
            </w:r>
          </w:p>
          <w:p w14:paraId="4022FC66" w14:textId="77777777" w:rsidR="00AE2F13" w:rsidRDefault="00AE2F13" w:rsidP="00644675">
            <w:pPr>
              <w:rPr>
                <w:rFonts w:ascii="Verdana" w:hAnsi="Verdana" w:cs="Arial"/>
                <w:i/>
                <w:sz w:val="20"/>
              </w:rPr>
            </w:pPr>
            <w:r>
              <w:rPr>
                <w:rFonts w:ascii="Verdana" w:hAnsi="Verdana" w:cs="Arial"/>
                <w:i/>
                <w:sz w:val="20"/>
              </w:rPr>
              <w:t>hearing session(s).  You may be asked to confirm your wish to participate when the Inspector has identified the matters and issues for examination.</w:t>
            </w:r>
          </w:p>
        </w:tc>
      </w:tr>
    </w:tbl>
    <w:p w14:paraId="44B4E477" w14:textId="77777777" w:rsidR="0008110A" w:rsidRDefault="0008110A"/>
    <w:sectPr w:rsidR="000811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6E6BB" w14:textId="77777777" w:rsidR="00AB05C5" w:rsidRDefault="00AB05C5" w:rsidP="00D36494">
      <w:r>
        <w:separator/>
      </w:r>
    </w:p>
  </w:endnote>
  <w:endnote w:type="continuationSeparator" w:id="0">
    <w:p w14:paraId="2C76EE54" w14:textId="77777777" w:rsidR="00AB05C5" w:rsidRDefault="00AB05C5" w:rsidP="00D3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2A199" w14:textId="77777777" w:rsidR="00AB05C5" w:rsidRDefault="00AB05C5" w:rsidP="00D36494">
      <w:r>
        <w:separator/>
      </w:r>
    </w:p>
  </w:footnote>
  <w:footnote w:type="continuationSeparator" w:id="0">
    <w:p w14:paraId="14B7DDBE" w14:textId="77777777" w:rsidR="00AB05C5" w:rsidRDefault="00AB05C5" w:rsidP="00D36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2790B"/>
    <w:multiLevelType w:val="hybridMultilevel"/>
    <w:tmpl w:val="E9004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6E5505"/>
    <w:multiLevelType w:val="multilevel"/>
    <w:tmpl w:val="2530F706"/>
    <w:name w:val="PEGASUSPLANNING"/>
    <w:lvl w:ilvl="0">
      <w:start w:val="1"/>
      <w:numFmt w:val="decimal"/>
      <w:pStyle w:val="Heading1"/>
      <w:isLgl/>
      <w:lvlText w:val="%1."/>
      <w:lvlJc w:val="left"/>
      <w:pPr>
        <w:tabs>
          <w:tab w:val="num" w:pos="720"/>
        </w:tabs>
        <w:ind w:left="720" w:hanging="720"/>
      </w:pPr>
      <w:rPr>
        <w:rFonts w:ascii="Verdana" w:hAnsi="Verdana" w:hint="default"/>
        <w:b/>
        <w:i w:val="0"/>
        <w:caps/>
        <w:sz w:val="20"/>
        <w:szCs w:val="20"/>
      </w:rPr>
    </w:lvl>
    <w:lvl w:ilvl="1">
      <w:start w:val="1"/>
      <w:numFmt w:val="decimal"/>
      <w:pStyle w:val="Heading2"/>
      <w:isLgl/>
      <w:lvlText w:val="%1.%2"/>
      <w:lvlJc w:val="left"/>
      <w:pPr>
        <w:tabs>
          <w:tab w:val="num" w:pos="720"/>
        </w:tabs>
        <w:ind w:left="720" w:hanging="720"/>
      </w:pPr>
      <w:rPr>
        <w:rFonts w:ascii="Verdana" w:hAnsi="Verdana" w:hint="default"/>
        <w:b w:val="0"/>
        <w:bCs/>
        <w:sz w:val="20"/>
        <w:szCs w:val="20"/>
      </w:rPr>
    </w:lvl>
    <w:lvl w:ilvl="2">
      <w:start w:val="1"/>
      <w:numFmt w:val="none"/>
      <w:lvlText w:val=""/>
      <w:lvlJc w:val="left"/>
      <w:pPr>
        <w:tabs>
          <w:tab w:val="num" w:pos="720"/>
        </w:tabs>
        <w:ind w:left="720" w:hanging="648"/>
      </w:pPr>
      <w:rPr>
        <w:rFonts w:ascii="Arial" w:hAnsi="Arial" w:hint="default"/>
        <w:b/>
        <w:i w:val="0"/>
        <w:sz w:val="22"/>
        <w:u w:val="words"/>
      </w:rPr>
    </w:lvl>
    <w:lvl w:ilvl="3">
      <w:numFmt w:val="none"/>
      <w:lvlRestart w:val="2"/>
      <w:pStyle w:val="Heading4"/>
      <w:lvlText w:val=""/>
      <w:lvlJc w:val="left"/>
      <w:pPr>
        <w:tabs>
          <w:tab w:val="num" w:pos="720"/>
        </w:tabs>
        <w:ind w:left="720" w:hanging="648"/>
      </w:pPr>
      <w:rPr>
        <w:rFonts w:ascii="Arial" w:hAnsi="Arial" w:hint="default"/>
        <w:sz w:val="22"/>
        <w:u w:val="words"/>
      </w:rPr>
    </w:lvl>
    <w:lvl w:ilvl="4">
      <w:start w:val="1"/>
      <w:numFmt w:val="bullet"/>
      <w:lvlRestart w:val="3"/>
      <w:pStyle w:val="Heading5"/>
      <w:lvlText w:val=""/>
      <w:lvlJc w:val="left"/>
      <w:pPr>
        <w:tabs>
          <w:tab w:val="num" w:pos="720"/>
        </w:tabs>
        <w:ind w:left="1440" w:hanging="288"/>
      </w:pPr>
      <w:rPr>
        <w:rFonts w:ascii="Symbol" w:hAnsi="Symbol" w:hint="default"/>
        <w:b w:val="0"/>
        <w:i w:val="0"/>
        <w:sz w:val="20"/>
        <w:szCs w:val="20"/>
      </w:rPr>
    </w:lvl>
    <w:lvl w:ilvl="5">
      <w:start w:val="1"/>
      <w:numFmt w:val="bullet"/>
      <w:lvlRestart w:val="3"/>
      <w:pStyle w:val="Heading6"/>
      <w:lvlText w:val=""/>
      <w:lvlJc w:val="left"/>
      <w:pPr>
        <w:tabs>
          <w:tab w:val="num" w:pos="1152"/>
        </w:tabs>
        <w:ind w:left="1440" w:hanging="288"/>
      </w:pPr>
      <w:rPr>
        <w:rFonts w:ascii="Wingdings" w:hAnsi="Wingdings" w:hint="default"/>
        <w:b w:val="0"/>
        <w:i w:val="0"/>
        <w:sz w:val="20"/>
        <w:szCs w:val="20"/>
      </w:rPr>
    </w:lvl>
    <w:lvl w:ilvl="6">
      <w:start w:val="1"/>
      <w:numFmt w:val="lowerRoman"/>
      <w:lvlRestart w:val="3"/>
      <w:pStyle w:val="Heading7"/>
      <w:lvlText w:val="%7."/>
      <w:lvlJc w:val="left"/>
      <w:pPr>
        <w:tabs>
          <w:tab w:val="num" w:pos="1541"/>
        </w:tabs>
        <w:ind w:left="1526" w:hanging="374"/>
      </w:pPr>
      <w:rPr>
        <w:rFonts w:ascii="Verdana" w:hAnsi="Verdana" w:hint="default"/>
        <w:b w:val="0"/>
        <w:i w:val="0"/>
        <w:sz w:val="20"/>
        <w:szCs w:val="20"/>
      </w:rPr>
    </w:lvl>
    <w:lvl w:ilvl="7">
      <w:start w:val="1"/>
      <w:numFmt w:val="decimal"/>
      <w:lvlRestart w:val="3"/>
      <w:pStyle w:val="Heading8"/>
      <w:lvlText w:val="%8)"/>
      <w:lvlJc w:val="left"/>
      <w:pPr>
        <w:tabs>
          <w:tab w:val="num" w:pos="1152"/>
        </w:tabs>
        <w:ind w:left="1440" w:hanging="288"/>
      </w:pPr>
      <w:rPr>
        <w:rFonts w:ascii="Verdana" w:hAnsi="Verdana" w:hint="default"/>
        <w:b w:val="0"/>
        <w:i w:val="0"/>
        <w:sz w:val="20"/>
        <w:szCs w:val="20"/>
      </w:rPr>
    </w:lvl>
    <w:lvl w:ilvl="8">
      <w:start w:val="1"/>
      <w:numFmt w:val="lowerLetter"/>
      <w:lvlRestart w:val="3"/>
      <w:pStyle w:val="Heading9"/>
      <w:lvlText w:val="%9)"/>
      <w:lvlJc w:val="left"/>
      <w:pPr>
        <w:tabs>
          <w:tab w:val="num" w:pos="1152"/>
        </w:tabs>
        <w:ind w:left="1440" w:hanging="288"/>
      </w:pPr>
      <w:rPr>
        <w:rFonts w:ascii="Verdana" w:hAnsi="Verdana" w:hint="default"/>
        <w:b w:val="0"/>
        <w:i w:val="0"/>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F13"/>
    <w:rsid w:val="00061B29"/>
    <w:rsid w:val="00063FB4"/>
    <w:rsid w:val="0008110A"/>
    <w:rsid w:val="0008207C"/>
    <w:rsid w:val="000C5213"/>
    <w:rsid w:val="00102938"/>
    <w:rsid w:val="001148E5"/>
    <w:rsid w:val="00163952"/>
    <w:rsid w:val="001D6322"/>
    <w:rsid w:val="001D6951"/>
    <w:rsid w:val="00260285"/>
    <w:rsid w:val="00284E0A"/>
    <w:rsid w:val="00310A19"/>
    <w:rsid w:val="003110B4"/>
    <w:rsid w:val="00327E3D"/>
    <w:rsid w:val="00346587"/>
    <w:rsid w:val="003529DC"/>
    <w:rsid w:val="003D5138"/>
    <w:rsid w:val="00403AA6"/>
    <w:rsid w:val="004D2783"/>
    <w:rsid w:val="004D4D67"/>
    <w:rsid w:val="004F2BAE"/>
    <w:rsid w:val="00525B1A"/>
    <w:rsid w:val="005860F0"/>
    <w:rsid w:val="005A3F3A"/>
    <w:rsid w:val="005D742A"/>
    <w:rsid w:val="005E1948"/>
    <w:rsid w:val="005E32E5"/>
    <w:rsid w:val="006213DD"/>
    <w:rsid w:val="006D1340"/>
    <w:rsid w:val="00761F32"/>
    <w:rsid w:val="00773C4F"/>
    <w:rsid w:val="007C66E3"/>
    <w:rsid w:val="00833496"/>
    <w:rsid w:val="00863B4E"/>
    <w:rsid w:val="00880A5F"/>
    <w:rsid w:val="0090072D"/>
    <w:rsid w:val="009751A2"/>
    <w:rsid w:val="00A1438A"/>
    <w:rsid w:val="00A4592D"/>
    <w:rsid w:val="00A702D2"/>
    <w:rsid w:val="00A87081"/>
    <w:rsid w:val="00A9128D"/>
    <w:rsid w:val="00AB05C5"/>
    <w:rsid w:val="00AC78D2"/>
    <w:rsid w:val="00AE2F13"/>
    <w:rsid w:val="00B30ACE"/>
    <w:rsid w:val="00B81560"/>
    <w:rsid w:val="00C01FB7"/>
    <w:rsid w:val="00C56F55"/>
    <w:rsid w:val="00C67D18"/>
    <w:rsid w:val="00D36494"/>
    <w:rsid w:val="00DD42BF"/>
    <w:rsid w:val="00DE0303"/>
    <w:rsid w:val="00EB28D2"/>
    <w:rsid w:val="00EC0818"/>
    <w:rsid w:val="00F11F2D"/>
    <w:rsid w:val="00F27A95"/>
    <w:rsid w:val="00F45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paragraph" w:styleId="Heading1">
    <w:name w:val="heading 1"/>
    <w:aliases w:val="Chapter,ES 1 Chapter Heading 2006,VES ES 1 Chapter Heading 2007,Chapter Heading,H1,Heading 1 AGT ESIA,Heading 1 URS,RSKH1,RSKHeading 1,Heading 1 - chapter,Chapter head,L1,CH,. (1.0),Section Heading,ON Heading 1,Char,Heading,§1.,chap,AETC-H1,g"/>
    <w:next w:val="Heading2"/>
    <w:link w:val="Heading1Char"/>
    <w:qFormat/>
    <w:rsid w:val="00D36494"/>
    <w:pPr>
      <w:keepNext/>
      <w:numPr>
        <w:numId w:val="1"/>
      </w:numPr>
      <w:spacing w:before="120" w:after="120" w:line="240" w:lineRule="auto"/>
      <w:jc w:val="both"/>
      <w:outlineLvl w:val="0"/>
    </w:pPr>
    <w:rPr>
      <w:rFonts w:ascii="Verdana" w:eastAsia="Times New Roman" w:hAnsi="Verdana" w:cs="Arial"/>
      <w:b/>
      <w:bCs/>
      <w:kern w:val="32"/>
      <w:sz w:val="20"/>
      <w:lang w:eastAsia="en-GB"/>
    </w:rPr>
  </w:style>
  <w:style w:type="paragraph" w:styleId="Heading2">
    <w:name w:val="heading 2"/>
    <w:aliases w:val="Section,ES Heading 2 2006,Second Level,Heading 2 - section,Section head,L2,SH,. (1.h,. (1.1),Letter Level 1,H2,H21,H22,Numbered 2,Section1,Section2,Section3,Section11,Section21,Section4,Section12,Section22,Section31,Section111,Section211,Para"/>
    <w:basedOn w:val="Heading1"/>
    <w:link w:val="Heading2Char"/>
    <w:qFormat/>
    <w:rsid w:val="00D36494"/>
    <w:pPr>
      <w:keepNext w:val="0"/>
      <w:numPr>
        <w:ilvl w:val="1"/>
      </w:numPr>
      <w:spacing w:before="240" w:line="360" w:lineRule="auto"/>
      <w:outlineLvl w:val="1"/>
    </w:pPr>
    <w:rPr>
      <w:b w:val="0"/>
      <w:bCs w:val="0"/>
      <w:iCs/>
    </w:rPr>
  </w:style>
  <w:style w:type="paragraph" w:styleId="Heading3">
    <w:name w:val="heading 3"/>
    <w:basedOn w:val="Normal"/>
    <w:next w:val="Normal"/>
    <w:link w:val="Heading3Char"/>
    <w:uiPriority w:val="9"/>
    <w:semiHidden/>
    <w:unhideWhenUsed/>
    <w:qFormat/>
    <w:rsid w:val="00D3649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aliases w:val="bulletext,Sub SubHeading,Sub SubHeading1,Sub SubHeading2,Sub SubHeading3,Sub SubHeading11,Sub SubHeading21,Sub SubHeading4,Sub SubHeading12,Sub SubHeading22,Sub SubHeading5,Sub SubHeading13,Sub SubHeading23,Sub SubHeading31,Sub SubHeading111,d"/>
    <w:basedOn w:val="Heading3"/>
    <w:next w:val="Heading2"/>
    <w:link w:val="Heading4Char"/>
    <w:qFormat/>
    <w:rsid w:val="00D36494"/>
    <w:pPr>
      <w:keepNext w:val="0"/>
      <w:keepLines w:val="0"/>
      <w:numPr>
        <w:ilvl w:val="3"/>
        <w:numId w:val="1"/>
      </w:numPr>
      <w:suppressAutoHyphens w:val="0"/>
      <w:autoSpaceDN/>
      <w:spacing w:before="240" w:after="120"/>
      <w:jc w:val="both"/>
      <w:textAlignment w:val="auto"/>
      <w:outlineLvl w:val="3"/>
    </w:pPr>
    <w:rPr>
      <w:rFonts w:ascii="Verdana" w:eastAsia="Times New Roman" w:hAnsi="Verdana" w:cs="Arial"/>
      <w:iCs/>
      <w:color w:val="auto"/>
      <w:kern w:val="32"/>
      <w:sz w:val="20"/>
      <w:szCs w:val="28"/>
      <w:u w:val="single"/>
    </w:rPr>
  </w:style>
  <w:style w:type="paragraph" w:styleId="Heading5">
    <w:name w:val="heading 5"/>
    <w:aliases w:val="12pt bold,Heading 5-5th level number para,Oscar Faber Appendix,RSKH5,RSKH51,RSKH52,DNV-H5,Do Not Use 5,5 sub-bullet,sb,4,Level 3 - i,paragraph,標題 5 字元1,標題 5 字元 字元, 字元 字元 字元,y,Appendix Title,Paragraph Text,Paragraph Text Char Char Char,字元 字元 字元"/>
    <w:basedOn w:val="Heading4"/>
    <w:next w:val="Heading2"/>
    <w:link w:val="Heading5Char"/>
    <w:qFormat/>
    <w:rsid w:val="00D36494"/>
    <w:pPr>
      <w:numPr>
        <w:ilvl w:val="4"/>
      </w:numPr>
      <w:spacing w:line="360" w:lineRule="auto"/>
      <w:outlineLvl w:val="4"/>
    </w:pPr>
    <w:rPr>
      <w:bCs/>
      <w:iCs w:val="0"/>
      <w:szCs w:val="26"/>
      <w:u w:val="none"/>
    </w:rPr>
  </w:style>
  <w:style w:type="paragraph" w:styleId="Heading6">
    <w:name w:val="heading 6"/>
    <w:aliases w:val="Do Not Use 6,sub-dash,sd,5,Oscar Faber Figures,Legal Level 1.,level 1 bullet,1.1 Second level heading,title 6,L6,. (a.),Figures,H6,RSK-H6,H61,RSK-H61,H62,RSK-H62"/>
    <w:basedOn w:val="Heading5"/>
    <w:next w:val="Heading2"/>
    <w:link w:val="Heading6Char"/>
    <w:qFormat/>
    <w:rsid w:val="00D36494"/>
    <w:pPr>
      <w:numPr>
        <w:ilvl w:val="5"/>
      </w:numPr>
      <w:outlineLvl w:val="5"/>
    </w:pPr>
    <w:rPr>
      <w:bCs w:val="0"/>
    </w:rPr>
  </w:style>
  <w:style w:type="paragraph" w:styleId="Heading7">
    <w:name w:val="heading 7"/>
    <w:aliases w:val="7. PegRNQList,7. Pegasus Report Roman Number,Do Not Use 7,L7,. [(1)],Ignore,Ignore!,RSK-H7,RSK-H71,RSK-H72,Legal Level 1.1.,Appendix 2"/>
    <w:basedOn w:val="Heading6"/>
    <w:next w:val="Heading2"/>
    <w:link w:val="Heading7Char"/>
    <w:autoRedefine/>
    <w:qFormat/>
    <w:rsid w:val="00D36494"/>
    <w:pPr>
      <w:numPr>
        <w:ilvl w:val="6"/>
      </w:numPr>
      <w:tabs>
        <w:tab w:val="clear" w:pos="1541"/>
        <w:tab w:val="num" w:pos="1620"/>
      </w:tabs>
      <w:ind w:left="1627" w:hanging="475"/>
      <w:outlineLvl w:val="6"/>
    </w:pPr>
    <w:rPr>
      <w:szCs w:val="24"/>
    </w:rPr>
  </w:style>
  <w:style w:type="paragraph" w:styleId="Heading8">
    <w:name w:val="heading 8"/>
    <w:aliases w:val="8. PegNosQuoteList,Do Not Use 8,L8,. [(a)],Ignore me,Ignore!!,RSKH8,RSKH81,RSKH82,Legal Level 1.1.1.,Appendix 3"/>
    <w:basedOn w:val="Heading7"/>
    <w:next w:val="Heading2"/>
    <w:link w:val="Heading8Char"/>
    <w:autoRedefine/>
    <w:qFormat/>
    <w:rsid w:val="00D36494"/>
    <w:pPr>
      <w:numPr>
        <w:ilvl w:val="7"/>
      </w:numPr>
      <w:tabs>
        <w:tab w:val="clear" w:pos="1152"/>
        <w:tab w:val="left" w:pos="1627"/>
      </w:tabs>
      <w:ind w:left="1627" w:hanging="475"/>
      <w:outlineLvl w:val="7"/>
    </w:pPr>
    <w:rPr>
      <w:i/>
      <w:iCs/>
    </w:rPr>
  </w:style>
  <w:style w:type="paragraph" w:styleId="Heading9">
    <w:name w:val="heading 9"/>
    <w:aliases w:val="Table header,Table header1,Table header2,Table header11,Table header3,Table header12,Do Not Use 9,L9,. [(iii)],Ignore this,Ignore!!!,RSK-H9,RSK-H91,RSK-H92,Legal Level 1.1.1.1.,Appendix 4"/>
    <w:basedOn w:val="Heading8"/>
    <w:next w:val="Heading2"/>
    <w:link w:val="Heading9Char"/>
    <w:autoRedefine/>
    <w:qFormat/>
    <w:rsid w:val="00D36494"/>
    <w:pPr>
      <w:numPr>
        <w:ilvl w:val="8"/>
      </w:numPr>
      <w:tabs>
        <w:tab w:val="clear" w:pos="1152"/>
      </w:tabs>
      <w:ind w:left="1627" w:hanging="47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C67D18"/>
    <w:rPr>
      <w:color w:val="0563C1" w:themeColor="hyperlink"/>
      <w:u w:val="single"/>
    </w:rPr>
  </w:style>
  <w:style w:type="character" w:customStyle="1" w:styleId="UnresolvedMention1">
    <w:name w:val="Unresolved Mention1"/>
    <w:basedOn w:val="DefaultParagraphFont"/>
    <w:uiPriority w:val="99"/>
    <w:semiHidden/>
    <w:unhideWhenUsed/>
    <w:rsid w:val="00C67D18"/>
    <w:rPr>
      <w:color w:val="605E5C"/>
      <w:shd w:val="clear" w:color="auto" w:fill="E1DFDD"/>
    </w:rPr>
  </w:style>
  <w:style w:type="character" w:styleId="CommentReference">
    <w:name w:val="annotation reference"/>
    <w:basedOn w:val="DefaultParagraphFont"/>
    <w:uiPriority w:val="99"/>
    <w:semiHidden/>
    <w:unhideWhenUsed/>
    <w:rsid w:val="00C67D18"/>
    <w:rPr>
      <w:sz w:val="16"/>
      <w:szCs w:val="16"/>
    </w:rPr>
  </w:style>
  <w:style w:type="paragraph" w:styleId="CommentText">
    <w:name w:val="annotation text"/>
    <w:basedOn w:val="Normal"/>
    <w:link w:val="CommentTextChar"/>
    <w:uiPriority w:val="99"/>
    <w:semiHidden/>
    <w:unhideWhenUsed/>
    <w:rsid w:val="00C67D18"/>
    <w:rPr>
      <w:sz w:val="20"/>
      <w:szCs w:val="20"/>
    </w:rPr>
  </w:style>
  <w:style w:type="character" w:customStyle="1" w:styleId="CommentTextChar">
    <w:name w:val="Comment Text Char"/>
    <w:basedOn w:val="DefaultParagraphFont"/>
    <w:link w:val="CommentText"/>
    <w:uiPriority w:val="99"/>
    <w:semiHidden/>
    <w:rsid w:val="00C67D1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67D18"/>
    <w:rPr>
      <w:b/>
      <w:bCs/>
    </w:rPr>
  </w:style>
  <w:style w:type="character" w:customStyle="1" w:styleId="CommentSubjectChar">
    <w:name w:val="Comment Subject Char"/>
    <w:basedOn w:val="CommentTextChar"/>
    <w:link w:val="CommentSubject"/>
    <w:uiPriority w:val="99"/>
    <w:semiHidden/>
    <w:rsid w:val="00C67D18"/>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C67D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D18"/>
    <w:rPr>
      <w:rFonts w:ascii="Segoe UI" w:eastAsia="Times New Roman" w:hAnsi="Segoe UI" w:cs="Segoe UI"/>
      <w:sz w:val="18"/>
      <w:szCs w:val="18"/>
      <w:lang w:eastAsia="en-GB"/>
    </w:rPr>
  </w:style>
  <w:style w:type="table" w:styleId="TableGridLight">
    <w:name w:val="Grid Table Light"/>
    <w:basedOn w:val="TableNormal"/>
    <w:uiPriority w:val="40"/>
    <w:rsid w:val="00310A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aliases w:val="Chapter Char,ES 1 Chapter Heading 2006 Char,VES ES 1 Chapter Heading 2007 Char,Chapter Heading Char,H1 Char,Heading 1 AGT ESIA Char,Heading 1 URS Char,RSKH1 Char,RSKHeading 1 Char,Heading 1 - chapter Char,Chapter head Char,L1 Char,CH Char"/>
    <w:basedOn w:val="DefaultParagraphFont"/>
    <w:link w:val="Heading1"/>
    <w:rsid w:val="00D36494"/>
    <w:rPr>
      <w:rFonts w:ascii="Verdana" w:eastAsia="Times New Roman" w:hAnsi="Verdana" w:cs="Arial"/>
      <w:b/>
      <w:bCs/>
      <w:kern w:val="32"/>
      <w:sz w:val="20"/>
      <w:lang w:eastAsia="en-GB"/>
    </w:rPr>
  </w:style>
  <w:style w:type="character" w:customStyle="1" w:styleId="Heading2Char">
    <w:name w:val="Heading 2 Char"/>
    <w:aliases w:val="Section Char,ES Heading 2 2006 Char,Second Level Char,Heading 2 - section Char,Section head Char,L2 Char,SH Char,. (1.h Char,. (1.1) Char,Letter Level 1 Char,H2 Char,H21 Char,H22 Char,Numbered 2 Char,Section1 Char,Section2 Char,Para Char"/>
    <w:basedOn w:val="DefaultParagraphFont"/>
    <w:link w:val="Heading2"/>
    <w:rsid w:val="00D36494"/>
    <w:rPr>
      <w:rFonts w:ascii="Verdana" w:eastAsia="Times New Roman" w:hAnsi="Verdana" w:cs="Arial"/>
      <w:iCs/>
      <w:kern w:val="32"/>
      <w:sz w:val="20"/>
      <w:lang w:eastAsia="en-GB"/>
    </w:rPr>
  </w:style>
  <w:style w:type="character" w:customStyle="1" w:styleId="Heading4Char">
    <w:name w:val="Heading 4 Char"/>
    <w:aliases w:val="bulletext Char,Sub SubHeading Char,Sub SubHeading1 Char,Sub SubHeading2 Char,Sub SubHeading3 Char,Sub SubHeading11 Char,Sub SubHeading21 Char,Sub SubHeading4 Char,Sub SubHeading12 Char,Sub SubHeading22 Char,Sub SubHeading5 Char,d Char"/>
    <w:basedOn w:val="DefaultParagraphFont"/>
    <w:link w:val="Heading4"/>
    <w:rsid w:val="00D36494"/>
    <w:rPr>
      <w:rFonts w:ascii="Verdana" w:eastAsia="Times New Roman" w:hAnsi="Verdana" w:cs="Arial"/>
      <w:iCs/>
      <w:kern w:val="32"/>
      <w:sz w:val="20"/>
      <w:szCs w:val="28"/>
      <w:u w:val="single"/>
      <w:lang w:eastAsia="en-GB"/>
    </w:rPr>
  </w:style>
  <w:style w:type="character" w:customStyle="1" w:styleId="Heading5Char">
    <w:name w:val="Heading 5 Char"/>
    <w:aliases w:val="12pt bold Char,Heading 5-5th level number para Char,Oscar Faber Appendix Char,RSKH5 Char,RSKH51 Char,RSKH52 Char,DNV-H5 Char,Do Not Use 5 Char,5 sub-bullet Char,sb Char,4 Char,Level 3 - i Char,paragraph Char,標題 5 字元1 Char,標題 5 字元 字元 Char"/>
    <w:basedOn w:val="DefaultParagraphFont"/>
    <w:link w:val="Heading5"/>
    <w:rsid w:val="00D36494"/>
    <w:rPr>
      <w:rFonts w:ascii="Verdana" w:eastAsia="Times New Roman" w:hAnsi="Verdana" w:cs="Arial"/>
      <w:bCs/>
      <w:kern w:val="32"/>
      <w:sz w:val="20"/>
      <w:szCs w:val="26"/>
      <w:lang w:eastAsia="en-GB"/>
    </w:rPr>
  </w:style>
  <w:style w:type="character" w:customStyle="1" w:styleId="Heading6Char">
    <w:name w:val="Heading 6 Char"/>
    <w:aliases w:val="Do Not Use 6 Char,sub-dash Char,sd Char,5 Char,Oscar Faber Figures Char,Legal Level 1. Char,level 1 bullet Char,1.1 Second level heading Char,title 6 Char,L6 Char,. (a.) Char,Figures Char,H6 Char,RSK-H6 Char,H61 Char,RSK-H61 Char,H62 Char"/>
    <w:basedOn w:val="DefaultParagraphFont"/>
    <w:link w:val="Heading6"/>
    <w:rsid w:val="00D36494"/>
    <w:rPr>
      <w:rFonts w:ascii="Verdana" w:eastAsia="Times New Roman" w:hAnsi="Verdana" w:cs="Arial"/>
      <w:kern w:val="32"/>
      <w:sz w:val="20"/>
      <w:szCs w:val="26"/>
      <w:lang w:eastAsia="en-GB"/>
    </w:rPr>
  </w:style>
  <w:style w:type="character" w:customStyle="1" w:styleId="Heading7Char">
    <w:name w:val="Heading 7 Char"/>
    <w:aliases w:val="7. PegRNQList Char,7. Pegasus Report Roman Number Char,Do Not Use 7 Char,L7 Char,. [(1)] Char,Ignore Char,Ignore! Char,RSK-H7 Char,RSK-H71 Char,RSK-H72 Char,Legal Level 1.1. Char,Appendix 2 Char"/>
    <w:basedOn w:val="DefaultParagraphFont"/>
    <w:link w:val="Heading7"/>
    <w:rsid w:val="00D36494"/>
    <w:rPr>
      <w:rFonts w:ascii="Verdana" w:eastAsia="Times New Roman" w:hAnsi="Verdana" w:cs="Arial"/>
      <w:kern w:val="32"/>
      <w:sz w:val="20"/>
      <w:szCs w:val="24"/>
      <w:lang w:eastAsia="en-GB"/>
    </w:rPr>
  </w:style>
  <w:style w:type="character" w:customStyle="1" w:styleId="Heading8Char">
    <w:name w:val="Heading 8 Char"/>
    <w:aliases w:val="8. PegNosQuoteList Char,Do Not Use 8 Char,L8 Char,. [(a)] Char,Ignore me Char,Ignore!! Char,RSKH8 Char,RSKH81 Char,RSKH82 Char,Legal Level 1.1.1. Char,Appendix 3 Char"/>
    <w:basedOn w:val="DefaultParagraphFont"/>
    <w:link w:val="Heading8"/>
    <w:rsid w:val="00D36494"/>
    <w:rPr>
      <w:rFonts w:ascii="Verdana" w:eastAsia="Times New Roman" w:hAnsi="Verdana" w:cs="Arial"/>
      <w:i/>
      <w:iCs/>
      <w:kern w:val="32"/>
      <w:sz w:val="20"/>
      <w:szCs w:val="24"/>
      <w:lang w:eastAsia="en-GB"/>
    </w:rPr>
  </w:style>
  <w:style w:type="character" w:customStyle="1" w:styleId="Heading9Char">
    <w:name w:val="Heading 9 Char"/>
    <w:aliases w:val="Table header Char,Table header1 Char,Table header2 Char,Table header11 Char,Table header3 Char,Table header12 Char,Do Not Use 9 Char,L9 Char,. [(iii)] Char,Ignore this Char,Ignore!!! Char,RSK-H9 Char,RSK-H91 Char,RSK-H92 Char"/>
    <w:basedOn w:val="DefaultParagraphFont"/>
    <w:link w:val="Heading9"/>
    <w:rsid w:val="00D36494"/>
    <w:rPr>
      <w:rFonts w:ascii="Verdana" w:eastAsia="Times New Roman" w:hAnsi="Verdana" w:cs="Arial"/>
      <w:i/>
      <w:iCs/>
      <w:kern w:val="32"/>
      <w:sz w:val="20"/>
      <w:szCs w:val="24"/>
      <w:lang w:eastAsia="en-GB"/>
    </w:rPr>
  </w:style>
  <w:style w:type="paragraph" w:styleId="FootnoteText">
    <w:name w:val="footnote text"/>
    <w:basedOn w:val="Normal"/>
    <w:link w:val="FootnoteTextChar"/>
    <w:rsid w:val="00D36494"/>
    <w:pPr>
      <w:suppressAutoHyphens w:val="0"/>
      <w:autoSpaceDN/>
      <w:textAlignment w:val="auto"/>
    </w:pPr>
    <w:rPr>
      <w:rFonts w:ascii="Verdana" w:hAnsi="Verdana"/>
      <w:sz w:val="20"/>
      <w:szCs w:val="20"/>
    </w:rPr>
  </w:style>
  <w:style w:type="character" w:customStyle="1" w:styleId="FootnoteTextChar">
    <w:name w:val="Footnote Text Char"/>
    <w:basedOn w:val="DefaultParagraphFont"/>
    <w:link w:val="FootnoteText"/>
    <w:rsid w:val="00D36494"/>
    <w:rPr>
      <w:rFonts w:ascii="Verdana" w:eastAsia="Times New Roman" w:hAnsi="Verdana" w:cs="Times New Roman"/>
      <w:sz w:val="20"/>
      <w:szCs w:val="20"/>
      <w:lang w:eastAsia="en-GB"/>
    </w:rPr>
  </w:style>
  <w:style w:type="character" w:styleId="FootnoteReference">
    <w:name w:val="footnote reference"/>
    <w:basedOn w:val="DefaultParagraphFont"/>
    <w:rsid w:val="00D36494"/>
    <w:rPr>
      <w:vertAlign w:val="superscript"/>
    </w:rPr>
  </w:style>
  <w:style w:type="character" w:customStyle="1" w:styleId="Heading3Char">
    <w:name w:val="Heading 3 Char"/>
    <w:basedOn w:val="DefaultParagraphFont"/>
    <w:link w:val="Heading3"/>
    <w:uiPriority w:val="9"/>
    <w:semiHidden/>
    <w:rsid w:val="00D36494"/>
    <w:rPr>
      <w:rFonts w:asciiTheme="majorHAnsi" w:eastAsiaTheme="majorEastAsia" w:hAnsiTheme="majorHAnsi" w:cstheme="majorBidi"/>
      <w:color w:val="1F3763" w:themeColor="accent1" w:themeShade="7F"/>
      <w:sz w:val="24"/>
      <w:szCs w:val="24"/>
      <w:lang w:eastAsia="en-GB"/>
    </w:rPr>
  </w:style>
  <w:style w:type="paragraph" w:styleId="ListParagraph">
    <w:name w:val="List Paragraph"/>
    <w:basedOn w:val="Normal"/>
    <w:uiPriority w:val="34"/>
    <w:qFormat/>
    <w:rsid w:val="005D7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sultation.westofengland-ca.gov.uk/bath-north-east-somerset/lppu-draft/" TargetMode="Externa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tion.westofengland-ca.gov.uk/bath-north-east-somerset/lppu-draft/"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beta.bathnes.gov.uk/council-privacy-notices/planning-privacy-notice" TargetMode="External"/><Relationship Id="rId4" Type="http://schemas.openxmlformats.org/officeDocument/2006/relationships/settings" Target="settings.xml"/><Relationship Id="rId9" Type="http://schemas.openxmlformats.org/officeDocument/2006/relationships/hyperlink" Target="https://beta.bathnes.gov.uk/council-privacy-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9A2236119F7A47B2A22F9A606E87C3" ma:contentTypeVersion="16" ma:contentTypeDescription="Create a new document." ma:contentTypeScope="" ma:versionID="6edbb8f330fd32f049c828fdfa7a1d1c">
  <xsd:schema xmlns:xsd="http://www.w3.org/2001/XMLSchema" xmlns:xs="http://www.w3.org/2001/XMLSchema" xmlns:p="http://schemas.microsoft.com/office/2006/metadata/properties" xmlns:ns2="8f977478-cabf-45f0-b5ba-38f12dfb603a" xmlns:ns3="2c978d17-686b-4efe-8d3b-f721bc9acc9d" targetNamespace="http://schemas.microsoft.com/office/2006/metadata/properties" ma:root="true" ma:fieldsID="fdb6f8590c364c773c2a4e562d1d2bd6" ns2:_="" ns3:_="">
    <xsd:import namespace="8f977478-cabf-45f0-b5ba-38f12dfb603a"/>
    <xsd:import namespace="2c978d17-686b-4efe-8d3b-f721bc9acc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7478-cabf-45f0-b5ba-38f12dfb6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912f23b-0dde-4d46-bd58-a37ab3ccfbc9"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978d17-686b-4efe-8d3b-f721bc9acc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a6f770f-4dfd-46ac-9166-9a8df9d62a57}" ma:internalName="TaxCatchAll" ma:showField="CatchAllData" ma:web="2c978d17-686b-4efe-8d3b-f721bc9ac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AE6664-C319-434A-8A6D-0C1D255F12DE}">
  <ds:schemaRefs>
    <ds:schemaRef ds:uri="http://schemas.openxmlformats.org/officeDocument/2006/bibliography"/>
  </ds:schemaRefs>
</ds:datastoreItem>
</file>

<file path=customXml/itemProps2.xml><?xml version="1.0" encoding="utf-8"?>
<ds:datastoreItem xmlns:ds="http://schemas.openxmlformats.org/officeDocument/2006/customXml" ds:itemID="{94B4FB9F-9314-48EE-BBDF-DE24ACF80646}"/>
</file>

<file path=customXml/itemProps3.xml><?xml version="1.0" encoding="utf-8"?>
<ds:datastoreItem xmlns:ds="http://schemas.openxmlformats.org/officeDocument/2006/customXml" ds:itemID="{9603B005-218F-4C06-9D0C-5B36BDAAF8A3}"/>
</file>

<file path=docProps/app.xml><?xml version="1.0" encoding="utf-8"?>
<Properties xmlns="http://schemas.openxmlformats.org/officeDocument/2006/extended-properties" xmlns:vt="http://schemas.openxmlformats.org/officeDocument/2006/docPropsVTypes">
  <Template>Normal</Template>
  <TotalTime>2</TotalTime>
  <Pages>8</Pages>
  <Words>2388</Words>
  <Characters>13616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Daniel Millward</cp:lastModifiedBy>
  <cp:revision>3</cp:revision>
  <dcterms:created xsi:type="dcterms:W3CDTF">2021-10-07T11:35:00Z</dcterms:created>
  <dcterms:modified xsi:type="dcterms:W3CDTF">2021-10-07T11:36:00Z</dcterms:modified>
</cp:coreProperties>
</file>